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1AF2" w14:textId="72147D95" w:rsidR="0083604B" w:rsidRPr="00194C51" w:rsidRDefault="0083604B">
      <w:pPr>
        <w:rPr>
          <w:b/>
          <w:bCs/>
          <w:color w:val="4472C4" w:themeColor="accent1"/>
          <w:sz w:val="56"/>
          <w:szCs w:val="56"/>
        </w:rPr>
      </w:pPr>
      <w:r w:rsidRPr="0083604B">
        <w:rPr>
          <w:b/>
          <w:bCs/>
          <w:sz w:val="48"/>
          <w:szCs w:val="48"/>
        </w:rPr>
        <w:t xml:space="preserve">                   </w:t>
      </w:r>
      <w:r w:rsidRPr="00194C51">
        <w:rPr>
          <w:b/>
          <w:bCs/>
          <w:color w:val="C45911" w:themeColor="accent2" w:themeShade="BF"/>
          <w:sz w:val="56"/>
          <w:szCs w:val="56"/>
        </w:rPr>
        <w:t>Dashboard Report</w:t>
      </w:r>
    </w:p>
    <w:p w14:paraId="1722BEFC" w14:textId="040362BC" w:rsidR="0083604B" w:rsidRPr="00194C51" w:rsidRDefault="0083604B">
      <w:pPr>
        <w:rPr>
          <w:color w:val="4472C4" w:themeColor="accent1"/>
          <w:sz w:val="36"/>
          <w:szCs w:val="36"/>
        </w:rPr>
      </w:pPr>
      <w:r w:rsidRPr="00194C51">
        <w:rPr>
          <w:rStyle w:val="Strong"/>
          <w:color w:val="4472C4" w:themeColor="accent1"/>
          <w:sz w:val="36"/>
          <w:szCs w:val="36"/>
        </w:rPr>
        <w:t>Title:</w:t>
      </w:r>
      <w:r w:rsidRPr="00194C51">
        <w:rPr>
          <w:color w:val="4472C4" w:themeColor="accent1"/>
          <w:sz w:val="36"/>
          <w:szCs w:val="36"/>
        </w:rPr>
        <w:t xml:space="preserve"> Baseline Performance Metrics and Data Quality Checks</w:t>
      </w:r>
    </w:p>
    <w:p w14:paraId="10EF865D" w14:textId="50025CE0" w:rsidR="0083604B" w:rsidRDefault="0083604B">
      <w:pPr>
        <w:rPr>
          <w:sz w:val="36"/>
          <w:szCs w:val="36"/>
        </w:rPr>
      </w:pPr>
    </w:p>
    <w:p w14:paraId="05B1D4F8" w14:textId="111E40DD" w:rsidR="0083604B" w:rsidRPr="00194C51" w:rsidRDefault="0083604B">
      <w:pPr>
        <w:rPr>
          <w:b/>
          <w:bCs/>
          <w:i/>
          <w:iCs/>
          <w:noProof/>
          <w:color w:val="C00000"/>
          <w:sz w:val="36"/>
          <w:szCs w:val="36"/>
        </w:rPr>
      </w:pPr>
      <w:r w:rsidRPr="00194C51">
        <w:rPr>
          <w:b/>
          <w:bCs/>
          <w:i/>
          <w:iCs/>
          <w:noProof/>
          <w:color w:val="C00000"/>
          <w:sz w:val="36"/>
          <w:szCs w:val="36"/>
        </w:rPr>
        <w:drawing>
          <wp:inline distT="0" distB="0" distL="0" distR="0" wp14:anchorId="762D0197" wp14:editId="18609FC8">
            <wp:extent cx="6247130" cy="5029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57" cy="50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D3D3" w14:textId="6B06AA01" w:rsidR="0083604B" w:rsidRPr="0083604B" w:rsidRDefault="0083604B" w:rsidP="0083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83604B">
        <w:rPr>
          <w:rFonts w:ascii="Times New Roman" w:eastAsia="Times New Roman" w:hAnsi="Symbol" w:cs="Times New Roman"/>
          <w:color w:val="C00000"/>
          <w:sz w:val="24"/>
          <w:szCs w:val="24"/>
          <w:lang w:eastAsia="en-IN"/>
        </w:rPr>
        <w:t></w:t>
      </w:r>
      <w:r w:rsidRPr="0083604B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</w:t>
      </w:r>
      <w:r w:rsidRPr="0083604B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Total Revenue by Region (Bar Chart):</w:t>
      </w:r>
    </w:p>
    <w:p w14:paraId="1B802A6F" w14:textId="2361CF34" w:rsidR="0083604B" w:rsidRPr="0083604B" w:rsidRDefault="0083604B" w:rsidP="00836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T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he revenue distribution across regions:</w:t>
      </w:r>
    </w:p>
    <w:p w14:paraId="1EE8A391" w14:textId="77777777" w:rsidR="0083604B" w:rsidRPr="0083604B" w:rsidRDefault="0083604B" w:rsidP="00836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Central: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$4.7M</w:t>
      </w:r>
    </w:p>
    <w:p w14:paraId="5DD7B0D7" w14:textId="409A7329" w:rsidR="0083604B" w:rsidRPr="0083604B" w:rsidRDefault="0083604B" w:rsidP="00836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West: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$3.6M</w:t>
      </w:r>
    </w:p>
    <w:p w14:paraId="36A806AA" w14:textId="77777777" w:rsidR="0083604B" w:rsidRPr="0083604B" w:rsidRDefault="0083604B" w:rsidP="00836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East: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$3.4M</w:t>
      </w:r>
    </w:p>
    <w:p w14:paraId="67148A70" w14:textId="77777777" w:rsidR="0083604B" w:rsidRPr="0083604B" w:rsidRDefault="0083604B" w:rsidP="008360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South: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$3.2M</w:t>
      </w:r>
    </w:p>
    <w:p w14:paraId="1A0FCCFF" w14:textId="77777777" w:rsidR="0083604B" w:rsidRPr="0083604B" w:rsidRDefault="0083604B" w:rsidP="00836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The Central region has the highest revenue, while the South region generated the least.</w:t>
      </w:r>
    </w:p>
    <w:p w14:paraId="2EC10E02" w14:textId="77777777" w:rsidR="0083604B" w:rsidRPr="0083604B" w:rsidRDefault="0083604B" w:rsidP="0083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lastRenderedPageBreak/>
        <w:t>Total Revenue by Product Category (Bar Chart):</w:t>
      </w:r>
    </w:p>
    <w:p w14:paraId="3F432F27" w14:textId="77777777" w:rsidR="0083604B" w:rsidRPr="0083604B" w:rsidRDefault="0083604B" w:rsidP="0083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Categorizes revenue by product type:</w:t>
      </w:r>
    </w:p>
    <w:p w14:paraId="0F74CF80" w14:textId="77777777" w:rsidR="0083604B" w:rsidRPr="0083604B" w:rsidRDefault="0083604B" w:rsidP="00836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Technology: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$6.0M</w:t>
      </w:r>
    </w:p>
    <w:p w14:paraId="0F491D4C" w14:textId="77777777" w:rsidR="0083604B" w:rsidRPr="0083604B" w:rsidRDefault="0083604B" w:rsidP="00836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Furniture: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$5.2M</w:t>
      </w:r>
    </w:p>
    <w:p w14:paraId="02F59E24" w14:textId="77777777" w:rsidR="0083604B" w:rsidRPr="0083604B" w:rsidRDefault="0083604B" w:rsidP="00836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Office Supplies: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$4.0M</w:t>
      </w:r>
    </w:p>
    <w:p w14:paraId="23C08107" w14:textId="77777777" w:rsidR="0083604B" w:rsidRPr="0083604B" w:rsidRDefault="0083604B" w:rsidP="00836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Technology contributes the highest revenue, followed by Furniture and Office Supplies.</w:t>
      </w:r>
    </w:p>
    <w:p w14:paraId="571D593E" w14:textId="26D0ABEC" w:rsidR="0083604B" w:rsidRPr="00194C51" w:rsidRDefault="0083604B" w:rsidP="0083604B">
      <w:pPr>
        <w:rPr>
          <w:rFonts w:ascii="Times New Roman" w:eastAsia="Times New Roman" w:hAnsi="Times New Roman" w:cs="Times New Roman"/>
          <w:color w:val="C00000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5B801C48" w14:textId="77777777" w:rsidR="0083604B" w:rsidRPr="0083604B" w:rsidRDefault="0083604B" w:rsidP="0083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Sum of Unit Price by Product Category (Line Chart):</w:t>
      </w:r>
    </w:p>
    <w:p w14:paraId="5CC9D610" w14:textId="30452526" w:rsidR="0083604B" w:rsidRPr="0083604B" w:rsidRDefault="0083604B" w:rsidP="00836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</w:t>
      </w:r>
      <w:r w:rsid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ing 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unit price by category:</w:t>
      </w:r>
    </w:p>
    <w:p w14:paraId="462610D5" w14:textId="77777777" w:rsidR="0083604B" w:rsidRPr="0083604B" w:rsidRDefault="0083604B" w:rsidP="008360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Technology: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$0.37M</w:t>
      </w:r>
    </w:p>
    <w:p w14:paraId="3D60A03C" w14:textId="77777777" w:rsidR="0083604B" w:rsidRPr="0083604B" w:rsidRDefault="0083604B" w:rsidP="008360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Furniture: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$0.21M</w:t>
      </w:r>
    </w:p>
    <w:p w14:paraId="3EEFE401" w14:textId="77777777" w:rsidR="0083604B" w:rsidRPr="0083604B" w:rsidRDefault="0083604B" w:rsidP="008360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Office Supplies:</w:t>
      </w: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$0.17M</w:t>
      </w:r>
    </w:p>
    <w:p w14:paraId="140ADBC6" w14:textId="67AF0183" w:rsidR="0083604B" w:rsidRDefault="0083604B" w:rsidP="00836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604B">
        <w:rPr>
          <w:rFonts w:ascii="Times New Roman" w:eastAsia="Times New Roman" w:hAnsi="Times New Roman" w:cs="Times New Roman"/>
          <w:sz w:val="32"/>
          <w:szCs w:val="32"/>
          <w:lang w:eastAsia="en-IN"/>
        </w:rPr>
        <w:t>Unit price is highest for Technology and lowest for Office Supplies.</w:t>
      </w:r>
    </w:p>
    <w:p w14:paraId="3FD9EF35" w14:textId="77777777" w:rsidR="006128BC" w:rsidRPr="0083604B" w:rsidRDefault="006128BC" w:rsidP="006128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67786E5" w14:textId="7FAC7DCF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Sum of Profit by Region (Bar Chart):</w:t>
      </w:r>
    </w:p>
    <w:p w14:paraId="727EE9BD" w14:textId="77777777" w:rsidR="006128BC" w:rsidRPr="006128BC" w:rsidRDefault="006128BC" w:rsidP="006128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Shows profit contribution per region:</w:t>
      </w:r>
    </w:p>
    <w:p w14:paraId="09D9DCBE" w14:textId="77777777" w:rsidR="006128BC" w:rsidRPr="006128BC" w:rsidRDefault="006128BC" w:rsidP="006128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Central: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$0.48M</w:t>
      </w:r>
    </w:p>
    <w:p w14:paraId="05F619DA" w14:textId="77777777" w:rsidR="006128BC" w:rsidRPr="006128BC" w:rsidRDefault="006128BC" w:rsidP="006128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South: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$0.42M</w:t>
      </w:r>
    </w:p>
    <w:p w14:paraId="4D4A75D8" w14:textId="77777777" w:rsidR="006128BC" w:rsidRPr="006128BC" w:rsidRDefault="006128BC" w:rsidP="006128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$0.32M</w:t>
      </w:r>
    </w:p>
    <w:p w14:paraId="3C97BB68" w14:textId="77777777" w:rsidR="006128BC" w:rsidRPr="006128BC" w:rsidRDefault="006128BC" w:rsidP="006128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$0.30M</w:t>
      </w:r>
    </w:p>
    <w:p w14:paraId="20CBA4B8" w14:textId="77777777" w:rsidR="006128BC" w:rsidRDefault="006128BC" w:rsidP="006128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The Central region leads in profit, while the West region contributes the least.</w:t>
      </w:r>
    </w:p>
    <w:p w14:paraId="3C4C3F60" w14:textId="3F7AEAF4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Sum of Product Base Margin by Product Container (Bar Chart):</w:t>
      </w:r>
    </w:p>
    <w:p w14:paraId="54281479" w14:textId="77777777" w:rsidR="006128BC" w:rsidRPr="006128BC" w:rsidRDefault="006128BC" w:rsidP="00612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Highlights base margin per container type:</w:t>
      </w:r>
    </w:p>
    <w:p w14:paraId="20A6548E" w14:textId="77777777" w:rsidR="006128BC" w:rsidRPr="006128BC" w:rsidRDefault="006128BC" w:rsidP="00612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Medium (2.0K).</w:t>
      </w:r>
    </w:p>
    <w:p w14:paraId="280682F6" w14:textId="77777777" w:rsidR="006128BC" w:rsidRPr="006128BC" w:rsidRDefault="006128BC" w:rsidP="00612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Least: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Large (0.4K).</w:t>
      </w:r>
    </w:p>
    <w:p w14:paraId="06F11C80" w14:textId="77777777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lastRenderedPageBreak/>
        <w:t>Total Units Sold by Region (Bar Chart):</w:t>
      </w:r>
    </w:p>
    <w:p w14:paraId="6ADF00C9" w14:textId="77777777" w:rsidR="006128BC" w:rsidRPr="006128BC" w:rsidRDefault="006128BC" w:rsidP="00612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Breaks down unit sales across regions:</w:t>
      </w:r>
    </w:p>
    <w:p w14:paraId="082E1842" w14:textId="77777777" w:rsidR="006128BC" w:rsidRPr="006128BC" w:rsidRDefault="006128BC" w:rsidP="00612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Central: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70K</w:t>
      </w:r>
    </w:p>
    <w:p w14:paraId="6B654B8E" w14:textId="77777777" w:rsidR="006128BC" w:rsidRPr="006128BC" w:rsidRDefault="006128BC" w:rsidP="00612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50K</w:t>
      </w:r>
    </w:p>
    <w:p w14:paraId="28106D8A" w14:textId="77777777" w:rsidR="006128BC" w:rsidRPr="006128BC" w:rsidRDefault="006128BC" w:rsidP="00612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48K</w:t>
      </w:r>
    </w:p>
    <w:p w14:paraId="194710CA" w14:textId="77777777" w:rsidR="006128BC" w:rsidRPr="006128BC" w:rsidRDefault="006128BC" w:rsidP="00612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South: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47K</w:t>
      </w:r>
    </w:p>
    <w:p w14:paraId="1FE9A2D7" w14:textId="10D13F22" w:rsidR="006128BC" w:rsidRDefault="006128BC" w:rsidP="00612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Central region dominates unit sales,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with the 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South region trailing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2028CD86" w14:textId="1CBBDFA9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  <w:t xml:space="preserve"> </w:t>
      </w:r>
      <w:r w:rsidRPr="006128BC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Sum of Shipping Cost by Region (Pie Chart):</w:t>
      </w:r>
    </w:p>
    <w:p w14:paraId="5861426E" w14:textId="77777777" w:rsidR="006128BC" w:rsidRPr="006128BC" w:rsidRDefault="006128BC" w:rsidP="00612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Represents shipping costs:</w:t>
      </w:r>
    </w:p>
    <w:p w14:paraId="263E4B02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Central: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21.73K (20.15%)</w:t>
      </w:r>
    </w:p>
    <w:p w14:paraId="3ED0456C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25.79K (23.92%)</w:t>
      </w:r>
    </w:p>
    <w:p w14:paraId="570414D4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East: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24.2K (22.47%)</w:t>
      </w:r>
    </w:p>
    <w:p w14:paraId="529FE5A0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South: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25.79K (23.92%)</w:t>
      </w:r>
    </w:p>
    <w:p w14:paraId="5B391872" w14:textId="77777777" w:rsidR="006128BC" w:rsidRPr="006128BC" w:rsidRDefault="006128BC" w:rsidP="00612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West and South regions share the highest shipping costs</w:t>
      </w:r>
      <w:r w:rsidRPr="006128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2FE894" w14:textId="77777777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Total Units Sold by Product Container (Bar Chart):</w:t>
      </w:r>
    </w:p>
    <w:p w14:paraId="32FA67BC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Distribution of units by container type:</w:t>
      </w:r>
    </w:p>
    <w:p w14:paraId="4B6A5569" w14:textId="77777777" w:rsidR="006128BC" w:rsidRPr="006128BC" w:rsidRDefault="006128BC" w:rsidP="006128B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Small Box: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111K</w:t>
      </w:r>
    </w:p>
    <w:p w14:paraId="495B8D3D" w14:textId="77777777" w:rsidR="006128BC" w:rsidRPr="006128BC" w:rsidRDefault="006128BC" w:rsidP="006128B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Medium Box: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25K</w:t>
      </w:r>
    </w:p>
    <w:p w14:paraId="58462CCF" w14:textId="77777777" w:rsidR="006128BC" w:rsidRPr="006128BC" w:rsidRDefault="006128BC" w:rsidP="006128B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Large Box: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15K</w:t>
      </w:r>
    </w:p>
    <w:p w14:paraId="1731DE43" w14:textId="77777777" w:rsidR="006128BC" w:rsidRPr="006128BC" w:rsidRDefault="006128BC" w:rsidP="006128B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Wrap Bag: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14K</w:t>
      </w:r>
    </w:p>
    <w:p w14:paraId="6F287ABE" w14:textId="77777777" w:rsidR="006128BC" w:rsidRPr="006128BC" w:rsidRDefault="006128BC" w:rsidP="006128B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Others:</w:t>
      </w: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Lower units.</w:t>
      </w:r>
    </w:p>
    <w:p w14:paraId="7EF9B305" w14:textId="77777777" w:rsidR="006128BC" w:rsidRPr="006128BC" w:rsidRDefault="006128BC" w:rsidP="00612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Small Box is the most used container for shipping products.</w:t>
      </w:r>
    </w:p>
    <w:p w14:paraId="3C4B2711" w14:textId="3F82EC9B" w:rsidR="006128BC" w:rsidRPr="006128BC" w:rsidRDefault="006128BC" w:rsidP="0061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604BDC" w14:textId="354D797B" w:rsidR="006128BC" w:rsidRDefault="006128BC" w:rsidP="006128BC">
      <w:pPr>
        <w:rPr>
          <w:sz w:val="32"/>
          <w:szCs w:val="32"/>
        </w:rPr>
      </w:pPr>
    </w:p>
    <w:p w14:paraId="783A2744" w14:textId="77777777" w:rsidR="006128BC" w:rsidRDefault="006128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54CE09" w14:textId="77777777" w:rsidR="006128BC" w:rsidRPr="006128BC" w:rsidRDefault="006128BC" w:rsidP="00612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IN"/>
        </w:rPr>
        <w:lastRenderedPageBreak/>
        <w:t>Insights:</w:t>
      </w:r>
    </w:p>
    <w:p w14:paraId="23711D0B" w14:textId="77777777" w:rsidR="006128BC" w:rsidRPr="006128BC" w:rsidRDefault="006128BC" w:rsidP="0061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6"/>
          <w:szCs w:val="36"/>
          <w:lang w:eastAsia="en-IN"/>
        </w:rPr>
        <w:t>Regional Trends:</w:t>
      </w:r>
    </w:p>
    <w:p w14:paraId="4573E685" w14:textId="21B5C91A" w:rsidR="006128BC" w:rsidRDefault="006128BC" w:rsidP="0061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The Central region excels in both revenue and profit generation. Efforts could be made to improve revenue in the South region.</w:t>
      </w:r>
    </w:p>
    <w:p w14:paraId="55F09F7E" w14:textId="77777777" w:rsidR="008D5A1E" w:rsidRPr="006128BC" w:rsidRDefault="008D5A1E" w:rsidP="0061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5F46A6" w14:textId="77777777" w:rsidR="006128BC" w:rsidRPr="006128BC" w:rsidRDefault="006128BC" w:rsidP="0061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6"/>
          <w:szCs w:val="36"/>
          <w:lang w:eastAsia="en-IN"/>
        </w:rPr>
        <w:t>Product Performance:</w:t>
      </w:r>
    </w:p>
    <w:p w14:paraId="3E266BC5" w14:textId="20816D5C" w:rsidR="008D5A1E" w:rsidRDefault="006128BC" w:rsidP="008D5A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Technology leads in both revenue and unit price, signifying it as a high-margin category.</w:t>
      </w:r>
    </w:p>
    <w:p w14:paraId="204D2AF4" w14:textId="77777777" w:rsidR="008D5A1E" w:rsidRPr="006128BC" w:rsidRDefault="008D5A1E" w:rsidP="008D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331AEA" w14:textId="77777777" w:rsidR="006128BC" w:rsidRPr="006128BC" w:rsidRDefault="006128BC" w:rsidP="0061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6"/>
          <w:szCs w:val="36"/>
          <w:lang w:eastAsia="en-IN"/>
        </w:rPr>
        <w:t>Shipping Costs:</w:t>
      </w:r>
    </w:p>
    <w:p w14:paraId="2FBFEDD6" w14:textId="762FD901" w:rsidR="008D5A1E" w:rsidRDefault="006128BC" w:rsidP="008D5A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Shipping cost distribution is nearly even across regions, with slight peaks in the West and South regions.</w:t>
      </w:r>
    </w:p>
    <w:p w14:paraId="24A4F8A5" w14:textId="77777777" w:rsidR="008D5A1E" w:rsidRPr="006128BC" w:rsidRDefault="008D5A1E" w:rsidP="008D5A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C597F9" w14:textId="77777777" w:rsidR="006128BC" w:rsidRPr="006128BC" w:rsidRDefault="006128BC" w:rsidP="0061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N"/>
        </w:rPr>
      </w:pPr>
      <w:r w:rsidRPr="006128B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6"/>
          <w:szCs w:val="36"/>
          <w:lang w:eastAsia="en-IN"/>
        </w:rPr>
        <w:t>Product Containers:</w:t>
      </w:r>
    </w:p>
    <w:p w14:paraId="2763FE68" w14:textId="4FD21142" w:rsidR="006128BC" w:rsidRDefault="006128BC" w:rsidP="0061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8BC">
        <w:rPr>
          <w:rFonts w:ascii="Times New Roman" w:eastAsia="Times New Roman" w:hAnsi="Times New Roman" w:cs="Times New Roman"/>
          <w:sz w:val="32"/>
          <w:szCs w:val="32"/>
          <w:lang w:eastAsia="en-IN"/>
        </w:rPr>
        <w:t>Small Box is the most preferred container, suggesting optimization opportunities for other container types.</w:t>
      </w:r>
    </w:p>
    <w:p w14:paraId="0EA046A9" w14:textId="77777777" w:rsidR="00C118CC" w:rsidRPr="00C118CC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318905" w14:textId="77777777" w:rsidR="00C118CC" w:rsidRPr="008D5A1E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8D5A1E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Regional Performance Analysis:</w:t>
      </w:r>
    </w:p>
    <w:p w14:paraId="3062585D" w14:textId="77777777" w:rsidR="00C118CC" w:rsidRPr="008D5A1E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32"/>
          <w:lang w:eastAsia="en-IN"/>
        </w:rPr>
      </w:pPr>
      <w:r w:rsidRPr="008D5A1E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32"/>
          <w:lang w:eastAsia="en-IN"/>
        </w:rPr>
        <w:t>Revenue vs. Profit Correlation:</w:t>
      </w:r>
    </w:p>
    <w:p w14:paraId="2B3027F7" w14:textId="68ACA231" w:rsidR="00C118CC" w:rsidRPr="00C118CC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18CC">
        <w:rPr>
          <w:rFonts w:ascii="Times New Roman" w:eastAsia="Times New Roman" w:hAnsi="Times New Roman" w:cs="Times New Roman"/>
          <w:sz w:val="32"/>
          <w:szCs w:val="32"/>
          <w:lang w:eastAsia="en-IN"/>
        </w:rPr>
        <w:t>The Central region has the highest revenue ($4.7M) but also leads in profit ($0.48M), indicating efficient cost management and high-margin sales.</w:t>
      </w:r>
    </w:p>
    <w:p w14:paraId="717A03D9" w14:textId="3DE3D69A" w:rsidR="00C118CC" w:rsidRPr="00C118CC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18CC">
        <w:rPr>
          <w:rFonts w:ascii="Times New Roman" w:eastAsia="Times New Roman" w:hAnsi="Times New Roman" w:cs="Times New Roman"/>
          <w:sz w:val="32"/>
          <w:szCs w:val="32"/>
          <w:lang w:eastAsia="en-IN"/>
        </w:rPr>
        <w:t>The South region, having the lowest revenue ($3.2M), achieves the second-highest profit ($0.42M), suggesting a strong focus on profitability over volume.</w:t>
      </w:r>
    </w:p>
    <w:p w14:paraId="48ED033E" w14:textId="70F282DB" w:rsidR="00537EEE" w:rsidRPr="006128BC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18C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The West and East regions have comparable revenue but differ in profit. Strategies to optimize margins in these regions could improve profitability.</w:t>
      </w:r>
    </w:p>
    <w:p w14:paraId="048EAEA3" w14:textId="77777777" w:rsidR="008D5A1E" w:rsidRPr="008D5A1E" w:rsidRDefault="008D5A1E" w:rsidP="00C118CC">
      <w:pPr>
        <w:spacing w:before="100" w:beforeAutospacing="1" w:after="100" w:afterAutospacing="1" w:line="240" w:lineRule="auto"/>
        <w:rPr>
          <w:color w:val="2E74B5" w:themeColor="accent5" w:themeShade="BF"/>
          <w:sz w:val="32"/>
          <w:szCs w:val="32"/>
        </w:rPr>
      </w:pPr>
    </w:p>
    <w:p w14:paraId="31439802" w14:textId="7A8612DD" w:rsidR="00C118CC" w:rsidRPr="00C118CC" w:rsidRDefault="00C118CC" w:rsidP="00C11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32"/>
          <w:szCs w:val="32"/>
          <w:lang w:eastAsia="en-IN"/>
        </w:rPr>
      </w:pPr>
      <w:r w:rsidRPr="00C118C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32"/>
          <w:lang w:eastAsia="en-IN"/>
        </w:rPr>
        <w:t>Shipping Costs vs. Revenue:</w:t>
      </w:r>
    </w:p>
    <w:p w14:paraId="7F2AA037" w14:textId="77777777" w:rsidR="008D5A1E" w:rsidRDefault="00C118CC" w:rsidP="00C118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18CC">
        <w:rPr>
          <w:rFonts w:ascii="Times New Roman" w:eastAsia="Times New Roman" w:hAnsi="Times New Roman" w:cs="Times New Roman"/>
          <w:sz w:val="32"/>
          <w:szCs w:val="32"/>
          <w:lang w:eastAsia="en-IN"/>
        </w:rPr>
        <w:t>The South and West regions incur the highest shipping costs ($25.79K each) but generate relatively lower revenue compared to the Central region. This highlights a potential inefficiency in logistics or higher operational costs.</w:t>
      </w:r>
    </w:p>
    <w:p w14:paraId="22FBADDE" w14:textId="77777777" w:rsidR="008D5A1E" w:rsidRDefault="008D5A1E" w:rsidP="008D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1A1605" w14:textId="15060508" w:rsidR="00C118CC" w:rsidRPr="008D5A1E" w:rsidRDefault="00C118CC" w:rsidP="008D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D5A1E">
        <w:rPr>
          <w:rStyle w:val="Strong"/>
          <w:rFonts w:ascii="Times New Roman" w:hAnsi="Times New Roman" w:cs="Times New Roman"/>
          <w:color w:val="C00000"/>
          <w:sz w:val="36"/>
          <w:szCs w:val="36"/>
        </w:rPr>
        <w:t>Product Performance Analysis:</w:t>
      </w:r>
    </w:p>
    <w:p w14:paraId="18CB74E4" w14:textId="77777777" w:rsidR="00C118CC" w:rsidRPr="008D5A1E" w:rsidRDefault="00C118CC" w:rsidP="00C118CC">
      <w:pPr>
        <w:pStyle w:val="NormalWeb"/>
        <w:numPr>
          <w:ilvl w:val="0"/>
          <w:numId w:val="12"/>
        </w:numPr>
        <w:rPr>
          <w:color w:val="2E74B5" w:themeColor="accent5" w:themeShade="BF"/>
          <w:sz w:val="32"/>
          <w:szCs w:val="32"/>
        </w:rPr>
      </w:pPr>
      <w:r w:rsidRPr="008D5A1E">
        <w:rPr>
          <w:rStyle w:val="Strong"/>
          <w:color w:val="2E74B5" w:themeColor="accent5" w:themeShade="BF"/>
          <w:sz w:val="32"/>
          <w:szCs w:val="32"/>
        </w:rPr>
        <w:t>Revenue by Product Category:</w:t>
      </w:r>
    </w:p>
    <w:p w14:paraId="505015B6" w14:textId="77777777" w:rsidR="00C118CC" w:rsidRPr="00194C51" w:rsidRDefault="00C118CC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C51">
        <w:rPr>
          <w:rFonts w:ascii="Times New Roman" w:hAnsi="Times New Roman" w:cs="Times New Roman"/>
          <w:sz w:val="32"/>
          <w:szCs w:val="32"/>
        </w:rPr>
        <w:t>Technology contributes the highest revenue ($6.0M) and unit price ($0.37M), making it the top-performing category. Efforts to further enhance sales in this category could yield significant returns.</w:t>
      </w:r>
    </w:p>
    <w:p w14:paraId="2B5DBA84" w14:textId="0BC24A90" w:rsidR="00C118CC" w:rsidRDefault="00C118CC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C51">
        <w:rPr>
          <w:rFonts w:ascii="Times New Roman" w:hAnsi="Times New Roman" w:cs="Times New Roman"/>
          <w:sz w:val="32"/>
          <w:szCs w:val="32"/>
        </w:rPr>
        <w:t>Office Supplies, despite being the lowest revenue contributor ($4.0M), may have potential for growth through bundling or cross-selling strategies.</w:t>
      </w:r>
    </w:p>
    <w:p w14:paraId="37B33D6C" w14:textId="77777777" w:rsidR="008D5A1E" w:rsidRPr="008D5A1E" w:rsidRDefault="008D5A1E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45C913CC" w14:textId="77777777" w:rsidR="00C118CC" w:rsidRPr="008D5A1E" w:rsidRDefault="00C118CC" w:rsidP="00C118CC">
      <w:pPr>
        <w:pStyle w:val="NormalWeb"/>
        <w:numPr>
          <w:ilvl w:val="0"/>
          <w:numId w:val="12"/>
        </w:numPr>
        <w:rPr>
          <w:color w:val="2E74B5" w:themeColor="accent5" w:themeShade="BF"/>
          <w:sz w:val="36"/>
          <w:szCs w:val="36"/>
        </w:rPr>
      </w:pPr>
      <w:r w:rsidRPr="008D5A1E">
        <w:rPr>
          <w:rStyle w:val="Strong"/>
          <w:color w:val="2E74B5" w:themeColor="accent5" w:themeShade="BF"/>
          <w:sz w:val="36"/>
          <w:szCs w:val="36"/>
        </w:rPr>
        <w:t>Base Margin by Product Container:</w:t>
      </w:r>
    </w:p>
    <w:p w14:paraId="4E095BA4" w14:textId="77777777" w:rsidR="00C118CC" w:rsidRPr="00194C51" w:rsidRDefault="00C118CC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C51">
        <w:rPr>
          <w:rFonts w:ascii="Times New Roman" w:hAnsi="Times New Roman" w:cs="Times New Roman"/>
          <w:sz w:val="32"/>
          <w:szCs w:val="32"/>
        </w:rPr>
        <w:t>Medium containers yield the highest product base margin (2.0K), suggesting they are most cost-effective for shipping. A deeper analysis of container usage efficiency could reveal further cost-saving opportunities.</w:t>
      </w:r>
    </w:p>
    <w:p w14:paraId="580D76F2" w14:textId="0293297A" w:rsidR="00C118CC" w:rsidRDefault="00C118CC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C51">
        <w:rPr>
          <w:rFonts w:ascii="Times New Roman" w:hAnsi="Times New Roman" w:cs="Times New Roman"/>
          <w:sz w:val="32"/>
          <w:szCs w:val="32"/>
        </w:rPr>
        <w:t>Large containers have a minimal base margin (0.4K), indicating potential underutilization or inefficiencies in usage.</w:t>
      </w:r>
    </w:p>
    <w:p w14:paraId="62AAD4E1" w14:textId="77777777" w:rsidR="008D5A1E" w:rsidRPr="008D5A1E" w:rsidRDefault="008D5A1E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17990FFD" w14:textId="77777777" w:rsidR="00C118CC" w:rsidRPr="008D5A1E" w:rsidRDefault="00C118CC" w:rsidP="00C118CC">
      <w:pPr>
        <w:pStyle w:val="NormalWeb"/>
        <w:numPr>
          <w:ilvl w:val="0"/>
          <w:numId w:val="12"/>
        </w:numPr>
        <w:rPr>
          <w:color w:val="2E74B5" w:themeColor="accent5" w:themeShade="BF"/>
          <w:sz w:val="36"/>
          <w:szCs w:val="36"/>
        </w:rPr>
      </w:pPr>
      <w:r w:rsidRPr="008D5A1E">
        <w:rPr>
          <w:rStyle w:val="Strong"/>
          <w:color w:val="2E74B5" w:themeColor="accent5" w:themeShade="BF"/>
          <w:sz w:val="36"/>
          <w:szCs w:val="36"/>
        </w:rPr>
        <w:t>Total Units Sold by Product Container:</w:t>
      </w:r>
    </w:p>
    <w:p w14:paraId="660709DD" w14:textId="77777777" w:rsidR="00C118CC" w:rsidRPr="00194C51" w:rsidRDefault="00C118CC" w:rsidP="00C118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C51">
        <w:rPr>
          <w:rFonts w:ascii="Times New Roman" w:hAnsi="Times New Roman" w:cs="Times New Roman"/>
          <w:sz w:val="32"/>
          <w:szCs w:val="32"/>
        </w:rPr>
        <w:t xml:space="preserve">Small Boxes dominate sales (111K units), showcasing their popularity or suitability for most product types. </w:t>
      </w:r>
      <w:r w:rsidRPr="00194C51">
        <w:rPr>
          <w:rFonts w:ascii="Times New Roman" w:hAnsi="Times New Roman" w:cs="Times New Roman"/>
          <w:sz w:val="32"/>
          <w:szCs w:val="32"/>
        </w:rPr>
        <w:lastRenderedPageBreak/>
        <w:t>However, Medium Boxes (25K) and Large Boxes (15K) could be optimized for handling larger or bulkier items.</w:t>
      </w:r>
    </w:p>
    <w:p w14:paraId="739EBD90" w14:textId="77777777" w:rsidR="00C118CC" w:rsidRPr="00194C51" w:rsidRDefault="00C118CC">
      <w:pPr>
        <w:rPr>
          <w:sz w:val="32"/>
          <w:szCs w:val="32"/>
        </w:rPr>
      </w:pPr>
      <w:r w:rsidRPr="00194C51">
        <w:rPr>
          <w:sz w:val="32"/>
          <w:szCs w:val="32"/>
        </w:rPr>
        <w:br w:type="page"/>
      </w:r>
    </w:p>
    <w:p w14:paraId="74FCE0AF" w14:textId="77777777" w:rsidR="0083604B" w:rsidRPr="006128BC" w:rsidRDefault="0083604B" w:rsidP="006128BC">
      <w:pPr>
        <w:rPr>
          <w:sz w:val="32"/>
          <w:szCs w:val="32"/>
        </w:rPr>
      </w:pPr>
    </w:p>
    <w:sectPr w:rsidR="0083604B" w:rsidRPr="0061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929"/>
    <w:multiLevelType w:val="multilevel"/>
    <w:tmpl w:val="6D4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3BCA"/>
    <w:multiLevelType w:val="multilevel"/>
    <w:tmpl w:val="D53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922"/>
    <w:multiLevelType w:val="multilevel"/>
    <w:tmpl w:val="723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027F"/>
    <w:multiLevelType w:val="multilevel"/>
    <w:tmpl w:val="CD8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C2A36"/>
    <w:multiLevelType w:val="multilevel"/>
    <w:tmpl w:val="1D36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44636"/>
    <w:multiLevelType w:val="multilevel"/>
    <w:tmpl w:val="8F88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E412C"/>
    <w:multiLevelType w:val="multilevel"/>
    <w:tmpl w:val="02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D5B01"/>
    <w:multiLevelType w:val="multilevel"/>
    <w:tmpl w:val="EE5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C318E"/>
    <w:multiLevelType w:val="multilevel"/>
    <w:tmpl w:val="C50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C780D"/>
    <w:multiLevelType w:val="multilevel"/>
    <w:tmpl w:val="986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23A76"/>
    <w:multiLevelType w:val="multilevel"/>
    <w:tmpl w:val="11B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96FD6"/>
    <w:multiLevelType w:val="multilevel"/>
    <w:tmpl w:val="8BD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B"/>
    <w:rsid w:val="00194C51"/>
    <w:rsid w:val="00537EEE"/>
    <w:rsid w:val="006128BC"/>
    <w:rsid w:val="0083604B"/>
    <w:rsid w:val="008D5A1E"/>
    <w:rsid w:val="00C1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E59B"/>
  <w15:chartTrackingRefBased/>
  <w15:docId w15:val="{FE899248-436B-4441-8AAA-5B47D669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0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60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deepikayadavbala123@gmail.com</dc:creator>
  <cp:keywords/>
  <dc:description/>
  <cp:lastModifiedBy>deepikayadavbala123@gmail.com</cp:lastModifiedBy>
  <cp:revision>12</cp:revision>
  <dcterms:created xsi:type="dcterms:W3CDTF">2024-12-30T09:24:00Z</dcterms:created>
  <dcterms:modified xsi:type="dcterms:W3CDTF">2024-12-30T10:03:00Z</dcterms:modified>
</cp:coreProperties>
</file>