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Umfrage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Sprachen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LimeSurvey-Codes, Hauptsprache zuerst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Begrüßungstext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Abschlusstext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Anfang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mit Kommentar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Mehrfachauswahl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Exklusiv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Optionscodes, einer pro Zeile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Nach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Spalten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Rangordnung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(kurz)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Datum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Anzeige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Zahl, 0 = ohne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Aktion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Umfrage beenden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Bedingung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Wert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Meldung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2026-09-15T01:13:17Z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de</vt:lpwstr>
  </property>
</Properties>
</file>