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Umfrage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Sprachen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LimeSurvey-Codes, Hauptsprache zuerst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Begrüßungstext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Abschlusstext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Anfang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mit Kommentar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Mehrfachauswahl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Exklusiv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Optionscodes, einer pro Zeile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Nach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Spalten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Rangordnung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(kurz)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Datum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Anzeige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Zahl, 0 = ohne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Aktion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Umfrage beenden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Bedingung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Wert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Meldung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2026-09-14T16:31:41Z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de</vt:lpwstr>
  </property>
</Properties>
</file>