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8A0" w:rsidRPr="00125EB3" w:rsidRDefault="000568A0" w:rsidP="000568A0">
      <w:pPr>
        <w:pBdr>
          <w:bottom w:val="single" w:sz="12" w:space="1" w:color="auto"/>
        </w:pBdr>
        <w:spacing w:after="0" w:line="276" w:lineRule="auto"/>
        <w:jc w:val="right"/>
        <w:rPr>
          <w:rFonts w:ascii="Times New Roman" w:eastAsia="Times New Roman" w:hAnsi="Times New Roman" w:cs="Times New Roman"/>
          <w:b/>
          <w:sz w:val="72"/>
          <w:szCs w:val="24"/>
        </w:rPr>
      </w:pPr>
      <w:r>
        <w:rPr>
          <w:rFonts w:ascii="Times New Roman" w:eastAsia="Times New Roman" w:hAnsi="Times New Roman" w:cs="Times New Roman"/>
          <w:b/>
          <w:sz w:val="72"/>
          <w:szCs w:val="24"/>
        </w:rPr>
        <w:t>Feasibility Study</w:t>
      </w: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Pr="005472E2" w:rsidRDefault="000568A0" w:rsidP="000568A0">
      <w:pPr>
        <w:pBdr>
          <w:bottom w:val="single" w:sz="12" w:space="1" w:color="auto"/>
        </w:pBdr>
        <w:spacing w:after="0" w:line="276" w:lineRule="auto"/>
        <w:jc w:val="right"/>
        <w:rPr>
          <w:rFonts w:ascii="Times New Roman" w:eastAsia="Times New Roman" w:hAnsi="Times New Roman" w:cs="Times New Roman"/>
          <w:b/>
          <w:sz w:val="32"/>
          <w:szCs w:val="24"/>
        </w:rPr>
      </w:pPr>
      <w:r w:rsidRPr="005472E2">
        <w:rPr>
          <w:rFonts w:ascii="Times New Roman" w:hAnsi="Times New Roman" w:cs="Times New Roman"/>
          <w:b/>
          <w:sz w:val="32"/>
          <w:szCs w:val="32"/>
        </w:rPr>
        <w:t>MINI PROJECT – 20MCA245</w:t>
      </w:r>
    </w:p>
    <w:p w:rsidR="000568A0" w:rsidRPr="002E13F9" w:rsidRDefault="000568A0" w:rsidP="000568A0">
      <w:pPr>
        <w:spacing w:after="0" w:line="276" w:lineRule="auto"/>
        <w:jc w:val="center"/>
        <w:rPr>
          <w:rFonts w:ascii="Times New Roman" w:eastAsia="Times New Roman" w:hAnsi="Times New Roman" w:cs="Times New Roman"/>
          <w:b/>
          <w:sz w:val="56"/>
          <w:szCs w:val="24"/>
        </w:rPr>
      </w:pPr>
      <w:r w:rsidRPr="002E13F9">
        <w:rPr>
          <w:rFonts w:ascii="Times New Roman" w:eastAsia="Times New Roman" w:hAnsi="Times New Roman" w:cs="Times New Roman"/>
          <w:b/>
          <w:sz w:val="56"/>
          <w:szCs w:val="24"/>
        </w:rPr>
        <w:t>FarmConnect</w:t>
      </w:r>
    </w:p>
    <w:p w:rsidR="000568A0" w:rsidRDefault="000568A0" w:rsidP="000568A0">
      <w:pPr>
        <w:pBdr>
          <w:bottom w:val="single" w:sz="12" w:space="1" w:color="auto"/>
        </w:pBdr>
        <w:spacing w:after="0" w:line="276" w:lineRule="auto"/>
        <w:jc w:val="center"/>
        <w:rPr>
          <w:rFonts w:ascii="Times New Roman" w:eastAsia="Times New Roman" w:hAnsi="Times New Roman" w:cs="Times New Roman"/>
          <w:b/>
          <w:i/>
          <w:sz w:val="36"/>
          <w:szCs w:val="24"/>
        </w:rPr>
      </w:pPr>
      <w:r w:rsidRPr="002E13F9">
        <w:rPr>
          <w:rFonts w:ascii="Times New Roman" w:eastAsia="Times New Roman" w:hAnsi="Times New Roman" w:cs="Times New Roman"/>
          <w:b/>
          <w:i/>
          <w:sz w:val="36"/>
          <w:szCs w:val="24"/>
        </w:rPr>
        <w:t>Empowering Agricultural Commerce through Digital Platform</w:t>
      </w:r>
    </w:p>
    <w:p w:rsidR="000568A0" w:rsidRPr="002E13F9" w:rsidRDefault="000568A0" w:rsidP="000568A0">
      <w:pPr>
        <w:spacing w:after="0" w:line="276" w:lineRule="auto"/>
        <w:jc w:val="center"/>
        <w:rPr>
          <w:rFonts w:ascii="Times New Roman" w:eastAsia="Times New Roman" w:hAnsi="Times New Roman" w:cs="Times New Roman"/>
          <w:b/>
          <w:i/>
          <w:sz w:val="36"/>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24"/>
          <w:szCs w:val="24"/>
        </w:rPr>
      </w:pPr>
    </w:p>
    <w:p w:rsidR="000568A0" w:rsidRDefault="000568A0" w:rsidP="000568A0">
      <w:pPr>
        <w:spacing w:after="0" w:line="276" w:lineRule="auto"/>
        <w:rPr>
          <w:rFonts w:ascii="Times New Roman" w:eastAsia="Times New Roman" w:hAnsi="Times New Roman" w:cs="Times New Roman"/>
          <w:b/>
          <w:sz w:val="24"/>
          <w:szCs w:val="24"/>
        </w:rPr>
      </w:pPr>
    </w:p>
    <w:p w:rsidR="000568A0" w:rsidRDefault="000568A0" w:rsidP="000568A0">
      <w:pPr>
        <w:spacing w:after="0" w:line="276" w:lineRule="auto"/>
        <w:rPr>
          <w:rFonts w:ascii="Times New Roman" w:eastAsia="Times New Roman" w:hAnsi="Times New Roman" w:cs="Times New Roman"/>
          <w:b/>
          <w:sz w:val="24"/>
          <w:szCs w:val="24"/>
        </w:rPr>
      </w:pPr>
    </w:p>
    <w:p w:rsidR="000568A0" w:rsidRDefault="000568A0" w:rsidP="000568A0">
      <w:pPr>
        <w:spacing w:after="0" w:line="276" w:lineRule="auto"/>
        <w:rPr>
          <w:rFonts w:ascii="Times New Roman" w:eastAsia="Times New Roman" w:hAnsi="Times New Roman" w:cs="Times New Roman"/>
          <w:b/>
          <w:sz w:val="24"/>
          <w:szCs w:val="24"/>
        </w:rPr>
      </w:pPr>
    </w:p>
    <w:p w:rsidR="000568A0" w:rsidRDefault="000568A0" w:rsidP="000568A0">
      <w:pPr>
        <w:spacing w:after="0" w:line="276" w:lineRule="auto"/>
        <w:rPr>
          <w:rFonts w:ascii="Times New Roman" w:eastAsia="Times New Roman" w:hAnsi="Times New Roman" w:cs="Times New Roman"/>
          <w:b/>
          <w:sz w:val="24"/>
          <w:szCs w:val="24"/>
        </w:rPr>
      </w:pPr>
    </w:p>
    <w:p w:rsidR="000568A0" w:rsidRDefault="000568A0" w:rsidP="000568A0">
      <w:pPr>
        <w:spacing w:after="0" w:line="276" w:lineRule="auto"/>
        <w:rPr>
          <w:rFonts w:ascii="Times New Roman" w:eastAsia="Times New Roman" w:hAnsi="Times New Roman" w:cs="Times New Roman"/>
          <w:b/>
          <w:sz w:val="24"/>
          <w:szCs w:val="24"/>
        </w:rPr>
      </w:pPr>
    </w:p>
    <w:p w:rsidR="000568A0" w:rsidRDefault="000568A0" w:rsidP="000568A0">
      <w:pPr>
        <w:spacing w:after="0" w:line="276" w:lineRule="auto"/>
        <w:rPr>
          <w:rFonts w:ascii="Times New Roman" w:eastAsia="Times New Roman" w:hAnsi="Times New Roman" w:cs="Times New Roman"/>
          <w:b/>
          <w:sz w:val="24"/>
          <w:szCs w:val="24"/>
        </w:rPr>
      </w:pPr>
    </w:p>
    <w:p w:rsidR="000568A0" w:rsidRDefault="000568A0" w:rsidP="000568A0">
      <w:pPr>
        <w:spacing w:after="0" w:line="276" w:lineRule="auto"/>
        <w:rPr>
          <w:rFonts w:ascii="Times New Roman" w:eastAsia="Times New Roman" w:hAnsi="Times New Roman" w:cs="Times New Roman"/>
          <w:b/>
          <w:sz w:val="24"/>
          <w:szCs w:val="24"/>
        </w:rPr>
      </w:pPr>
    </w:p>
    <w:p w:rsidR="000568A0" w:rsidRDefault="000568A0" w:rsidP="000568A0">
      <w:pPr>
        <w:spacing w:after="0" w:line="276" w:lineRule="auto"/>
        <w:jc w:val="center"/>
        <w:rPr>
          <w:rFonts w:ascii="Times New Roman" w:eastAsia="Times New Roman" w:hAnsi="Times New Roman" w:cs="Times New Roman"/>
          <w:b/>
          <w:sz w:val="52"/>
          <w:szCs w:val="24"/>
        </w:rPr>
      </w:pPr>
    </w:p>
    <w:p w:rsidR="002C5183" w:rsidRDefault="002C5183" w:rsidP="000568A0">
      <w:pPr>
        <w:spacing w:after="0" w:line="276" w:lineRule="auto"/>
        <w:jc w:val="center"/>
        <w:rPr>
          <w:rFonts w:ascii="Times New Roman" w:eastAsia="Times New Roman" w:hAnsi="Times New Roman" w:cs="Times New Roman"/>
          <w:b/>
          <w:sz w:val="52"/>
          <w:szCs w:val="24"/>
        </w:rPr>
      </w:pPr>
      <w:r>
        <w:rPr>
          <w:rFonts w:ascii="Times New Roman" w:eastAsia="Times New Roman" w:hAnsi="Times New Roman" w:cs="Times New Roman"/>
          <w:b/>
          <w:sz w:val="52"/>
          <w:szCs w:val="24"/>
        </w:rPr>
        <w:lastRenderedPageBreak/>
        <w:t>FarmConnect</w:t>
      </w:r>
    </w:p>
    <w:p w:rsidR="002C5183" w:rsidRDefault="002C5183" w:rsidP="002C5183">
      <w:pPr>
        <w:pBdr>
          <w:bottom w:val="single" w:sz="12" w:space="1" w:color="auto"/>
        </w:pBdr>
        <w:spacing w:after="0" w:line="276" w:lineRule="auto"/>
        <w:jc w:val="center"/>
        <w:rPr>
          <w:rFonts w:ascii="Times New Roman" w:eastAsia="Times New Roman" w:hAnsi="Times New Roman" w:cs="Times New Roman"/>
          <w:b/>
          <w:i/>
          <w:sz w:val="32"/>
          <w:szCs w:val="24"/>
        </w:rPr>
      </w:pPr>
      <w:r>
        <w:rPr>
          <w:rFonts w:ascii="Times New Roman" w:eastAsia="Times New Roman" w:hAnsi="Times New Roman" w:cs="Times New Roman"/>
          <w:b/>
          <w:i/>
          <w:sz w:val="32"/>
          <w:szCs w:val="24"/>
        </w:rPr>
        <w:t>Empowering Agricultural Commerce through Digital Platform</w:t>
      </w:r>
    </w:p>
    <w:p w:rsidR="00277812" w:rsidRDefault="00277812" w:rsidP="0004381E">
      <w:pPr>
        <w:spacing w:after="0" w:line="276" w:lineRule="auto"/>
        <w:jc w:val="both"/>
        <w:rPr>
          <w:rFonts w:ascii="Times New Roman" w:eastAsia="Times New Roman" w:hAnsi="Times New Roman" w:cs="Times New Roman"/>
          <w:b/>
          <w:i/>
          <w:sz w:val="24"/>
          <w:szCs w:val="24"/>
        </w:rPr>
      </w:pPr>
    </w:p>
    <w:p w:rsidR="002C5183" w:rsidRDefault="002C5183" w:rsidP="0004381E">
      <w:pPr>
        <w:spacing w:after="0" w:line="276" w:lineRule="auto"/>
        <w:jc w:val="both"/>
        <w:rPr>
          <w:rFonts w:ascii="Times New Roman" w:hAnsi="Times New Roman" w:cs="Times New Roman"/>
          <w:sz w:val="24"/>
        </w:rPr>
      </w:pPr>
    </w:p>
    <w:p w:rsidR="00D50ED8" w:rsidRDefault="00D50ED8" w:rsidP="0004381E">
      <w:pPr>
        <w:spacing w:after="0" w:line="276" w:lineRule="auto"/>
        <w:jc w:val="both"/>
        <w:rPr>
          <w:rFonts w:ascii="Times New Roman" w:hAnsi="Times New Roman" w:cs="Times New Roman"/>
          <w:sz w:val="24"/>
        </w:rPr>
      </w:pPr>
    </w:p>
    <w:p w:rsidR="00D918DB" w:rsidRPr="0004381E" w:rsidRDefault="00277812" w:rsidP="0004381E">
      <w:pPr>
        <w:spacing w:after="0" w:line="276" w:lineRule="auto"/>
        <w:jc w:val="both"/>
        <w:rPr>
          <w:rFonts w:ascii="Times New Roman" w:hAnsi="Times New Roman" w:cs="Times New Roman"/>
          <w:b/>
          <w:sz w:val="28"/>
          <w:u w:val="single"/>
        </w:rPr>
      </w:pPr>
      <w:r w:rsidRPr="0004381E">
        <w:rPr>
          <w:rFonts w:ascii="Times New Roman" w:hAnsi="Times New Roman" w:cs="Times New Roman"/>
          <w:b/>
          <w:sz w:val="28"/>
          <w:u w:val="single"/>
        </w:rPr>
        <w:t>Introduction:</w:t>
      </w:r>
    </w:p>
    <w:p w:rsidR="00277812" w:rsidRDefault="00277812" w:rsidP="0004381E">
      <w:pPr>
        <w:spacing w:after="0" w:line="276" w:lineRule="auto"/>
        <w:jc w:val="both"/>
        <w:rPr>
          <w:rFonts w:ascii="Times New Roman" w:hAnsi="Times New Roman" w:cs="Times New Roman"/>
          <w:sz w:val="24"/>
        </w:rPr>
      </w:pPr>
      <w:r>
        <w:rPr>
          <w:rFonts w:ascii="Times New Roman" w:hAnsi="Times New Roman" w:cs="Times New Roman"/>
          <w:sz w:val="24"/>
        </w:rPr>
        <w:t>The feasibility study for FarmConnect aims to assess the practicality and viability of establishing a digital platform that connects farmers and buyers within the agriculture sector. This comprehensive study covers technical, operational, economic, and behavioral aspects to provide a clear understanding of the project's feasibility.</w:t>
      </w:r>
    </w:p>
    <w:p w:rsidR="00277812" w:rsidRDefault="00277812" w:rsidP="0004381E">
      <w:pPr>
        <w:spacing w:after="0" w:line="276" w:lineRule="auto"/>
        <w:jc w:val="both"/>
        <w:rPr>
          <w:rFonts w:ascii="Times New Roman" w:hAnsi="Times New Roman" w:cs="Times New Roman"/>
          <w:sz w:val="24"/>
        </w:rPr>
      </w:pPr>
    </w:p>
    <w:p w:rsidR="0004381E" w:rsidRDefault="0004381E" w:rsidP="0004381E">
      <w:pPr>
        <w:spacing w:after="0" w:line="276" w:lineRule="auto"/>
        <w:jc w:val="both"/>
        <w:rPr>
          <w:rFonts w:ascii="Times New Roman" w:hAnsi="Times New Roman" w:cs="Times New Roman"/>
          <w:sz w:val="24"/>
        </w:rPr>
      </w:pPr>
    </w:p>
    <w:p w:rsidR="00277812" w:rsidRPr="0004381E" w:rsidRDefault="00277812" w:rsidP="0004381E">
      <w:pPr>
        <w:spacing w:after="0" w:line="276" w:lineRule="auto"/>
        <w:jc w:val="both"/>
        <w:rPr>
          <w:rFonts w:ascii="Times New Roman" w:hAnsi="Times New Roman" w:cs="Times New Roman"/>
          <w:b/>
          <w:sz w:val="28"/>
          <w:u w:val="single"/>
        </w:rPr>
      </w:pPr>
      <w:r w:rsidRPr="0004381E">
        <w:rPr>
          <w:rFonts w:ascii="Times New Roman" w:hAnsi="Times New Roman" w:cs="Times New Roman"/>
          <w:b/>
          <w:sz w:val="28"/>
          <w:u w:val="single"/>
        </w:rPr>
        <w:t>Technical Feasibility:</w:t>
      </w:r>
    </w:p>
    <w:p w:rsidR="00277812" w:rsidRDefault="00277812" w:rsidP="0004381E">
      <w:pPr>
        <w:spacing w:after="0" w:line="276" w:lineRule="auto"/>
        <w:jc w:val="both"/>
        <w:rPr>
          <w:rFonts w:ascii="Times New Roman" w:hAnsi="Times New Roman" w:cs="Times New Roman"/>
          <w:sz w:val="24"/>
        </w:rPr>
      </w:pPr>
      <w:r>
        <w:rPr>
          <w:rFonts w:ascii="Times New Roman" w:hAnsi="Times New Roman" w:cs="Times New Roman"/>
          <w:sz w:val="24"/>
        </w:rPr>
        <w:t>FarmConnect's technical feasibility is underpinned by a robust technology stack. The selection of Flutter for cross-platform mobile app development and Firebase for backend services offers a strong foundation. Flutter ensures compatibility across both Android and iOS platforms, while Firebase provides essential features such as real-time database management and secure user authentication. The presence of a skilled development team well-versed in these technologies ensures efficient implementation. Moreover, scalable technical infrastructure, including servers, databases, and hosting services, is available to accommodate potential platform growth. Security measures, including data encryption, secure user authentication, and robust protection against data breaches, are in place to safeguard user information and transactions. The platform seamlessly integrates with third-party services, APIs, and data sources, enhancing the user experience. Plans for ongoing maintenance, updates, and technical support for users and administrators are well-defined, ensuring the platform's continued functionality and reliability.</w:t>
      </w:r>
    </w:p>
    <w:p w:rsidR="00277812" w:rsidRDefault="00277812" w:rsidP="0004381E">
      <w:pPr>
        <w:spacing w:after="0" w:line="276" w:lineRule="auto"/>
        <w:jc w:val="both"/>
        <w:rPr>
          <w:rFonts w:ascii="Times New Roman" w:hAnsi="Times New Roman" w:cs="Times New Roman"/>
          <w:sz w:val="24"/>
        </w:rPr>
      </w:pPr>
    </w:p>
    <w:p w:rsidR="0004381E" w:rsidRDefault="0004381E" w:rsidP="0004381E">
      <w:pPr>
        <w:spacing w:after="0" w:line="276" w:lineRule="auto"/>
        <w:jc w:val="both"/>
        <w:rPr>
          <w:rFonts w:ascii="Times New Roman" w:hAnsi="Times New Roman" w:cs="Times New Roman"/>
          <w:sz w:val="24"/>
        </w:rPr>
      </w:pPr>
    </w:p>
    <w:p w:rsidR="00277812" w:rsidRPr="0004381E" w:rsidRDefault="00277812" w:rsidP="0004381E">
      <w:pPr>
        <w:spacing w:after="0" w:line="276" w:lineRule="auto"/>
        <w:jc w:val="both"/>
        <w:rPr>
          <w:rFonts w:ascii="Times New Roman" w:hAnsi="Times New Roman" w:cs="Times New Roman"/>
          <w:b/>
          <w:sz w:val="28"/>
          <w:u w:val="single"/>
        </w:rPr>
      </w:pPr>
      <w:r w:rsidRPr="0004381E">
        <w:rPr>
          <w:rFonts w:ascii="Times New Roman" w:hAnsi="Times New Roman" w:cs="Times New Roman"/>
          <w:b/>
          <w:sz w:val="28"/>
          <w:u w:val="single"/>
        </w:rPr>
        <w:t>Operational Feasibility:</w:t>
      </w:r>
    </w:p>
    <w:p w:rsidR="00277812" w:rsidRDefault="00277812" w:rsidP="0004381E">
      <w:pPr>
        <w:spacing w:after="0" w:line="276" w:lineRule="auto"/>
        <w:jc w:val="both"/>
        <w:rPr>
          <w:rFonts w:ascii="Times New Roman" w:hAnsi="Times New Roman" w:cs="Times New Roman"/>
          <w:sz w:val="24"/>
        </w:rPr>
      </w:pPr>
      <w:r>
        <w:rPr>
          <w:rFonts w:ascii="Times New Roman" w:hAnsi="Times New Roman" w:cs="Times New Roman"/>
          <w:sz w:val="24"/>
        </w:rPr>
        <w:t>FarmConnect's operational feasibility is supported by a well-structured operational plan. This plan encompasses day-to-day platform functionality, scalability considerations, logistics, and delivery mechanisms. User training and onboarding assistance are readily available to facilitate effective platform usage, ensuring that both farmers and buyers can navigate the system with ease. Adequate support and maintenance mechanisms are in place to ensure uninterrupted platform functionality. The platform is designed with scalability in mind, allowing it to accommodate increased user demand and data growth effectively.</w:t>
      </w:r>
    </w:p>
    <w:p w:rsidR="00277812" w:rsidRDefault="00277812" w:rsidP="0004381E">
      <w:pPr>
        <w:spacing w:after="0" w:line="276" w:lineRule="auto"/>
        <w:jc w:val="both"/>
        <w:rPr>
          <w:rFonts w:ascii="Times New Roman" w:hAnsi="Times New Roman" w:cs="Times New Roman"/>
          <w:sz w:val="24"/>
        </w:rPr>
      </w:pPr>
    </w:p>
    <w:p w:rsidR="0004381E" w:rsidRDefault="0004381E" w:rsidP="0004381E">
      <w:pPr>
        <w:spacing w:after="0" w:line="276" w:lineRule="auto"/>
        <w:jc w:val="both"/>
        <w:rPr>
          <w:rFonts w:ascii="Times New Roman" w:hAnsi="Times New Roman" w:cs="Times New Roman"/>
          <w:sz w:val="24"/>
        </w:rPr>
      </w:pPr>
    </w:p>
    <w:p w:rsidR="0004381E" w:rsidRDefault="0004381E" w:rsidP="0004381E">
      <w:pPr>
        <w:spacing w:after="0" w:line="276" w:lineRule="auto"/>
        <w:jc w:val="both"/>
        <w:rPr>
          <w:rFonts w:ascii="Times New Roman" w:hAnsi="Times New Roman" w:cs="Times New Roman"/>
          <w:sz w:val="24"/>
        </w:rPr>
      </w:pPr>
    </w:p>
    <w:p w:rsidR="00277812" w:rsidRPr="0004381E" w:rsidRDefault="00277812" w:rsidP="0004381E">
      <w:pPr>
        <w:spacing w:after="0" w:line="276" w:lineRule="auto"/>
        <w:jc w:val="both"/>
        <w:rPr>
          <w:rFonts w:ascii="Times New Roman" w:hAnsi="Times New Roman" w:cs="Times New Roman"/>
          <w:b/>
          <w:sz w:val="28"/>
          <w:u w:val="single"/>
        </w:rPr>
      </w:pPr>
      <w:r w:rsidRPr="0004381E">
        <w:rPr>
          <w:rFonts w:ascii="Times New Roman" w:hAnsi="Times New Roman" w:cs="Times New Roman"/>
          <w:b/>
          <w:sz w:val="28"/>
          <w:u w:val="single"/>
        </w:rPr>
        <w:lastRenderedPageBreak/>
        <w:t>Economic Feasibility:</w:t>
      </w:r>
    </w:p>
    <w:p w:rsidR="00277812" w:rsidRDefault="00277812" w:rsidP="0004381E">
      <w:pPr>
        <w:spacing w:after="0" w:line="276" w:lineRule="auto"/>
        <w:jc w:val="both"/>
        <w:rPr>
          <w:rFonts w:ascii="Times New Roman" w:hAnsi="Times New Roman" w:cs="Times New Roman"/>
          <w:sz w:val="24"/>
        </w:rPr>
      </w:pPr>
      <w:r>
        <w:rPr>
          <w:rFonts w:ascii="Times New Roman" w:hAnsi="Times New Roman" w:cs="Times New Roman"/>
          <w:sz w:val="24"/>
        </w:rPr>
        <w:t>Economically, FarmConnect demonstrates its viability through a well-structured financial analysis. Initial startup costs, encompassing development expenses, marketing efforts, operational setup, and administration, have been carefully estimated. Revenue projections are based on revenue models that include transaction fees, subscription plans, and other income streams, with income projections taking into account user adoption rates. Operating expenses, such as server hosting, maintenance, marketing, and customer support, have been forecasted to ensure sustainable operations. The project's break-even point, where total revenue equals total costs, has been identified, and sensitivity analysis has been conducted to understand how changes in key assumptions may impact financial viability. Potential funding sources, including investment, loans, grants, and partnerships, have been explored to secure the necessary capital for development and initial operations.</w:t>
      </w:r>
    </w:p>
    <w:p w:rsidR="00277812" w:rsidRDefault="00277812" w:rsidP="0004381E">
      <w:pPr>
        <w:spacing w:after="0" w:line="276" w:lineRule="auto"/>
        <w:jc w:val="both"/>
        <w:rPr>
          <w:rFonts w:ascii="Times New Roman" w:hAnsi="Times New Roman" w:cs="Times New Roman"/>
          <w:sz w:val="24"/>
        </w:rPr>
      </w:pPr>
    </w:p>
    <w:p w:rsidR="00277812" w:rsidRPr="0004381E" w:rsidRDefault="00277812" w:rsidP="0004381E">
      <w:pPr>
        <w:spacing w:after="0" w:line="276" w:lineRule="auto"/>
        <w:jc w:val="both"/>
        <w:rPr>
          <w:rFonts w:ascii="Times New Roman" w:hAnsi="Times New Roman" w:cs="Times New Roman"/>
          <w:b/>
          <w:sz w:val="28"/>
          <w:u w:val="single"/>
        </w:rPr>
      </w:pPr>
      <w:r w:rsidRPr="0004381E">
        <w:rPr>
          <w:rFonts w:ascii="Times New Roman" w:hAnsi="Times New Roman" w:cs="Times New Roman"/>
          <w:b/>
          <w:sz w:val="28"/>
          <w:u w:val="single"/>
        </w:rPr>
        <w:t>Behavioral Feasibility:</w:t>
      </w:r>
    </w:p>
    <w:p w:rsidR="00277812" w:rsidRDefault="00277812" w:rsidP="0004381E">
      <w:pPr>
        <w:spacing w:after="0" w:line="276" w:lineRule="auto"/>
        <w:jc w:val="both"/>
        <w:rPr>
          <w:rFonts w:ascii="Times New Roman" w:hAnsi="Times New Roman" w:cs="Times New Roman"/>
          <w:sz w:val="24"/>
        </w:rPr>
      </w:pPr>
      <w:r>
        <w:rPr>
          <w:rFonts w:ascii="Times New Roman" w:hAnsi="Times New Roman" w:cs="Times New Roman"/>
          <w:sz w:val="24"/>
        </w:rPr>
        <w:t>Behaviorally, FarmConnect has been carefully designed to align with user preferences and practices. User acceptance has been assessed to ensure that the platform resonates with both farmers and buyers. User-friendliness and intuitiveness have been emphasized in the platform's design to provide a positive user experience. Continuous user feedback mechanisms are in place to understand user needs, expectations, and concerns, allowing for iterative improvements. The platform actively promotes desirable behavioral changes, such as supporting sustainable farming practices and fostering direct farmer-buyer interactions. User behaviors have been analyzed in the context of competition and market dynamics to adapt to changing conditions.</w:t>
      </w:r>
    </w:p>
    <w:p w:rsidR="00277812" w:rsidRDefault="00277812" w:rsidP="0004381E">
      <w:pPr>
        <w:spacing w:after="0" w:line="276" w:lineRule="auto"/>
        <w:jc w:val="both"/>
        <w:rPr>
          <w:rFonts w:ascii="Times New Roman" w:hAnsi="Times New Roman" w:cs="Times New Roman"/>
          <w:sz w:val="24"/>
        </w:rPr>
      </w:pPr>
    </w:p>
    <w:p w:rsidR="00D918DB" w:rsidRDefault="00D918DB" w:rsidP="0004381E">
      <w:pPr>
        <w:spacing w:after="0" w:line="276" w:lineRule="auto"/>
        <w:jc w:val="both"/>
        <w:rPr>
          <w:rFonts w:ascii="Times New Roman" w:hAnsi="Times New Roman" w:cs="Times New Roman"/>
          <w:sz w:val="24"/>
        </w:rPr>
      </w:pPr>
    </w:p>
    <w:p w:rsidR="00465B81" w:rsidRDefault="00465B81" w:rsidP="0004381E">
      <w:pPr>
        <w:spacing w:after="0" w:line="276" w:lineRule="auto"/>
        <w:jc w:val="both"/>
        <w:rPr>
          <w:rFonts w:ascii="Times New Roman" w:hAnsi="Times New Roman" w:cs="Times New Roman"/>
          <w:sz w:val="24"/>
        </w:rPr>
      </w:pPr>
    </w:p>
    <w:p w:rsidR="00465B81" w:rsidRDefault="00465B81" w:rsidP="0004381E">
      <w:pPr>
        <w:spacing w:after="0" w:line="276" w:lineRule="auto"/>
        <w:jc w:val="both"/>
        <w:rPr>
          <w:rFonts w:ascii="Times New Roman" w:hAnsi="Times New Roman" w:cs="Times New Roman"/>
          <w:sz w:val="24"/>
        </w:rPr>
      </w:pPr>
    </w:p>
    <w:p w:rsidR="00465B81" w:rsidRDefault="00465B81" w:rsidP="0004381E">
      <w:pPr>
        <w:spacing w:after="0" w:line="276" w:lineRule="auto"/>
        <w:jc w:val="both"/>
        <w:rPr>
          <w:rFonts w:ascii="Times New Roman" w:hAnsi="Times New Roman" w:cs="Times New Roman"/>
          <w:sz w:val="24"/>
        </w:rPr>
      </w:pPr>
    </w:p>
    <w:p w:rsidR="00465B81" w:rsidRDefault="00465B81" w:rsidP="0004381E">
      <w:pPr>
        <w:spacing w:after="0" w:line="276" w:lineRule="auto"/>
        <w:jc w:val="both"/>
        <w:rPr>
          <w:rFonts w:ascii="Times New Roman" w:hAnsi="Times New Roman" w:cs="Times New Roman"/>
          <w:sz w:val="24"/>
        </w:rPr>
      </w:pPr>
    </w:p>
    <w:p w:rsidR="00465B81" w:rsidRDefault="00465B81" w:rsidP="0004381E">
      <w:pPr>
        <w:spacing w:after="0" w:line="276" w:lineRule="auto"/>
        <w:jc w:val="both"/>
        <w:rPr>
          <w:rFonts w:ascii="Times New Roman" w:hAnsi="Times New Roman" w:cs="Times New Roman"/>
          <w:sz w:val="24"/>
        </w:rPr>
      </w:pPr>
    </w:p>
    <w:p w:rsidR="00465B81" w:rsidRDefault="00465B81" w:rsidP="0004381E">
      <w:pPr>
        <w:spacing w:after="0" w:line="276" w:lineRule="auto"/>
        <w:jc w:val="both"/>
        <w:rPr>
          <w:rFonts w:ascii="Times New Roman" w:hAnsi="Times New Roman" w:cs="Times New Roman"/>
          <w:sz w:val="24"/>
        </w:rPr>
      </w:pPr>
    </w:p>
    <w:p w:rsidR="00465B81" w:rsidRDefault="00465B81" w:rsidP="0004381E">
      <w:pPr>
        <w:spacing w:after="0" w:line="276" w:lineRule="auto"/>
        <w:jc w:val="both"/>
        <w:rPr>
          <w:rFonts w:ascii="Times New Roman" w:hAnsi="Times New Roman" w:cs="Times New Roman"/>
          <w:sz w:val="24"/>
        </w:rPr>
      </w:pPr>
    </w:p>
    <w:p w:rsidR="00465B81" w:rsidRDefault="00465B81" w:rsidP="0004381E">
      <w:pPr>
        <w:spacing w:after="0" w:line="276" w:lineRule="auto"/>
        <w:jc w:val="both"/>
        <w:rPr>
          <w:rFonts w:ascii="Times New Roman" w:hAnsi="Times New Roman" w:cs="Times New Roman"/>
          <w:sz w:val="24"/>
        </w:rPr>
      </w:pPr>
    </w:p>
    <w:p w:rsidR="00465B81" w:rsidRDefault="00465B81" w:rsidP="0004381E">
      <w:pPr>
        <w:spacing w:after="0" w:line="276" w:lineRule="auto"/>
        <w:jc w:val="both"/>
        <w:rPr>
          <w:rFonts w:ascii="Times New Roman" w:hAnsi="Times New Roman" w:cs="Times New Roman"/>
          <w:sz w:val="24"/>
        </w:rPr>
      </w:pPr>
    </w:p>
    <w:p w:rsidR="00465B81" w:rsidRDefault="00465B81" w:rsidP="0004381E">
      <w:pPr>
        <w:spacing w:after="0" w:line="276" w:lineRule="auto"/>
        <w:jc w:val="both"/>
        <w:rPr>
          <w:rFonts w:ascii="Times New Roman" w:hAnsi="Times New Roman" w:cs="Times New Roman"/>
          <w:sz w:val="24"/>
        </w:rPr>
      </w:pPr>
    </w:p>
    <w:p w:rsidR="00465B81" w:rsidRDefault="00465B81" w:rsidP="0004381E">
      <w:pPr>
        <w:spacing w:after="0" w:line="276" w:lineRule="auto"/>
        <w:jc w:val="both"/>
        <w:rPr>
          <w:rFonts w:ascii="Times New Roman" w:hAnsi="Times New Roman" w:cs="Times New Roman"/>
          <w:sz w:val="24"/>
        </w:rPr>
      </w:pPr>
    </w:p>
    <w:p w:rsidR="00465B81" w:rsidRDefault="00465B81" w:rsidP="0004381E">
      <w:pPr>
        <w:spacing w:after="0" w:line="276" w:lineRule="auto"/>
        <w:jc w:val="both"/>
        <w:rPr>
          <w:rFonts w:ascii="Times New Roman" w:hAnsi="Times New Roman" w:cs="Times New Roman"/>
          <w:sz w:val="24"/>
        </w:rPr>
      </w:pPr>
    </w:p>
    <w:p w:rsidR="00465B81" w:rsidRDefault="00465B81" w:rsidP="0004381E">
      <w:pPr>
        <w:spacing w:after="0" w:line="276" w:lineRule="auto"/>
        <w:jc w:val="both"/>
        <w:rPr>
          <w:rFonts w:ascii="Times New Roman" w:hAnsi="Times New Roman" w:cs="Times New Roman"/>
          <w:sz w:val="24"/>
        </w:rPr>
      </w:pPr>
    </w:p>
    <w:p w:rsidR="00465B81" w:rsidRDefault="00465B81" w:rsidP="0004381E">
      <w:pPr>
        <w:spacing w:after="0" w:line="276" w:lineRule="auto"/>
        <w:jc w:val="both"/>
        <w:rPr>
          <w:rFonts w:ascii="Times New Roman" w:hAnsi="Times New Roman" w:cs="Times New Roman"/>
          <w:sz w:val="24"/>
        </w:rPr>
      </w:pPr>
    </w:p>
    <w:p w:rsidR="00465B81" w:rsidRDefault="00465B81" w:rsidP="0004381E">
      <w:pPr>
        <w:spacing w:after="0" w:line="276" w:lineRule="auto"/>
        <w:jc w:val="both"/>
        <w:rPr>
          <w:rFonts w:ascii="Times New Roman" w:hAnsi="Times New Roman" w:cs="Times New Roman"/>
          <w:sz w:val="24"/>
        </w:rPr>
      </w:pPr>
    </w:p>
    <w:p w:rsidR="00277812" w:rsidRDefault="00277812" w:rsidP="0004381E">
      <w:pPr>
        <w:spacing w:after="0" w:line="276" w:lineRule="auto"/>
        <w:jc w:val="both"/>
        <w:rPr>
          <w:rFonts w:ascii="Times New Roman" w:hAnsi="Times New Roman" w:cs="Times New Roman"/>
          <w:sz w:val="24"/>
        </w:rPr>
      </w:pPr>
      <w:r>
        <w:rPr>
          <w:rFonts w:ascii="Times New Roman" w:hAnsi="Times New Roman" w:cs="Times New Roman"/>
          <w:sz w:val="24"/>
        </w:rPr>
        <w:lastRenderedPageBreak/>
        <w:t>The feasibility study for FarmConnect establishes the project's viability from technical, operational, economic, and behavioral standpoints. The platform's solid technical foundation, scalability, and security measures ensure a strong technical feasibility. Operational readiness, user training, and support contribute to operational feasibility. Economic viability is demonstrated through revenue models and expense projections. Behavioral feasibility is ensured through user-centered design and feedback mechanisms. FarmConnect emerges as a promising initiative to empower the agricultural sector and connect farmers and buyers effectively, fostering a sustainable and vibrant marketplace.</w:t>
      </w:r>
    </w:p>
    <w:p w:rsidR="00277812" w:rsidRDefault="00277812" w:rsidP="0004381E">
      <w:pPr>
        <w:spacing w:after="0" w:line="276" w:lineRule="auto"/>
        <w:jc w:val="both"/>
        <w:rPr>
          <w:rFonts w:ascii="Times New Roman" w:hAnsi="Times New Roman" w:cs="Times New Roman"/>
          <w:sz w:val="24"/>
        </w:rPr>
      </w:pPr>
    </w:p>
    <w:p w:rsidR="00715881" w:rsidRDefault="00715881" w:rsidP="0004381E">
      <w:pPr>
        <w:spacing w:after="0" w:line="276" w:lineRule="auto"/>
        <w:jc w:val="both"/>
        <w:rPr>
          <w:rFonts w:ascii="Times New Roman" w:eastAsia="Times New Roman" w:hAnsi="Times New Roman" w:cs="Times New Roman"/>
          <w:sz w:val="24"/>
          <w:szCs w:val="24"/>
        </w:rPr>
      </w:pPr>
    </w:p>
    <w:p w:rsidR="00825EC2" w:rsidRDefault="00715881" w:rsidP="0004381E">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04/09/2023</w:t>
      </w:r>
    </w:p>
    <w:p w:rsidR="00465B81" w:rsidRDefault="00465B81" w:rsidP="00465B81">
      <w:pPr>
        <w:spacing w:after="0" w:line="276" w:lineRule="auto"/>
        <w:rPr>
          <w:rFonts w:ascii="Times New Roman" w:eastAsia="Times New Roman" w:hAnsi="Times New Roman" w:cs="Times New Roman"/>
          <w:sz w:val="24"/>
          <w:szCs w:val="24"/>
        </w:rPr>
      </w:pPr>
    </w:p>
    <w:p w:rsidR="00465B81" w:rsidRDefault="00465B81" w:rsidP="00465B81">
      <w:pPr>
        <w:spacing w:after="0" w:line="276" w:lineRule="auto"/>
        <w:rPr>
          <w:rFonts w:ascii="Times New Roman" w:eastAsia="Times New Roman" w:hAnsi="Times New Roman" w:cs="Times New Roman"/>
          <w:sz w:val="24"/>
          <w:szCs w:val="24"/>
        </w:rPr>
      </w:pPr>
    </w:p>
    <w:p w:rsidR="00715881" w:rsidRDefault="00715881" w:rsidP="00465B81">
      <w:pPr>
        <w:spacing w:after="0" w:line="276" w:lineRule="auto"/>
        <w:rPr>
          <w:rFonts w:ascii="Times New Roman" w:eastAsia="Times New Roman" w:hAnsi="Times New Roman" w:cs="Times New Roman"/>
          <w:sz w:val="24"/>
          <w:szCs w:val="24"/>
        </w:rPr>
      </w:pPr>
    </w:p>
    <w:p w:rsidR="00715881" w:rsidRDefault="00715881" w:rsidP="00465B81">
      <w:pPr>
        <w:spacing w:after="0" w:line="276" w:lineRule="auto"/>
        <w:rPr>
          <w:rFonts w:ascii="Times New Roman" w:eastAsia="Times New Roman" w:hAnsi="Times New Roman" w:cs="Times New Roman"/>
          <w:sz w:val="24"/>
          <w:szCs w:val="24"/>
        </w:rPr>
      </w:pPr>
    </w:p>
    <w:p w:rsidR="00465B81" w:rsidRDefault="00465B81" w:rsidP="00465B8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65B81" w:rsidRDefault="00465B81" w:rsidP="00465B81">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Guide: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rsidR="00465B81" w:rsidRDefault="00465B81" w:rsidP="00465B8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 Meera Rose Mathew</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65B81" w:rsidRDefault="00465B81" w:rsidP="00465B8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Asst. Professor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465B81" w:rsidRDefault="00465B81" w:rsidP="00465B8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Applications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465B81" w:rsidRDefault="00465B81" w:rsidP="00465B8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Amal Jyothi College of Engineering</w:t>
      </w:r>
      <w:r>
        <w:rPr>
          <w:rFonts w:ascii="Times New Roman" w:eastAsia="Times New Roman" w:hAnsi="Times New Roman" w:cs="Times New Roman"/>
          <w:sz w:val="24"/>
          <w:szCs w:val="24"/>
        </w:rPr>
        <w:tab/>
      </w:r>
    </w:p>
    <w:p w:rsidR="00465B81" w:rsidRDefault="00465B81" w:rsidP="0004381E">
      <w:pPr>
        <w:spacing w:after="0" w:line="276" w:lineRule="auto"/>
        <w:jc w:val="both"/>
        <w:rPr>
          <w:rFonts w:ascii="Times New Roman" w:eastAsia="Times New Roman" w:hAnsi="Times New Roman" w:cs="Times New Roman"/>
          <w:sz w:val="24"/>
          <w:szCs w:val="24"/>
        </w:rPr>
      </w:pPr>
    </w:p>
    <w:sectPr w:rsidR="00465B81" w:rsidSect="00125EB3">
      <w:pgSz w:w="12240" w:h="15840"/>
      <w:pgMar w:top="1440" w:right="1440" w:bottom="1440" w:left="1440" w:header="720" w:footer="720" w:gutter="0"/>
      <w:pgBorders w:offsetFrom="page">
        <w:top w:val="thinThickMediumGap" w:sz="12" w:space="24" w:color="auto"/>
        <w:left w:val="thinThickMediumGap" w:sz="12" w:space="24" w:color="auto"/>
        <w:bottom w:val="thickThinMediumGap" w:sz="12" w:space="24" w:color="auto"/>
        <w:right w:val="thickThinMediumGap" w:sz="12"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963" w:rsidRDefault="00E50963" w:rsidP="0091683B">
      <w:pPr>
        <w:spacing w:after="0" w:line="240" w:lineRule="auto"/>
      </w:pPr>
      <w:r>
        <w:separator/>
      </w:r>
    </w:p>
  </w:endnote>
  <w:endnote w:type="continuationSeparator" w:id="1">
    <w:p w:rsidR="00E50963" w:rsidRDefault="00E50963" w:rsidP="009168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963" w:rsidRDefault="00E50963" w:rsidP="0091683B">
      <w:pPr>
        <w:spacing w:after="0" w:line="240" w:lineRule="auto"/>
      </w:pPr>
      <w:r>
        <w:separator/>
      </w:r>
    </w:p>
  </w:footnote>
  <w:footnote w:type="continuationSeparator" w:id="1">
    <w:p w:rsidR="00E50963" w:rsidRDefault="00E50963" w:rsidP="009168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6D9E"/>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E6EF0"/>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C45DD"/>
    <w:multiLevelType w:val="hybridMultilevel"/>
    <w:tmpl w:val="8E305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6352E"/>
    <w:multiLevelType w:val="multilevel"/>
    <w:tmpl w:val="B33CB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658719F"/>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21FC7"/>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9D7361"/>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6F39DF"/>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242565"/>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7738B1"/>
    <w:multiLevelType w:val="hybridMultilevel"/>
    <w:tmpl w:val="F1724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332B5E"/>
    <w:multiLevelType w:val="multilevel"/>
    <w:tmpl w:val="7F845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34143E6"/>
    <w:multiLevelType w:val="hybridMultilevel"/>
    <w:tmpl w:val="77B27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6242E3"/>
    <w:multiLevelType w:val="hybridMultilevel"/>
    <w:tmpl w:val="749CF80A"/>
    <w:lvl w:ilvl="0" w:tplc="33662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925328"/>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CC66FF"/>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8C156E"/>
    <w:multiLevelType w:val="multilevel"/>
    <w:tmpl w:val="BCBE6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5"/>
  </w:num>
  <w:num w:numId="3">
    <w:abstractNumId w:val="3"/>
  </w:num>
  <w:num w:numId="4">
    <w:abstractNumId w:val="7"/>
  </w:num>
  <w:num w:numId="5">
    <w:abstractNumId w:val="14"/>
  </w:num>
  <w:num w:numId="6">
    <w:abstractNumId w:val="5"/>
  </w:num>
  <w:num w:numId="7">
    <w:abstractNumId w:val="12"/>
  </w:num>
  <w:num w:numId="8">
    <w:abstractNumId w:val="1"/>
  </w:num>
  <w:num w:numId="9">
    <w:abstractNumId w:val="8"/>
  </w:num>
  <w:num w:numId="10">
    <w:abstractNumId w:val="13"/>
  </w:num>
  <w:num w:numId="11">
    <w:abstractNumId w:val="6"/>
  </w:num>
  <w:num w:numId="12">
    <w:abstractNumId w:val="0"/>
  </w:num>
  <w:num w:numId="13">
    <w:abstractNumId w:val="4"/>
  </w:num>
  <w:num w:numId="14">
    <w:abstractNumId w:val="9"/>
  </w:num>
  <w:num w:numId="15">
    <w:abstractNumId w:val="1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35150"/>
    <w:rsid w:val="000019E8"/>
    <w:rsid w:val="0001451F"/>
    <w:rsid w:val="00035150"/>
    <w:rsid w:val="0004381E"/>
    <w:rsid w:val="00043BE1"/>
    <w:rsid w:val="000568A0"/>
    <w:rsid w:val="0008440F"/>
    <w:rsid w:val="00093F5B"/>
    <w:rsid w:val="000A647A"/>
    <w:rsid w:val="000E3465"/>
    <w:rsid w:val="000E4973"/>
    <w:rsid w:val="00125EB3"/>
    <w:rsid w:val="001608F3"/>
    <w:rsid w:val="001B175D"/>
    <w:rsid w:val="001B3E17"/>
    <w:rsid w:val="001B56E0"/>
    <w:rsid w:val="001D495D"/>
    <w:rsid w:val="001E0E7E"/>
    <w:rsid w:val="001E5EFD"/>
    <w:rsid w:val="00267936"/>
    <w:rsid w:val="00276659"/>
    <w:rsid w:val="00277812"/>
    <w:rsid w:val="00294CA7"/>
    <w:rsid w:val="002A3256"/>
    <w:rsid w:val="002A5C99"/>
    <w:rsid w:val="002C5183"/>
    <w:rsid w:val="002E13F9"/>
    <w:rsid w:val="002F3783"/>
    <w:rsid w:val="003009D9"/>
    <w:rsid w:val="00357508"/>
    <w:rsid w:val="003734C2"/>
    <w:rsid w:val="003B5BAE"/>
    <w:rsid w:val="003F59BD"/>
    <w:rsid w:val="00465B81"/>
    <w:rsid w:val="00471ED4"/>
    <w:rsid w:val="004D754C"/>
    <w:rsid w:val="00524E8D"/>
    <w:rsid w:val="005325B6"/>
    <w:rsid w:val="00566798"/>
    <w:rsid w:val="00571106"/>
    <w:rsid w:val="0058240C"/>
    <w:rsid w:val="005C4E83"/>
    <w:rsid w:val="00613A2A"/>
    <w:rsid w:val="00616A68"/>
    <w:rsid w:val="00650288"/>
    <w:rsid w:val="00714EC8"/>
    <w:rsid w:val="00715881"/>
    <w:rsid w:val="00723EAF"/>
    <w:rsid w:val="00797686"/>
    <w:rsid w:val="0080039D"/>
    <w:rsid w:val="00825EC2"/>
    <w:rsid w:val="00840BB9"/>
    <w:rsid w:val="0085116D"/>
    <w:rsid w:val="00861FF2"/>
    <w:rsid w:val="0086295B"/>
    <w:rsid w:val="008A3120"/>
    <w:rsid w:val="008B62DD"/>
    <w:rsid w:val="008E05AC"/>
    <w:rsid w:val="00904802"/>
    <w:rsid w:val="0091683B"/>
    <w:rsid w:val="00961016"/>
    <w:rsid w:val="009B08D4"/>
    <w:rsid w:val="009F6240"/>
    <w:rsid w:val="00A34072"/>
    <w:rsid w:val="00AB22A9"/>
    <w:rsid w:val="00AD48D2"/>
    <w:rsid w:val="00B02CB9"/>
    <w:rsid w:val="00B73E5A"/>
    <w:rsid w:val="00BD178C"/>
    <w:rsid w:val="00BE6E9B"/>
    <w:rsid w:val="00C7195B"/>
    <w:rsid w:val="00C979DF"/>
    <w:rsid w:val="00CD7158"/>
    <w:rsid w:val="00CF3194"/>
    <w:rsid w:val="00D27911"/>
    <w:rsid w:val="00D50ED8"/>
    <w:rsid w:val="00D901E9"/>
    <w:rsid w:val="00D9088D"/>
    <w:rsid w:val="00D918DB"/>
    <w:rsid w:val="00DA7852"/>
    <w:rsid w:val="00DC5B53"/>
    <w:rsid w:val="00E50963"/>
    <w:rsid w:val="00EB25EF"/>
    <w:rsid w:val="00EB35F0"/>
    <w:rsid w:val="00EF73F5"/>
    <w:rsid w:val="00F567C1"/>
    <w:rsid w:val="00F636FE"/>
    <w:rsid w:val="00FC3233"/>
    <w:rsid w:val="00FC7776"/>
    <w:rsid w:val="00FC7AB1"/>
    <w:rsid w:val="00FD5C0F"/>
    <w:rsid w:val="00FE2BAD"/>
    <w:rsid w:val="00FE3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1D9"/>
    <w:rPr>
      <w:szCs w:val="20"/>
      <w:lang w:val="en-IN" w:bidi="hi-IN"/>
    </w:rPr>
  </w:style>
  <w:style w:type="paragraph" w:styleId="Heading1">
    <w:name w:val="heading 1"/>
    <w:basedOn w:val="normal0"/>
    <w:next w:val="normal0"/>
    <w:rsid w:val="00035150"/>
    <w:pPr>
      <w:keepNext/>
      <w:keepLines/>
      <w:spacing w:before="480" w:after="120"/>
      <w:outlineLvl w:val="0"/>
    </w:pPr>
    <w:rPr>
      <w:b/>
      <w:sz w:val="48"/>
      <w:szCs w:val="48"/>
    </w:rPr>
  </w:style>
  <w:style w:type="paragraph" w:styleId="Heading2">
    <w:name w:val="heading 2"/>
    <w:basedOn w:val="normal0"/>
    <w:next w:val="normal0"/>
    <w:rsid w:val="00035150"/>
    <w:pPr>
      <w:keepNext/>
      <w:keepLines/>
      <w:spacing w:before="360" w:after="80"/>
      <w:outlineLvl w:val="1"/>
    </w:pPr>
    <w:rPr>
      <w:b/>
      <w:sz w:val="36"/>
      <w:szCs w:val="36"/>
    </w:rPr>
  </w:style>
  <w:style w:type="paragraph" w:styleId="Heading3">
    <w:name w:val="heading 3"/>
    <w:basedOn w:val="normal0"/>
    <w:next w:val="normal0"/>
    <w:rsid w:val="00035150"/>
    <w:pPr>
      <w:keepNext/>
      <w:keepLines/>
      <w:spacing w:before="280" w:after="80"/>
      <w:outlineLvl w:val="2"/>
    </w:pPr>
    <w:rPr>
      <w:b/>
      <w:sz w:val="28"/>
      <w:szCs w:val="28"/>
    </w:rPr>
  </w:style>
  <w:style w:type="paragraph" w:styleId="Heading4">
    <w:name w:val="heading 4"/>
    <w:basedOn w:val="normal0"/>
    <w:next w:val="normal0"/>
    <w:rsid w:val="00035150"/>
    <w:pPr>
      <w:keepNext/>
      <w:keepLines/>
      <w:spacing w:before="240" w:after="40"/>
      <w:outlineLvl w:val="3"/>
    </w:pPr>
    <w:rPr>
      <w:b/>
      <w:sz w:val="24"/>
      <w:szCs w:val="24"/>
    </w:rPr>
  </w:style>
  <w:style w:type="paragraph" w:styleId="Heading5">
    <w:name w:val="heading 5"/>
    <w:basedOn w:val="normal0"/>
    <w:next w:val="normal0"/>
    <w:rsid w:val="00035150"/>
    <w:pPr>
      <w:keepNext/>
      <w:keepLines/>
      <w:spacing w:before="220" w:after="40"/>
      <w:outlineLvl w:val="4"/>
    </w:pPr>
    <w:rPr>
      <w:b/>
    </w:rPr>
  </w:style>
  <w:style w:type="paragraph" w:styleId="Heading6">
    <w:name w:val="heading 6"/>
    <w:basedOn w:val="normal0"/>
    <w:next w:val="normal0"/>
    <w:rsid w:val="000351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35150"/>
  </w:style>
  <w:style w:type="paragraph" w:styleId="Title">
    <w:name w:val="Title"/>
    <w:basedOn w:val="normal0"/>
    <w:next w:val="normal0"/>
    <w:rsid w:val="00035150"/>
    <w:pPr>
      <w:keepNext/>
      <w:keepLines/>
      <w:spacing w:before="480" w:after="120"/>
    </w:pPr>
    <w:rPr>
      <w:b/>
      <w:sz w:val="72"/>
      <w:szCs w:val="72"/>
    </w:rPr>
  </w:style>
  <w:style w:type="paragraph" w:styleId="ListParagraph">
    <w:name w:val="List Paragraph"/>
    <w:basedOn w:val="Normal"/>
    <w:uiPriority w:val="34"/>
    <w:qFormat/>
    <w:rsid w:val="009021D9"/>
    <w:pPr>
      <w:ind w:left="720"/>
      <w:contextualSpacing/>
    </w:pPr>
  </w:style>
  <w:style w:type="paragraph" w:styleId="Subtitle">
    <w:name w:val="Subtitle"/>
    <w:basedOn w:val="Normal"/>
    <w:next w:val="Normal"/>
    <w:rsid w:val="00035150"/>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91683B"/>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91683B"/>
    <w:rPr>
      <w:rFonts w:cs="Mangal"/>
      <w:szCs w:val="20"/>
      <w:lang w:val="en-IN" w:bidi="hi-IN"/>
    </w:rPr>
  </w:style>
  <w:style w:type="paragraph" w:styleId="Footer">
    <w:name w:val="footer"/>
    <w:basedOn w:val="Normal"/>
    <w:link w:val="FooterChar"/>
    <w:uiPriority w:val="99"/>
    <w:semiHidden/>
    <w:unhideWhenUsed/>
    <w:rsid w:val="0091683B"/>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91683B"/>
    <w:rPr>
      <w:rFonts w:cs="Mangal"/>
      <w:szCs w:val="20"/>
      <w:lang w:val="en-IN" w:bidi="hi-IN"/>
    </w:rPr>
  </w:style>
</w:styles>
</file>

<file path=word/webSettings.xml><?xml version="1.0" encoding="utf-8"?>
<w:webSettings xmlns:r="http://schemas.openxmlformats.org/officeDocument/2006/relationships" xmlns:w="http://schemas.openxmlformats.org/wordprocessingml/2006/main">
  <w:divs>
    <w:div w:id="132021612">
      <w:bodyDiv w:val="1"/>
      <w:marLeft w:val="0"/>
      <w:marRight w:val="0"/>
      <w:marTop w:val="0"/>
      <w:marBottom w:val="0"/>
      <w:divBdr>
        <w:top w:val="none" w:sz="0" w:space="0" w:color="auto"/>
        <w:left w:val="none" w:sz="0" w:space="0" w:color="auto"/>
        <w:bottom w:val="none" w:sz="0" w:space="0" w:color="auto"/>
        <w:right w:val="none" w:sz="0" w:space="0" w:color="auto"/>
      </w:divBdr>
    </w:div>
    <w:div w:id="516581374">
      <w:bodyDiv w:val="1"/>
      <w:marLeft w:val="0"/>
      <w:marRight w:val="0"/>
      <w:marTop w:val="0"/>
      <w:marBottom w:val="0"/>
      <w:divBdr>
        <w:top w:val="none" w:sz="0" w:space="0" w:color="auto"/>
        <w:left w:val="none" w:sz="0" w:space="0" w:color="auto"/>
        <w:bottom w:val="none" w:sz="0" w:space="0" w:color="auto"/>
        <w:right w:val="none" w:sz="0" w:space="0" w:color="auto"/>
      </w:divBdr>
    </w:div>
    <w:div w:id="1002857282">
      <w:bodyDiv w:val="1"/>
      <w:marLeft w:val="0"/>
      <w:marRight w:val="0"/>
      <w:marTop w:val="0"/>
      <w:marBottom w:val="0"/>
      <w:divBdr>
        <w:top w:val="none" w:sz="0" w:space="0" w:color="auto"/>
        <w:left w:val="none" w:sz="0" w:space="0" w:color="auto"/>
        <w:bottom w:val="none" w:sz="0" w:space="0" w:color="auto"/>
        <w:right w:val="none" w:sz="0" w:space="0" w:color="auto"/>
      </w:divBdr>
    </w:div>
    <w:div w:id="1019087703">
      <w:bodyDiv w:val="1"/>
      <w:marLeft w:val="0"/>
      <w:marRight w:val="0"/>
      <w:marTop w:val="0"/>
      <w:marBottom w:val="0"/>
      <w:divBdr>
        <w:top w:val="none" w:sz="0" w:space="0" w:color="auto"/>
        <w:left w:val="none" w:sz="0" w:space="0" w:color="auto"/>
        <w:bottom w:val="none" w:sz="0" w:space="0" w:color="auto"/>
        <w:right w:val="none" w:sz="0" w:space="0" w:color="auto"/>
      </w:divBdr>
    </w:div>
    <w:div w:id="1162893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nTaVzdMJFfWzYWo74jMFNTczg==">CgMxLjA4AHIhMXZtamdTWHlUZHp1QmRaX1lYeVYzVEF3QWhJMGJCcDJG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2023</TotalTime>
  <Pages>4</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ajcemca</dc:creator>
  <cp:lastModifiedBy>amalthomson</cp:lastModifiedBy>
  <cp:revision>71</cp:revision>
  <dcterms:created xsi:type="dcterms:W3CDTF">2023-08-20T15:33:00Z</dcterms:created>
  <dcterms:modified xsi:type="dcterms:W3CDTF">2023-09-01T14:18:00Z</dcterms:modified>
</cp:coreProperties>
</file>