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Call a scss variable in ts or another Scss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Angular style.scss and in ionic variable.scss present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 this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:root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#b00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#00b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--fullwidth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call anywhere in scss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.test6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color:var(--red);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Second way create a scss file style1.scss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 style.scss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$red1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#b00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$blue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#6355af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call anywhere in scss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'./style1.scss'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.test6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$red1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//color:var(--red);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Third way create a ts modal type or service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varTest.ts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varTest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varColrRed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varColrBlue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Call in ts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varTest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'./varTest'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In constructor or class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varTest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varColrBlue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"this.n1"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