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Swipeable Tabs for Ionic 3</w:t>
      </w:r>
    </w:p>
    <w:p w:rsidR="00000000" w:rsidDel="00000000" w:rsidP="00000000" w:rsidRDefault="00000000" w:rsidRPr="00000000" w14:paraId="00000002">
      <w:pPr>
        <w:rPr>
          <w:color w:val="24292e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https://github.com/zyra/ionic2-super-tabs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bottom w:color="eaecef" w:space="6" w:sz="6" w:val="single"/>
        </w:pBdr>
        <w:spacing w:after="240" w:before="360" w:line="300" w:lineRule="auto"/>
        <w:rPr>
          <w:b w:val="1"/>
          <w:color w:val="24292e"/>
          <w:sz w:val="46"/>
          <w:szCs w:val="46"/>
          <w:highlight w:val="white"/>
        </w:rPr>
      </w:pPr>
      <w:bookmarkStart w:colFirst="0" w:colLast="0" w:name="_wx4x2thlipsf" w:id="0"/>
      <w:bookmarkEnd w:id="0"/>
      <w:r w:rsidDel="00000000" w:rsidR="00000000" w:rsidRPr="00000000">
        <w:rPr>
          <w:b w:val="1"/>
          <w:color w:val="24292e"/>
          <w:sz w:val="46"/>
          <w:szCs w:val="46"/>
          <w:highlight w:val="white"/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  <w:highlight w:val="white"/>
        </w:rPr>
      </w:pPr>
      <w:bookmarkStart w:colFirst="0" w:colLast="0" w:name="_aj4v2midl3xl" w:id="1"/>
      <w:bookmarkEnd w:id="1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Install the module via NPM</w:t>
      </w:r>
    </w:p>
    <w:p w:rsidR="00000000" w:rsidDel="00000000" w:rsidP="00000000" w:rsidRDefault="00000000" w:rsidRPr="00000000" w14:paraId="00000007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npm i --save ionic2-super-tabs</w:t>
      </w:r>
    </w:p>
    <w:p w:rsidR="00000000" w:rsidDel="00000000" w:rsidP="00000000" w:rsidRDefault="00000000" w:rsidRPr="00000000" w14:paraId="0000000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rPr>
          <w:b w:val="1"/>
          <w:color w:val="24292e"/>
          <w:sz w:val="34"/>
          <w:szCs w:val="34"/>
          <w:highlight w:val="white"/>
        </w:rPr>
      </w:pPr>
      <w:bookmarkStart w:colFirst="0" w:colLast="0" w:name="_vh9wxn3fbr3z" w:id="2"/>
      <w:bookmarkEnd w:id="2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Import it in your app's module(s)</w:t>
      </w:r>
    </w:p>
    <w:p w:rsidR="00000000" w:rsidDel="00000000" w:rsidP="00000000" w:rsidRDefault="00000000" w:rsidRPr="00000000" w14:paraId="0000000B">
      <w:pPr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highlight w:val="white"/>
          <w:rtl w:val="0"/>
        </w:rPr>
        <w:t xml:space="preserve">SuperTabsModule.forRoot()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in your app's main module</w:t>
      </w:r>
    </w:p>
    <w:p w:rsidR="00000000" w:rsidDel="00000000" w:rsidP="00000000" w:rsidRDefault="00000000" w:rsidRPr="00000000" w14:paraId="0000000C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{ SuperTabsModule } 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shd w:fill="f6f8fa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32f62"/>
          <w:sz w:val="20"/>
          <w:szCs w:val="20"/>
          <w:shd w:fill="f6f8fa" w:val="clear"/>
          <w:rtl w:val="0"/>
        </w:rPr>
        <w:t xml:space="preserve">'ionic2-super-tabs'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;</w:t>
        <w:br w:type="textWrapping"/>
        <w:br w:type="textWrapping"/>
        <w:t xml:space="preserve">@</w:t>
      </w:r>
      <w:r w:rsidDel="00000000" w:rsidR="00000000" w:rsidRPr="00000000">
        <w:rPr>
          <w:rFonts w:ascii="Verdana" w:cs="Verdana" w:eastAsia="Verdana" w:hAnsi="Verdana"/>
          <w:color w:val="6f42c1"/>
          <w:sz w:val="20"/>
          <w:szCs w:val="20"/>
          <w:shd w:fill="f6f8fa" w:val="clear"/>
          <w:rtl w:val="0"/>
        </w:rPr>
        <w:t xml:space="preserve">NgModule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({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shd w:fill="f6f8fa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  <w:t xml:space="preserve">    imports: [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shd w:fill="f6f8fa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  <w:t xml:space="preserve">      SuperTabsModule.</w:t>
      </w:r>
      <w:r w:rsidDel="00000000" w:rsidR="00000000" w:rsidRPr="00000000">
        <w:rPr>
          <w:rFonts w:ascii="Verdana" w:cs="Verdana" w:eastAsia="Verdana" w:hAnsi="Verdana"/>
          <w:color w:val="6f42c1"/>
          <w:sz w:val="20"/>
          <w:szCs w:val="20"/>
          <w:shd w:fill="f6f8fa" w:val="clear"/>
          <w:rtl w:val="0"/>
        </w:rPr>
        <w:t xml:space="preserve">forRoot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()</w:t>
        <w:br w:type="textWrapping"/>
        <w:t xml:space="preserve">      ],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shd w:fill="f6f8fa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  <w:t xml:space="preserve">})</w:t>
        <w:br w:type="textWrapping"/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shd w:fill="f6f8fa" w:val="clear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f42c1"/>
          <w:sz w:val="20"/>
          <w:szCs w:val="20"/>
          <w:shd w:fill="f6f8fa" w:val="clear"/>
          <w:rtl w:val="0"/>
        </w:rPr>
        <w:t xml:space="preserve">AppModule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{}</w:t>
      </w:r>
    </w:p>
    <w:p w:rsidR="00000000" w:rsidDel="00000000" w:rsidP="00000000" w:rsidRDefault="00000000" w:rsidRPr="00000000" w14:paraId="0000000D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In home.ts-----------------------------</w:t>
      </w:r>
    </w:p>
    <w:p w:rsidR="00000000" w:rsidDel="00000000" w:rsidP="00000000" w:rsidRDefault="00000000" w:rsidRPr="00000000" w14:paraId="00000011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6f8fa" w:val="clear"/>
          <w:rtl w:val="0"/>
        </w:rPr>
        <w:t xml:space="preserve">//import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ViewChild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6f8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6f8fa" w:val="clear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6f8fa" w:val="clear"/>
          <w:rtl w:val="0"/>
        </w:rPr>
        <w:t xml:space="preserve">//import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SuperTabsModule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SuperTabs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SuperTabsController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6f8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6f8fa" w:val="clear"/>
          <w:rtl w:val="0"/>
        </w:rPr>
        <w:t xml:space="preserve">'ionic2-super-tabs'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….</w:t>
      </w:r>
    </w:p>
    <w:p w:rsidR="00000000" w:rsidDel="00000000" w:rsidP="00000000" w:rsidRDefault="00000000" w:rsidRPr="00000000" w14:paraId="00000016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6f8fa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6f8fa" w:val="clear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//@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6f8fa" w:val="clear"/>
          <w:rtl w:val="0"/>
        </w:rPr>
        <w:t xml:space="preserve">ViewChild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SuperTabs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superTabs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6f8fa" w:val="clear"/>
          <w:rtl w:val="0"/>
        </w:rPr>
        <w:t xml:space="preserve">SuperTabs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page1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6f8fa" w:val="clear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6f8fa" w:val="clear"/>
          <w:rtl w:val="0"/>
        </w:rPr>
        <w:t xml:space="preserve">'Page1Page'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page2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6f8fa" w:val="clear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6f8fa" w:val="clear"/>
          <w:rtl w:val="0"/>
        </w:rPr>
        <w:t xml:space="preserve">'Page2Page'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page3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6f8fa" w:val="clear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6f8fa" w:val="clear"/>
          <w:rtl w:val="0"/>
        </w:rPr>
        <w:t xml:space="preserve">'Page3Page'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rootParams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= {</w:t>
      </w:r>
    </w:p>
    <w:p w:rsidR="00000000" w:rsidDel="00000000" w:rsidP="00000000" w:rsidRDefault="00000000" w:rsidRPr="00000000" w14:paraId="0000001C">
      <w:pPr>
        <w:spacing w:after="240" w:line="360" w:lineRule="auto"/>
        <w:rPr>
          <w:rFonts w:ascii="Courier New" w:cs="Courier New" w:eastAsia="Courier New" w:hAnsi="Courier New"/>
          <w:color w:val="a31515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myVar: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6f8fa" w:val="clear"/>
          <w:rtl w:val="0"/>
        </w:rPr>
        <w:t xml:space="preserve">'someValue1'</w:t>
      </w:r>
    </w:p>
    <w:p w:rsidR="00000000" w:rsidDel="00000000" w:rsidP="00000000" w:rsidRDefault="00000000" w:rsidRPr="00000000" w14:paraId="0000001D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….</w:t>
      </w:r>
    </w:p>
    <w:p w:rsidR="00000000" w:rsidDel="00000000" w:rsidP="00000000" w:rsidRDefault="00000000" w:rsidRPr="00000000" w14:paraId="0000001F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6f8fa" w:val="clear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(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6f8fa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superTabsCtrl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6f8fa" w:val="clear"/>
          <w:rtl w:val="0"/>
        </w:rPr>
        <w:t xml:space="preserve">SuperTabsController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} </w:t>
      </w:r>
    </w:p>
    <w:p w:rsidR="00000000" w:rsidDel="00000000" w:rsidP="00000000" w:rsidRDefault="00000000" w:rsidRPr="00000000" w14:paraId="00000022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…</w:t>
      </w:r>
    </w:p>
    <w:p w:rsidR="00000000" w:rsidDel="00000000" w:rsidP="00000000" w:rsidRDefault="00000000" w:rsidRPr="00000000" w14:paraId="00000023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6f8fa" w:val="clear"/>
          <w:rtl w:val="0"/>
        </w:rPr>
        <w:t xml:space="preserve">onTabSelect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6f8fa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6f8fa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6f8fa" w:val="clear"/>
          <w:rtl w:val="0"/>
        </w:rPr>
        <w:t xml:space="preserve">`Selected tab: `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6f8fa" w:val="clear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}</w:t>
      </w:r>
    </w:p>
    <w:p w:rsidR="00000000" w:rsidDel="00000000" w:rsidP="00000000" w:rsidRDefault="00000000" w:rsidRPr="00000000" w14:paraId="0000002A">
      <w:pPr>
        <w:spacing w:after="240"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....</w:t>
      </w:r>
    </w:p>
    <w:p w:rsidR="00000000" w:rsidDel="00000000" w:rsidP="00000000" w:rsidRDefault="00000000" w:rsidRPr="00000000" w14:paraId="0000002B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 .Html</w:t>
      </w:r>
    </w:p>
    <w:p w:rsidR="00000000" w:rsidDel="00000000" w:rsidP="00000000" w:rsidRDefault="00000000" w:rsidRPr="00000000" w14:paraId="0000002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  <w:rtl w:val="0"/>
        </w:rPr>
        <w:t xml:space="preserve">&lt;ion-content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  <w:rtl w:val="0"/>
        </w:rPr>
        <w:t xml:space="preserve">//if don’t show take a div a give specific height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  <w:rtl w:val="0"/>
        </w:rPr>
        <w:t xml:space="preserve">&lt;super-tabs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f6f8fa" w:val="clear"/>
          <w:rtl w:val="0"/>
        </w:rPr>
        <w:t xml:space="preserve">scrollTabs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f6f8fa" w:val="clear"/>
          <w:rtl w:val="0"/>
        </w:rPr>
        <w:t xml:space="preserve">toolbarColor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6f8fa" w:val="clear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f6f8fa" w:val="clear"/>
          <w:rtl w:val="0"/>
        </w:rPr>
        <w:t xml:space="preserve">toolbarBackground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6f8fa" w:val="clear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f6f8fa" w:val="clear"/>
          <w:rtl w:val="0"/>
        </w:rPr>
        <w:t xml:space="preserve">indicatorColor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6f8fa" w:val="clear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f6f8fa" w:val="clear"/>
          <w:rtl w:val="0"/>
        </w:rPr>
        <w:t xml:space="preserve">tabSelect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6f8fa" w:val="clear"/>
          <w:rtl w:val="0"/>
        </w:rPr>
        <w:t xml:space="preserve">"onTabSelect($event)"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f6f8fa" w:val="clear"/>
          <w:rtl w:val="0"/>
        </w:rPr>
        <w:t xml:space="preserve">ngFor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6f8fa" w:val="clear"/>
          <w:rtl w:val="0"/>
        </w:rPr>
        <w:t xml:space="preserve">"let obj of arar2"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  <w:rtl w:val="0"/>
        </w:rPr>
        <w:t xml:space="preserve">&lt;super-tab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f6f8fa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6f8fa" w:val="clear"/>
          <w:rtl w:val="0"/>
        </w:rPr>
        <w:t xml:space="preserve">"page1"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f6f8fa" w:val="clear"/>
          <w:rtl w:val="0"/>
        </w:rPr>
        <w:t xml:space="preserve">rootParams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6f8fa" w:val="clear"/>
          <w:rtl w:val="0"/>
        </w:rPr>
        <w:t xml:space="preserve">"rootParams"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f6f8fa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6f8fa" w:val="clear"/>
          <w:rtl w:val="0"/>
        </w:rPr>
        <w:t xml:space="preserve">{{obj}}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  <w:rtl w:val="0"/>
        </w:rPr>
        <w:t xml:space="preserve">&gt;&lt;/super-tab&gt;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  <w:rtl w:val="0"/>
        </w:rPr>
        <w:t xml:space="preserve">&lt;!--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  <w:rtl w:val="0"/>
        </w:rPr>
        <w:t xml:space="preserve">//for passing single array to child page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  <w:rtl w:val="0"/>
        </w:rPr>
        <w:t xml:space="preserve">&lt;div *ngFor="let obj of productTitle;let i = index" &gt;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  <w:rtl w:val="0"/>
        </w:rPr>
        <w:t xml:space="preserve">                   &lt;super-tab [root]="page1"  [rootParams]="rootParams.myVar[i]" title={{obj}}&gt;&lt;/super-tab&gt;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f6f8fa" w:val="clear"/>
          <w:rtl w:val="0"/>
        </w:rPr>
        <w:t xml:space="preserve">               &lt;/div&gt; --&gt;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  <w:rtl w:val="0"/>
        </w:rPr>
        <w:t xml:space="preserve">&lt;/super-tabs&gt;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shd w:fill="f6f8fa" w:val="clear"/>
          <w:rtl w:val="0"/>
        </w:rPr>
        <w:t xml:space="preserve">&lt;/ion-content&gt;</w:t>
      </w:r>
    </w:p>
    <w:p w:rsidR="00000000" w:rsidDel="00000000" w:rsidP="00000000" w:rsidRDefault="00000000" w:rsidRPr="00000000" w14:paraId="00000043">
      <w:pPr>
        <w:spacing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31515"/>
          <w:sz w:val="18"/>
          <w:szCs w:val="18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** Don’t declare inner page of super tabbs in app.module.ts like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6f8fa" w:val="clear"/>
          <w:rtl w:val="0"/>
        </w:rPr>
        <w:t xml:space="preserve">'Page1Page'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31515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8fa" w:val="clear"/>
          <w:rtl w:val="0"/>
        </w:rPr>
        <w:t xml:space="preserve">Getting Data in child Page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shd w:fill="f6f8fa" w:val="clear"/>
          <w:rtl w:val="0"/>
        </w:rPr>
        <w:t xml:space="preserve">ionViewDidLoad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shd w:fill="f6f8fa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shd w:fill="f6f8fa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shd w:fill="f6f8fa" w:val="clear"/>
          <w:rtl w:val="0"/>
        </w:rPr>
        <w:t xml:space="preserve">'ionViewDidLoad SuperTabsListPage1'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shd w:fill="f6f8fa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shd w:fill="f6f8fa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shd w:fill="f6f8fa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shd w:fill="f6f8fa" w:val="clear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shd w:fill="f6f8fa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6f8fa" w:val="clear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yra/ionic2-super-t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