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3F4861A9" w:rsidR="007E30AB" w:rsidRDefault="00424BDE" w:rsidP="00892BDB">
      <w:pPr>
        <w:pStyle w:val="Subtitle"/>
        <w:pBdr>
          <w:bottom w:val="single" w:sz="6" w:space="1" w:color="auto"/>
        </w:pBdr>
      </w:pPr>
      <w:r>
        <w:t>Spring</w:t>
      </w:r>
      <w:r w:rsidR="003256BE">
        <w:t xml:space="preserve"> Semester</w:t>
      </w:r>
      <w:r w:rsidR="00892BDB">
        <w:t xml:space="preserve"> 202</w:t>
      </w:r>
      <w:r>
        <w:t>3</w:t>
      </w:r>
      <w:r w:rsidR="00892BDB">
        <w:t xml:space="preserve"> Assignment </w:t>
      </w:r>
      <w:r w:rsidR="00984A67">
        <w:t>4</w:t>
      </w:r>
    </w:p>
    <w:p w14:paraId="0569FB35" w14:textId="4BC77B3A" w:rsidR="00984A67" w:rsidRDefault="00984A67" w:rsidP="00984A67">
      <w:pPr>
        <w:pStyle w:val="Heading1"/>
      </w:pPr>
      <w:bookmarkStart w:id="0" w:name="_Hlk36029334"/>
      <w:r>
        <w:t xml:space="preserve">Question </w:t>
      </w:r>
      <w:r w:rsidR="009614C1">
        <w:t>1</w:t>
      </w:r>
      <w:r w:rsidR="00030586">
        <w:t xml:space="preserve"> (</w:t>
      </w:r>
      <w:r w:rsidR="0096167F">
        <w:t>3</w:t>
      </w:r>
      <w:r w:rsidR="00030586">
        <w:t>0 Points)</w:t>
      </w:r>
    </w:p>
    <w:p w14:paraId="1009524C" w14:textId="50A6E940" w:rsidR="00424BDE" w:rsidRDefault="00424BDE" w:rsidP="00424BDE">
      <w:pPr>
        <w:spacing w:before="120" w:after="0" w:line="300" w:lineRule="auto"/>
      </w:pPr>
      <w:r>
        <w:t xml:space="preserve">We provided you with the following classification tree diagram.  The label variable is </w:t>
      </w:r>
      <w:r w:rsidRPr="00424BDE">
        <w:rPr>
          <w:i/>
          <w:iCs/>
        </w:rPr>
        <w:t>Payment Type</w:t>
      </w:r>
      <w:r>
        <w:t xml:space="preserve">.  It has two categories, namely, </w:t>
      </w:r>
      <w:r w:rsidRPr="00424BDE">
        <w:rPr>
          <w:i/>
          <w:iCs/>
        </w:rPr>
        <w:t>Cash</w:t>
      </w:r>
      <w:r>
        <w:t xml:space="preserve"> and </w:t>
      </w:r>
      <w:r w:rsidRPr="00424BDE">
        <w:rPr>
          <w:i/>
          <w:iCs/>
        </w:rPr>
        <w:t>Credit Card</w:t>
      </w:r>
      <w:r>
        <w:t>.</w:t>
      </w:r>
    </w:p>
    <w:p w14:paraId="2E4F2C92" w14:textId="78D747BB" w:rsidR="00424BDE" w:rsidRDefault="00424BDE" w:rsidP="00424BDE">
      <w:pPr>
        <w:spacing w:before="120" w:after="0" w:line="300" w:lineRule="auto"/>
      </w:pPr>
      <w:r>
        <w:rPr>
          <w:noProof/>
        </w:rPr>
        <w:drawing>
          <wp:inline distT="0" distB="0" distL="0" distR="0" wp14:anchorId="75E7C2F9" wp14:editId="7777C797">
            <wp:extent cx="5943600" cy="2941320"/>
            <wp:effectExtent l="0" t="0" r="0" b="0"/>
            <wp:docPr id="2" name="Picture 2"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41320"/>
                    </a:xfrm>
                    <a:prstGeom prst="rect">
                      <a:avLst/>
                    </a:prstGeom>
                  </pic:spPr>
                </pic:pic>
              </a:graphicData>
            </a:graphic>
          </wp:inline>
        </w:drawing>
      </w:r>
    </w:p>
    <w:p w14:paraId="19FED89B" w14:textId="4C86F05A" w:rsidR="00424BDE" w:rsidRDefault="00424BDE" w:rsidP="00424BDE">
      <w:pPr>
        <w:pStyle w:val="ListParagraph"/>
        <w:numPr>
          <w:ilvl w:val="0"/>
          <w:numId w:val="6"/>
        </w:numPr>
        <w:spacing w:before="120" w:after="0" w:line="300" w:lineRule="auto"/>
      </w:pPr>
      <w:r>
        <w:t xml:space="preserve">(10 points). What is the Area Under Curve value?  Please show the steps </w:t>
      </w:r>
      <w:r w:rsidR="00002D33">
        <w:t>for</w:t>
      </w:r>
      <w:r>
        <w:t xml:space="preserve"> calculating your answer.</w:t>
      </w:r>
    </w:p>
    <w:p w14:paraId="1AA8412A" w14:textId="77777777" w:rsidR="0096167F" w:rsidRDefault="0096167F" w:rsidP="0096167F">
      <w:pPr>
        <w:pStyle w:val="ListParagraph"/>
        <w:spacing w:before="120" w:after="0" w:line="300" w:lineRule="auto"/>
        <w:ind w:left="360"/>
      </w:pPr>
    </w:p>
    <w:p w14:paraId="0CCE7545" w14:textId="1D5323FA" w:rsidR="0096167F" w:rsidRDefault="00424BDE" w:rsidP="001139A2">
      <w:pPr>
        <w:pStyle w:val="ListParagraph"/>
        <w:numPr>
          <w:ilvl w:val="0"/>
          <w:numId w:val="6"/>
        </w:numPr>
        <w:spacing w:before="120" w:after="0" w:line="300" w:lineRule="auto"/>
      </w:pPr>
      <w:r>
        <w:t xml:space="preserve">(10 points). What is the Root Average Squared Error?  Please show the steps </w:t>
      </w:r>
      <w:r w:rsidR="00002D33">
        <w:t>for</w:t>
      </w:r>
      <w:r>
        <w:t xml:space="preserve"> calculating your answer.</w:t>
      </w:r>
    </w:p>
    <w:p w14:paraId="0F78151B" w14:textId="77777777" w:rsidR="0096167F" w:rsidRDefault="0096167F" w:rsidP="0096167F">
      <w:pPr>
        <w:pStyle w:val="ListParagraph"/>
        <w:spacing w:before="120" w:after="0" w:line="300" w:lineRule="auto"/>
        <w:ind w:left="360"/>
      </w:pPr>
    </w:p>
    <w:p w14:paraId="38C8D4B0" w14:textId="5846F741" w:rsidR="0096167F" w:rsidRDefault="0096167F" w:rsidP="0096167F">
      <w:pPr>
        <w:pStyle w:val="ListParagraph"/>
        <w:numPr>
          <w:ilvl w:val="0"/>
          <w:numId w:val="6"/>
        </w:numPr>
        <w:spacing w:before="120" w:after="0" w:line="300" w:lineRule="auto"/>
      </w:pPr>
      <w:r>
        <w:t>(10 points). Based on the above two metrics, is this model acceptable?</w:t>
      </w:r>
    </w:p>
    <w:p w14:paraId="5B9C3009" w14:textId="77777777" w:rsidR="0096167F" w:rsidRDefault="0096167F" w:rsidP="0096167F">
      <w:pPr>
        <w:pStyle w:val="ListParagraph"/>
        <w:spacing w:before="120" w:after="0" w:line="300" w:lineRule="auto"/>
        <w:ind w:left="360"/>
      </w:pPr>
    </w:p>
    <w:bookmarkEnd w:id="0"/>
    <w:p w14:paraId="233939DA" w14:textId="77777777" w:rsidR="003F147E" w:rsidRDefault="003F147E">
      <w:pPr>
        <w:rPr>
          <w:rFonts w:asciiTheme="majorHAnsi" w:eastAsiaTheme="majorEastAsia" w:hAnsiTheme="majorHAnsi" w:cstheme="majorBidi"/>
          <w:color w:val="2E74B5" w:themeColor="accent1" w:themeShade="BF"/>
          <w:sz w:val="32"/>
          <w:szCs w:val="32"/>
        </w:rPr>
      </w:pPr>
      <w:r>
        <w:br w:type="page"/>
      </w:r>
    </w:p>
    <w:p w14:paraId="49209C3F" w14:textId="112F14DE" w:rsidR="0096167F" w:rsidRDefault="0096167F" w:rsidP="0096167F">
      <w:pPr>
        <w:pStyle w:val="Heading1"/>
      </w:pPr>
      <w:r>
        <w:lastRenderedPageBreak/>
        <w:t>Question 2 (</w:t>
      </w:r>
      <w:r w:rsidR="003056A1">
        <w:t>3</w:t>
      </w:r>
      <w:r>
        <w:t>0 points)</w:t>
      </w:r>
    </w:p>
    <w:p w14:paraId="75EB4601" w14:textId="7099D8D8" w:rsidR="003F147E" w:rsidRDefault="003F147E" w:rsidP="003F147E">
      <w:pPr>
        <w:spacing w:before="120" w:after="0" w:line="300" w:lineRule="auto"/>
      </w:pPr>
      <w:r>
        <w:t xml:space="preserve">We trained a classification model on a binary </w:t>
      </w:r>
      <w:r w:rsidR="008F647A">
        <w:t>target variable on twenty observations</w:t>
      </w:r>
      <w:r>
        <w:t xml:space="preserve">.  The </w:t>
      </w:r>
      <w:r w:rsidR="008F647A">
        <w:t xml:space="preserve">target </w:t>
      </w:r>
      <w:r>
        <w:t>categories</w:t>
      </w:r>
      <w:r w:rsidR="00002D33">
        <w:t xml:space="preserve"> are Event</w:t>
      </w:r>
      <w:r>
        <w:t xml:space="preserve"> </w:t>
      </w:r>
      <w:r w:rsidR="008F647A">
        <w:t xml:space="preserve">in ten observations </w:t>
      </w:r>
      <w:r>
        <w:t xml:space="preserve">and </w:t>
      </w:r>
      <w:r w:rsidR="00002D33">
        <w:t xml:space="preserve">Non-Event </w:t>
      </w:r>
      <w:r w:rsidR="008F647A">
        <w:t>in another ten observations</w:t>
      </w:r>
      <w:r>
        <w:t>.  We provided you with the following table that contains the</w:t>
      </w:r>
      <w:r w:rsidR="0096167F" w:rsidRPr="00D04DA9">
        <w:t xml:space="preserve"> </w:t>
      </w:r>
      <w:r w:rsidR="00002D33">
        <w:t xml:space="preserve">target </w:t>
      </w:r>
      <w:r>
        <w:t xml:space="preserve">categories and </w:t>
      </w:r>
      <w:r w:rsidR="0096167F" w:rsidRPr="00D04DA9">
        <w:t xml:space="preserve">the predicted </w:t>
      </w:r>
      <w:r w:rsidR="00AF0251">
        <w:t xml:space="preserve">event </w:t>
      </w:r>
      <w:r w:rsidR="0096167F" w:rsidRPr="00D04DA9">
        <w:t>probabilities.</w:t>
      </w:r>
    </w:p>
    <w:tbl>
      <w:tblPr>
        <w:tblStyle w:val="TableGrid"/>
        <w:tblW w:w="0" w:type="auto"/>
        <w:jc w:val="center"/>
        <w:tblLayout w:type="fixed"/>
        <w:tblLook w:val="04A0" w:firstRow="1" w:lastRow="0" w:firstColumn="1" w:lastColumn="0" w:noHBand="0" w:noVBand="1"/>
      </w:tblPr>
      <w:tblGrid>
        <w:gridCol w:w="1440"/>
        <w:gridCol w:w="2304"/>
        <w:gridCol w:w="236"/>
        <w:gridCol w:w="1440"/>
        <w:gridCol w:w="2304"/>
      </w:tblGrid>
      <w:tr w:rsidR="008F647A" w:rsidRPr="003F147E" w14:paraId="51BC96DC" w14:textId="77777777" w:rsidTr="003056A1">
        <w:trPr>
          <w:trHeight w:val="288"/>
          <w:tblHeader/>
          <w:jc w:val="center"/>
        </w:trPr>
        <w:tc>
          <w:tcPr>
            <w:tcW w:w="1440" w:type="dxa"/>
            <w:shd w:val="clear" w:color="auto" w:fill="F7CAAC" w:themeFill="accent2" w:themeFillTint="66"/>
            <w:noWrap/>
            <w:vAlign w:val="center"/>
          </w:tcPr>
          <w:p w14:paraId="21AB1EC3"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Target</w:t>
            </w:r>
          </w:p>
        </w:tc>
        <w:tc>
          <w:tcPr>
            <w:tcW w:w="2304" w:type="dxa"/>
            <w:tcBorders>
              <w:right w:val="single" w:sz="4" w:space="0" w:color="auto"/>
            </w:tcBorders>
            <w:shd w:val="clear" w:color="auto" w:fill="F7CAAC" w:themeFill="accent2" w:themeFillTint="66"/>
            <w:noWrap/>
            <w:vAlign w:val="center"/>
          </w:tcPr>
          <w:p w14:paraId="3CC7F409"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Predicted Event Probability</w:t>
            </w:r>
          </w:p>
        </w:tc>
        <w:tc>
          <w:tcPr>
            <w:tcW w:w="236" w:type="dxa"/>
            <w:tcBorders>
              <w:top w:val="nil"/>
              <w:left w:val="single" w:sz="4" w:space="0" w:color="auto"/>
              <w:bottom w:val="nil"/>
              <w:right w:val="single" w:sz="4" w:space="0" w:color="auto"/>
            </w:tcBorders>
            <w:shd w:val="clear" w:color="auto" w:fill="auto"/>
          </w:tcPr>
          <w:p w14:paraId="355F47E6"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shd w:val="clear" w:color="auto" w:fill="F7CAAC" w:themeFill="accent2" w:themeFillTint="66"/>
            <w:noWrap/>
            <w:vAlign w:val="center"/>
          </w:tcPr>
          <w:p w14:paraId="5DE9DBE7" w14:textId="3CA8DE2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Target</w:t>
            </w:r>
          </w:p>
        </w:tc>
        <w:tc>
          <w:tcPr>
            <w:tcW w:w="2304" w:type="dxa"/>
            <w:shd w:val="clear" w:color="auto" w:fill="F7CAAC" w:themeFill="accent2" w:themeFillTint="66"/>
            <w:noWrap/>
            <w:vAlign w:val="center"/>
          </w:tcPr>
          <w:p w14:paraId="6FA61690"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Predicted Event Probability</w:t>
            </w:r>
          </w:p>
        </w:tc>
      </w:tr>
      <w:tr w:rsidR="008F647A" w:rsidRPr="003F147E" w14:paraId="0C0C8927" w14:textId="77777777" w:rsidTr="003056A1">
        <w:trPr>
          <w:trHeight w:val="288"/>
          <w:jc w:val="center"/>
        </w:trPr>
        <w:tc>
          <w:tcPr>
            <w:tcW w:w="1440" w:type="dxa"/>
            <w:noWrap/>
            <w:vAlign w:val="center"/>
            <w:hideMark/>
          </w:tcPr>
          <w:p w14:paraId="4AF45C33"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hideMark/>
          </w:tcPr>
          <w:p w14:paraId="1B81E80C"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0.0814</w:t>
            </w:r>
          </w:p>
        </w:tc>
        <w:tc>
          <w:tcPr>
            <w:tcW w:w="236" w:type="dxa"/>
            <w:tcBorders>
              <w:top w:val="nil"/>
              <w:left w:val="single" w:sz="4" w:space="0" w:color="auto"/>
              <w:bottom w:val="nil"/>
              <w:right w:val="single" w:sz="4" w:space="0" w:color="auto"/>
            </w:tcBorders>
            <w:shd w:val="clear" w:color="auto" w:fill="auto"/>
          </w:tcPr>
          <w:p w14:paraId="380531F4"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hideMark/>
          </w:tcPr>
          <w:p w14:paraId="61AFCDD4" w14:textId="23561235"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hideMark/>
          </w:tcPr>
          <w:p w14:paraId="30782412"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0.4974</w:t>
            </w:r>
          </w:p>
        </w:tc>
      </w:tr>
      <w:tr w:rsidR="008F647A" w:rsidRPr="003F147E" w14:paraId="41ECA5CF" w14:textId="77777777" w:rsidTr="003056A1">
        <w:trPr>
          <w:trHeight w:val="288"/>
          <w:jc w:val="center"/>
        </w:trPr>
        <w:tc>
          <w:tcPr>
            <w:tcW w:w="1440" w:type="dxa"/>
            <w:noWrap/>
            <w:vAlign w:val="center"/>
            <w:hideMark/>
          </w:tcPr>
          <w:p w14:paraId="57F66300"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hideMark/>
          </w:tcPr>
          <w:p w14:paraId="2240DBEE"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0.1197</w:t>
            </w:r>
          </w:p>
        </w:tc>
        <w:tc>
          <w:tcPr>
            <w:tcW w:w="236" w:type="dxa"/>
            <w:tcBorders>
              <w:top w:val="nil"/>
              <w:left w:val="single" w:sz="4" w:space="0" w:color="auto"/>
              <w:bottom w:val="nil"/>
              <w:right w:val="single" w:sz="4" w:space="0" w:color="auto"/>
            </w:tcBorders>
            <w:shd w:val="clear" w:color="auto" w:fill="auto"/>
          </w:tcPr>
          <w:p w14:paraId="2FBF15FF"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hideMark/>
          </w:tcPr>
          <w:p w14:paraId="2D4206A3" w14:textId="3A5A280C"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hideMark/>
          </w:tcPr>
          <w:p w14:paraId="59057880"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0.6732</w:t>
            </w:r>
          </w:p>
        </w:tc>
      </w:tr>
      <w:tr w:rsidR="008F647A" w:rsidRPr="003F147E" w14:paraId="62775DB7" w14:textId="77777777" w:rsidTr="003056A1">
        <w:trPr>
          <w:trHeight w:val="288"/>
          <w:jc w:val="center"/>
        </w:trPr>
        <w:tc>
          <w:tcPr>
            <w:tcW w:w="1440" w:type="dxa"/>
            <w:noWrap/>
            <w:vAlign w:val="center"/>
            <w:hideMark/>
          </w:tcPr>
          <w:p w14:paraId="2EA1D1D7"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hideMark/>
          </w:tcPr>
          <w:p w14:paraId="10FBDE34"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0.1969</w:t>
            </w:r>
          </w:p>
        </w:tc>
        <w:tc>
          <w:tcPr>
            <w:tcW w:w="236" w:type="dxa"/>
            <w:tcBorders>
              <w:top w:val="nil"/>
              <w:left w:val="single" w:sz="4" w:space="0" w:color="auto"/>
              <w:bottom w:val="nil"/>
              <w:right w:val="single" w:sz="4" w:space="0" w:color="auto"/>
            </w:tcBorders>
            <w:shd w:val="clear" w:color="auto" w:fill="auto"/>
          </w:tcPr>
          <w:p w14:paraId="4C40DF3B"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hideMark/>
          </w:tcPr>
          <w:p w14:paraId="2988341A" w14:textId="50BBB5F9"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hideMark/>
          </w:tcPr>
          <w:p w14:paraId="6943A0A9"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0.6744</w:t>
            </w:r>
          </w:p>
        </w:tc>
      </w:tr>
      <w:tr w:rsidR="008F647A" w:rsidRPr="003F147E" w14:paraId="153004F9" w14:textId="77777777" w:rsidTr="003056A1">
        <w:trPr>
          <w:trHeight w:val="288"/>
          <w:jc w:val="center"/>
        </w:trPr>
        <w:tc>
          <w:tcPr>
            <w:tcW w:w="1440" w:type="dxa"/>
            <w:noWrap/>
            <w:vAlign w:val="center"/>
            <w:hideMark/>
          </w:tcPr>
          <w:p w14:paraId="18532C05"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hideMark/>
          </w:tcPr>
          <w:p w14:paraId="49CC7CEE"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0.3505</w:t>
            </w:r>
          </w:p>
        </w:tc>
        <w:tc>
          <w:tcPr>
            <w:tcW w:w="236" w:type="dxa"/>
            <w:tcBorders>
              <w:top w:val="nil"/>
              <w:left w:val="single" w:sz="4" w:space="0" w:color="auto"/>
              <w:bottom w:val="nil"/>
              <w:right w:val="single" w:sz="4" w:space="0" w:color="auto"/>
            </w:tcBorders>
            <w:shd w:val="clear" w:color="auto" w:fill="auto"/>
          </w:tcPr>
          <w:p w14:paraId="51EFCF26"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hideMark/>
          </w:tcPr>
          <w:p w14:paraId="44E18A61" w14:textId="6FC0C91A"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hideMark/>
          </w:tcPr>
          <w:p w14:paraId="1B8695DD"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0.6836</w:t>
            </w:r>
          </w:p>
        </w:tc>
      </w:tr>
      <w:tr w:rsidR="008F647A" w:rsidRPr="003F147E" w14:paraId="6DA549AA" w14:textId="77777777" w:rsidTr="003056A1">
        <w:trPr>
          <w:trHeight w:val="288"/>
          <w:jc w:val="center"/>
        </w:trPr>
        <w:tc>
          <w:tcPr>
            <w:tcW w:w="1440" w:type="dxa"/>
            <w:noWrap/>
            <w:vAlign w:val="center"/>
            <w:hideMark/>
          </w:tcPr>
          <w:p w14:paraId="6E3B7515"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hideMark/>
          </w:tcPr>
          <w:p w14:paraId="7A07A268"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0.3878</w:t>
            </w:r>
          </w:p>
        </w:tc>
        <w:tc>
          <w:tcPr>
            <w:tcW w:w="236" w:type="dxa"/>
            <w:tcBorders>
              <w:top w:val="nil"/>
              <w:left w:val="single" w:sz="4" w:space="0" w:color="auto"/>
              <w:bottom w:val="nil"/>
              <w:right w:val="single" w:sz="4" w:space="0" w:color="auto"/>
            </w:tcBorders>
            <w:shd w:val="clear" w:color="auto" w:fill="auto"/>
          </w:tcPr>
          <w:p w14:paraId="04588957"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hideMark/>
          </w:tcPr>
          <w:p w14:paraId="11EE72AF" w14:textId="77EAC370"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hideMark/>
          </w:tcPr>
          <w:p w14:paraId="03B263A4"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0.7475</w:t>
            </w:r>
          </w:p>
        </w:tc>
      </w:tr>
      <w:tr w:rsidR="008F647A" w:rsidRPr="003F147E" w14:paraId="3BE9EC8F" w14:textId="77777777" w:rsidTr="003056A1">
        <w:trPr>
          <w:trHeight w:val="288"/>
          <w:jc w:val="center"/>
        </w:trPr>
        <w:tc>
          <w:tcPr>
            <w:tcW w:w="1440" w:type="dxa"/>
            <w:noWrap/>
            <w:vAlign w:val="center"/>
            <w:hideMark/>
          </w:tcPr>
          <w:p w14:paraId="7907FCB6"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hideMark/>
          </w:tcPr>
          <w:p w14:paraId="4276B8FE"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0.3940</w:t>
            </w:r>
          </w:p>
        </w:tc>
        <w:tc>
          <w:tcPr>
            <w:tcW w:w="236" w:type="dxa"/>
            <w:tcBorders>
              <w:top w:val="nil"/>
              <w:left w:val="single" w:sz="4" w:space="0" w:color="auto"/>
              <w:bottom w:val="nil"/>
              <w:right w:val="single" w:sz="4" w:space="0" w:color="auto"/>
            </w:tcBorders>
            <w:shd w:val="clear" w:color="auto" w:fill="auto"/>
          </w:tcPr>
          <w:p w14:paraId="43CCA98B" w14:textId="77777777" w:rsidR="008F647A" w:rsidRPr="003F147E" w:rsidRDefault="008F647A" w:rsidP="003F147E">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hideMark/>
          </w:tcPr>
          <w:p w14:paraId="5FA3D13F" w14:textId="53998693"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hideMark/>
          </w:tcPr>
          <w:p w14:paraId="2A9F4A16" w14:textId="77777777" w:rsidR="008F647A" w:rsidRPr="003F147E" w:rsidRDefault="008F647A" w:rsidP="003F147E">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0.7828</w:t>
            </w:r>
          </w:p>
        </w:tc>
      </w:tr>
      <w:tr w:rsidR="008F647A" w:rsidRPr="003F147E" w14:paraId="4B6572E0" w14:textId="77777777" w:rsidTr="003056A1">
        <w:trPr>
          <w:trHeight w:val="288"/>
          <w:jc w:val="center"/>
        </w:trPr>
        <w:tc>
          <w:tcPr>
            <w:tcW w:w="1440" w:type="dxa"/>
            <w:noWrap/>
            <w:vAlign w:val="center"/>
          </w:tcPr>
          <w:p w14:paraId="7909389F" w14:textId="26E189B2"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tcPr>
          <w:p w14:paraId="71CE2BE3" w14:textId="356C3DB8"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0.4828</w:t>
            </w:r>
          </w:p>
        </w:tc>
        <w:tc>
          <w:tcPr>
            <w:tcW w:w="236" w:type="dxa"/>
            <w:tcBorders>
              <w:top w:val="nil"/>
              <w:left w:val="single" w:sz="4" w:space="0" w:color="auto"/>
              <w:bottom w:val="nil"/>
              <w:right w:val="single" w:sz="4" w:space="0" w:color="auto"/>
            </w:tcBorders>
            <w:shd w:val="clear" w:color="auto" w:fill="auto"/>
          </w:tcPr>
          <w:p w14:paraId="5EFEFA2D" w14:textId="77777777" w:rsidR="008F647A" w:rsidRPr="003F147E" w:rsidRDefault="008F647A" w:rsidP="008F647A">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tcPr>
          <w:p w14:paraId="0D7694AF" w14:textId="1D9101CE"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tcPr>
          <w:p w14:paraId="1932C2BC" w14:textId="5D37A389"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0.6342</w:t>
            </w:r>
          </w:p>
        </w:tc>
      </w:tr>
      <w:tr w:rsidR="008F647A" w:rsidRPr="003F147E" w14:paraId="516D93E6" w14:textId="77777777" w:rsidTr="003056A1">
        <w:trPr>
          <w:trHeight w:val="288"/>
          <w:jc w:val="center"/>
        </w:trPr>
        <w:tc>
          <w:tcPr>
            <w:tcW w:w="1440" w:type="dxa"/>
            <w:noWrap/>
            <w:vAlign w:val="center"/>
          </w:tcPr>
          <w:p w14:paraId="20831DF9" w14:textId="14887D56"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tcPr>
          <w:p w14:paraId="6121989F" w14:textId="533CF647"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0.4889</w:t>
            </w:r>
          </w:p>
        </w:tc>
        <w:tc>
          <w:tcPr>
            <w:tcW w:w="236" w:type="dxa"/>
            <w:tcBorders>
              <w:top w:val="nil"/>
              <w:left w:val="single" w:sz="4" w:space="0" w:color="auto"/>
              <w:bottom w:val="nil"/>
              <w:right w:val="single" w:sz="4" w:space="0" w:color="auto"/>
            </w:tcBorders>
            <w:shd w:val="clear" w:color="auto" w:fill="auto"/>
          </w:tcPr>
          <w:p w14:paraId="353E7CD5" w14:textId="77777777" w:rsidR="008F647A" w:rsidRPr="003F147E" w:rsidRDefault="008F647A" w:rsidP="008F647A">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tcPr>
          <w:p w14:paraId="60E8EA52" w14:textId="76D06EFB"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tcPr>
          <w:p w14:paraId="62722E78" w14:textId="5064D428"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0.6527</w:t>
            </w:r>
          </w:p>
        </w:tc>
      </w:tr>
      <w:tr w:rsidR="008F647A" w:rsidRPr="003F147E" w14:paraId="0D9913E9" w14:textId="77777777" w:rsidTr="003056A1">
        <w:trPr>
          <w:trHeight w:val="288"/>
          <w:jc w:val="center"/>
        </w:trPr>
        <w:tc>
          <w:tcPr>
            <w:tcW w:w="1440" w:type="dxa"/>
            <w:noWrap/>
            <w:vAlign w:val="center"/>
          </w:tcPr>
          <w:p w14:paraId="784DEAF9" w14:textId="64C0D7CF"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tcPr>
          <w:p w14:paraId="603C47F1" w14:textId="55240E1E"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0.5587</w:t>
            </w:r>
          </w:p>
        </w:tc>
        <w:tc>
          <w:tcPr>
            <w:tcW w:w="236" w:type="dxa"/>
            <w:tcBorders>
              <w:top w:val="nil"/>
              <w:left w:val="single" w:sz="4" w:space="0" w:color="auto"/>
              <w:bottom w:val="nil"/>
              <w:right w:val="single" w:sz="4" w:space="0" w:color="auto"/>
            </w:tcBorders>
            <w:shd w:val="clear" w:color="auto" w:fill="auto"/>
          </w:tcPr>
          <w:p w14:paraId="13DE9B42" w14:textId="77777777" w:rsidR="008F647A" w:rsidRPr="003F147E" w:rsidRDefault="008F647A" w:rsidP="008F647A">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tcPr>
          <w:p w14:paraId="03A0E190" w14:textId="3947D5B7"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tcPr>
          <w:p w14:paraId="4DFA1233" w14:textId="78925B9A"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0.6668</w:t>
            </w:r>
          </w:p>
        </w:tc>
      </w:tr>
      <w:tr w:rsidR="008F647A" w:rsidRPr="003F147E" w14:paraId="60C61C3D" w14:textId="77777777" w:rsidTr="003056A1">
        <w:trPr>
          <w:trHeight w:val="288"/>
          <w:jc w:val="center"/>
        </w:trPr>
        <w:tc>
          <w:tcPr>
            <w:tcW w:w="1440" w:type="dxa"/>
            <w:noWrap/>
            <w:vAlign w:val="center"/>
          </w:tcPr>
          <w:p w14:paraId="302B8E06" w14:textId="52AF5323"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Non-Event</w:t>
            </w:r>
          </w:p>
        </w:tc>
        <w:tc>
          <w:tcPr>
            <w:tcW w:w="2304" w:type="dxa"/>
            <w:tcBorders>
              <w:right w:val="single" w:sz="4" w:space="0" w:color="auto"/>
            </w:tcBorders>
            <w:noWrap/>
            <w:vAlign w:val="center"/>
          </w:tcPr>
          <w:p w14:paraId="11F459EB" w14:textId="2B15385D"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0.6175</w:t>
            </w:r>
          </w:p>
        </w:tc>
        <w:tc>
          <w:tcPr>
            <w:tcW w:w="236" w:type="dxa"/>
            <w:tcBorders>
              <w:top w:val="nil"/>
              <w:left w:val="single" w:sz="4" w:space="0" w:color="auto"/>
              <w:bottom w:val="nil"/>
              <w:right w:val="single" w:sz="4" w:space="0" w:color="auto"/>
            </w:tcBorders>
            <w:shd w:val="clear" w:color="auto" w:fill="auto"/>
          </w:tcPr>
          <w:p w14:paraId="6712DDDC" w14:textId="77777777" w:rsidR="008F647A" w:rsidRPr="003F147E" w:rsidRDefault="008F647A" w:rsidP="008F647A">
            <w:pPr>
              <w:spacing w:line="300" w:lineRule="auto"/>
              <w:jc w:val="center"/>
              <w:rPr>
                <w:rFonts w:eastAsia="Times New Roman" w:cstheme="minorHAnsi"/>
                <w:color w:val="000000"/>
                <w:sz w:val="18"/>
                <w:szCs w:val="18"/>
              </w:rPr>
            </w:pPr>
          </w:p>
        </w:tc>
        <w:tc>
          <w:tcPr>
            <w:tcW w:w="1440" w:type="dxa"/>
            <w:tcBorders>
              <w:left w:val="single" w:sz="4" w:space="0" w:color="auto"/>
            </w:tcBorders>
            <w:noWrap/>
            <w:vAlign w:val="center"/>
          </w:tcPr>
          <w:p w14:paraId="662A48C3" w14:textId="5DF6FB48"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Event</w:t>
            </w:r>
          </w:p>
        </w:tc>
        <w:tc>
          <w:tcPr>
            <w:tcW w:w="2304" w:type="dxa"/>
            <w:noWrap/>
            <w:vAlign w:val="center"/>
          </w:tcPr>
          <w:p w14:paraId="7F364A1C" w14:textId="604847DB" w:rsidR="008F647A" w:rsidRPr="003F147E" w:rsidRDefault="008F647A" w:rsidP="008F647A">
            <w:pPr>
              <w:spacing w:line="300" w:lineRule="auto"/>
              <w:jc w:val="center"/>
              <w:rPr>
                <w:rFonts w:eastAsia="Times New Roman" w:cstheme="minorHAnsi"/>
                <w:color w:val="000000"/>
                <w:sz w:val="18"/>
                <w:szCs w:val="18"/>
              </w:rPr>
            </w:pPr>
            <w:r w:rsidRPr="003F147E">
              <w:rPr>
                <w:rFonts w:eastAsia="Times New Roman" w:cstheme="minorHAnsi"/>
                <w:color w:val="000000"/>
                <w:sz w:val="18"/>
                <w:szCs w:val="18"/>
              </w:rPr>
              <w:t>0.5614</w:t>
            </w:r>
          </w:p>
        </w:tc>
      </w:tr>
    </w:tbl>
    <w:p w14:paraId="31F61BD8" w14:textId="1B329C43" w:rsidR="0096167F" w:rsidRDefault="0096167F" w:rsidP="0096167F"/>
    <w:p w14:paraId="4FC037B5" w14:textId="01352BD5" w:rsidR="0096167F" w:rsidRDefault="003F147E" w:rsidP="003F147E">
      <w:pPr>
        <w:pStyle w:val="ListParagraph"/>
        <w:numPr>
          <w:ilvl w:val="0"/>
          <w:numId w:val="7"/>
        </w:numPr>
        <w:spacing w:before="120" w:after="0" w:line="300" w:lineRule="auto"/>
      </w:pPr>
      <w:r>
        <w:t xml:space="preserve">(10 points). Generate and display the </w:t>
      </w:r>
      <w:r w:rsidRPr="0076484C">
        <w:t>Kolmogorov–Smirnov</w:t>
      </w:r>
      <w:r>
        <w:t xml:space="preserve"> curve, and then determine </w:t>
      </w:r>
      <w:r w:rsidR="0096167F">
        <w:t xml:space="preserve">the probability threshold that yields the highest </w:t>
      </w:r>
      <w:r w:rsidR="0096167F" w:rsidRPr="0076484C">
        <w:t>Kolmogorov–Smirnov</w:t>
      </w:r>
      <w:r w:rsidR="0096167F">
        <w:t xml:space="preserve"> statistic</w:t>
      </w:r>
      <w:r>
        <w:t xml:space="preserve">. </w:t>
      </w:r>
      <w:r w:rsidR="0096167F">
        <w:t xml:space="preserve"> Please provide the exact answer.</w:t>
      </w:r>
    </w:p>
    <w:p w14:paraId="6FDF3BE7" w14:textId="77777777" w:rsidR="003F147E" w:rsidRDefault="003F147E" w:rsidP="003F147E">
      <w:pPr>
        <w:pStyle w:val="ListParagraph"/>
        <w:spacing w:before="120" w:after="0" w:line="300" w:lineRule="auto"/>
        <w:ind w:left="360"/>
      </w:pPr>
    </w:p>
    <w:p w14:paraId="59580FB0" w14:textId="564045DD" w:rsidR="003F147E" w:rsidRDefault="003F147E" w:rsidP="003F147E">
      <w:pPr>
        <w:pStyle w:val="ListParagraph"/>
        <w:numPr>
          <w:ilvl w:val="0"/>
          <w:numId w:val="7"/>
        </w:numPr>
        <w:spacing w:before="120" w:after="0" w:line="300" w:lineRule="auto"/>
      </w:pPr>
      <w:r>
        <w:t>(10 points). Generate and display the Precision-Recall curve, and then determine the probability threshold that yields the highest F1 Score.  Please provide the exact answer.</w:t>
      </w:r>
    </w:p>
    <w:p w14:paraId="764927C8" w14:textId="77777777" w:rsidR="003056A1" w:rsidRDefault="003056A1" w:rsidP="003056A1">
      <w:pPr>
        <w:pStyle w:val="ListParagraph"/>
      </w:pPr>
    </w:p>
    <w:p w14:paraId="7AC5187B" w14:textId="1BA2166A" w:rsidR="003056A1" w:rsidRDefault="003056A1" w:rsidP="003F147E">
      <w:pPr>
        <w:pStyle w:val="ListParagraph"/>
        <w:numPr>
          <w:ilvl w:val="0"/>
          <w:numId w:val="7"/>
        </w:numPr>
        <w:spacing w:before="120" w:after="0" w:line="300" w:lineRule="auto"/>
      </w:pPr>
      <w:r>
        <w:t xml:space="preserve">(10 points). If the predicted event probability is greater than or equal to the threshold, then we will classify that observation as </w:t>
      </w:r>
      <w:r w:rsidR="00AF0251">
        <w:t xml:space="preserve">an </w:t>
      </w:r>
      <w:r>
        <w:t>Event.  What are the misclassification rates for parts (a) and (b)?</w:t>
      </w:r>
    </w:p>
    <w:p w14:paraId="37051735" w14:textId="77777777" w:rsidR="003F147E" w:rsidRPr="0096167F" w:rsidRDefault="003F147E" w:rsidP="003F147E">
      <w:pPr>
        <w:pStyle w:val="ListParagraph"/>
        <w:spacing w:before="120" w:after="0" w:line="300" w:lineRule="auto"/>
        <w:ind w:left="360"/>
      </w:pPr>
    </w:p>
    <w:p w14:paraId="33CC1498" w14:textId="77777777" w:rsidR="003F147E" w:rsidRDefault="003F147E">
      <w:pPr>
        <w:rPr>
          <w:rFonts w:asciiTheme="majorHAnsi" w:eastAsiaTheme="minorEastAsia" w:hAnsiTheme="majorHAnsi" w:cstheme="majorBidi"/>
          <w:color w:val="2E74B5" w:themeColor="accent1" w:themeShade="BF"/>
          <w:sz w:val="32"/>
          <w:szCs w:val="32"/>
        </w:rPr>
      </w:pPr>
      <w:r>
        <w:rPr>
          <w:rFonts w:eastAsiaTheme="minorEastAsia"/>
        </w:rPr>
        <w:br w:type="page"/>
      </w:r>
    </w:p>
    <w:p w14:paraId="7F19EDEF" w14:textId="141613D7" w:rsidR="00D15263" w:rsidRDefault="00D15263" w:rsidP="00D15263">
      <w:pPr>
        <w:pStyle w:val="Heading1"/>
        <w:rPr>
          <w:rFonts w:eastAsiaTheme="minorEastAsia"/>
        </w:rPr>
      </w:pPr>
      <w:r>
        <w:rPr>
          <w:rFonts w:eastAsiaTheme="minorEastAsia"/>
        </w:rPr>
        <w:lastRenderedPageBreak/>
        <w:t xml:space="preserve">Question </w:t>
      </w:r>
      <w:r w:rsidR="003F147E">
        <w:rPr>
          <w:rFonts w:eastAsiaTheme="minorEastAsia"/>
        </w:rPr>
        <w:t>3</w:t>
      </w:r>
      <w:r>
        <w:rPr>
          <w:rFonts w:eastAsiaTheme="minorEastAsia"/>
        </w:rPr>
        <w:t xml:space="preserve"> (</w:t>
      </w:r>
      <w:r w:rsidR="00315789">
        <w:rPr>
          <w:rFonts w:eastAsiaTheme="minorEastAsia"/>
        </w:rPr>
        <w:t>4</w:t>
      </w:r>
      <w:r>
        <w:rPr>
          <w:rFonts w:eastAsiaTheme="minorEastAsia"/>
        </w:rPr>
        <w:t>0 points)</w:t>
      </w:r>
    </w:p>
    <w:p w14:paraId="3D33543B" w14:textId="77777777" w:rsidR="00D15263" w:rsidRDefault="00D15263" w:rsidP="00D15263">
      <w:pPr>
        <w:pStyle w:val="ListParagraph"/>
        <w:spacing w:after="120" w:line="360" w:lineRule="auto"/>
        <w:ind w:left="0"/>
        <w:rPr>
          <w:rFonts w:eastAsiaTheme="minorEastAsia"/>
        </w:rPr>
      </w:pPr>
      <w:r>
        <w:rPr>
          <w:rFonts w:eastAsiaTheme="minorEastAsia"/>
        </w:rPr>
        <w:t xml:space="preserve">The </w:t>
      </w:r>
      <w:r w:rsidRPr="00F40971">
        <w:rPr>
          <w:rFonts w:eastAsiaTheme="minorEastAsia"/>
          <w:b/>
          <w:bCs/>
        </w:rPr>
        <w:t>Homeowner_Claim_History.</w:t>
      </w:r>
      <w:r>
        <w:rPr>
          <w:rFonts w:eastAsiaTheme="minorEastAsia"/>
          <w:b/>
          <w:bCs/>
        </w:rPr>
        <w:t>xlsx</w:t>
      </w:r>
      <w:r>
        <w:rPr>
          <w:rFonts w:eastAsiaTheme="minorEastAsia"/>
        </w:rPr>
        <w:t xml:space="preserve"> contains the claim history of 27,513 homeowner policies.  The following table describes the eleven columns in the </w:t>
      </w:r>
      <w:r w:rsidRPr="008E3F36">
        <w:rPr>
          <w:rFonts w:eastAsiaTheme="minorEastAsia"/>
        </w:rPr>
        <w:t>HOCLAIMDATA</w:t>
      </w:r>
      <w:r>
        <w:rPr>
          <w:rFonts w:eastAsiaTheme="minorEastAsia"/>
        </w:rPr>
        <w:t xml:space="preserve"> sheet.</w:t>
      </w:r>
    </w:p>
    <w:tbl>
      <w:tblPr>
        <w:tblStyle w:val="TableGrid"/>
        <w:tblW w:w="0" w:type="auto"/>
        <w:tblLook w:val="04A0" w:firstRow="1" w:lastRow="0" w:firstColumn="1" w:lastColumn="0" w:noHBand="0" w:noVBand="1"/>
      </w:tblPr>
      <w:tblGrid>
        <w:gridCol w:w="1872"/>
        <w:gridCol w:w="2880"/>
        <w:gridCol w:w="4032"/>
      </w:tblGrid>
      <w:tr w:rsidR="00D15263" w:rsidRPr="00315789" w14:paraId="363DAC7E" w14:textId="77777777" w:rsidTr="000D68C6">
        <w:trPr>
          <w:tblHeader/>
        </w:trPr>
        <w:tc>
          <w:tcPr>
            <w:tcW w:w="1872" w:type="dxa"/>
            <w:vAlign w:val="center"/>
          </w:tcPr>
          <w:p w14:paraId="75332BE7" w14:textId="77777777" w:rsidR="00D15263" w:rsidRPr="00315789" w:rsidRDefault="00D15263" w:rsidP="0092083E">
            <w:pPr>
              <w:spacing w:line="288" w:lineRule="auto"/>
              <w:rPr>
                <w:b/>
                <w:sz w:val="18"/>
                <w:szCs w:val="18"/>
              </w:rPr>
            </w:pPr>
            <w:r w:rsidRPr="00315789">
              <w:rPr>
                <w:b/>
                <w:sz w:val="18"/>
                <w:szCs w:val="18"/>
              </w:rPr>
              <w:t>Name</w:t>
            </w:r>
          </w:p>
        </w:tc>
        <w:tc>
          <w:tcPr>
            <w:tcW w:w="2880" w:type="dxa"/>
            <w:vAlign w:val="center"/>
          </w:tcPr>
          <w:p w14:paraId="47284044" w14:textId="77777777" w:rsidR="00D15263" w:rsidRPr="00315789" w:rsidRDefault="00D15263" w:rsidP="0092083E">
            <w:pPr>
              <w:spacing w:line="288" w:lineRule="auto"/>
              <w:rPr>
                <w:b/>
                <w:sz w:val="18"/>
                <w:szCs w:val="18"/>
              </w:rPr>
            </w:pPr>
            <w:r w:rsidRPr="00315789">
              <w:rPr>
                <w:b/>
                <w:sz w:val="18"/>
                <w:szCs w:val="18"/>
              </w:rPr>
              <w:t>Description</w:t>
            </w:r>
          </w:p>
        </w:tc>
        <w:tc>
          <w:tcPr>
            <w:tcW w:w="4032" w:type="dxa"/>
            <w:vAlign w:val="center"/>
          </w:tcPr>
          <w:p w14:paraId="6E365A93" w14:textId="77777777" w:rsidR="00D15263" w:rsidRPr="00315789" w:rsidRDefault="00D15263" w:rsidP="0092083E">
            <w:pPr>
              <w:spacing w:line="288" w:lineRule="auto"/>
              <w:rPr>
                <w:b/>
                <w:sz w:val="18"/>
                <w:szCs w:val="18"/>
              </w:rPr>
            </w:pPr>
            <w:r w:rsidRPr="00315789">
              <w:rPr>
                <w:b/>
                <w:sz w:val="18"/>
                <w:szCs w:val="18"/>
              </w:rPr>
              <w:t>Categories</w:t>
            </w:r>
          </w:p>
        </w:tc>
      </w:tr>
      <w:tr w:rsidR="00D15263" w:rsidRPr="00315789" w14:paraId="3F58B969" w14:textId="77777777" w:rsidTr="000D68C6">
        <w:tc>
          <w:tcPr>
            <w:tcW w:w="1872" w:type="dxa"/>
            <w:vAlign w:val="center"/>
          </w:tcPr>
          <w:p w14:paraId="770F379C" w14:textId="77777777" w:rsidR="00D15263" w:rsidRPr="00315789" w:rsidRDefault="00D15263" w:rsidP="0092083E">
            <w:pPr>
              <w:spacing w:line="288" w:lineRule="auto"/>
              <w:rPr>
                <w:sz w:val="18"/>
                <w:szCs w:val="18"/>
              </w:rPr>
            </w:pPr>
            <w:r w:rsidRPr="00315789">
              <w:rPr>
                <w:sz w:val="18"/>
                <w:szCs w:val="18"/>
              </w:rPr>
              <w:t>policy</w:t>
            </w:r>
          </w:p>
        </w:tc>
        <w:tc>
          <w:tcPr>
            <w:tcW w:w="2880" w:type="dxa"/>
            <w:vAlign w:val="center"/>
          </w:tcPr>
          <w:p w14:paraId="1DD553B6" w14:textId="77777777" w:rsidR="00D15263" w:rsidRPr="00315789" w:rsidRDefault="00D15263" w:rsidP="0092083E">
            <w:pPr>
              <w:spacing w:line="288" w:lineRule="auto"/>
              <w:rPr>
                <w:sz w:val="18"/>
                <w:szCs w:val="18"/>
              </w:rPr>
            </w:pPr>
            <w:r w:rsidRPr="00315789">
              <w:rPr>
                <w:sz w:val="18"/>
                <w:szCs w:val="18"/>
              </w:rPr>
              <w:t>Policy Identifier</w:t>
            </w:r>
          </w:p>
        </w:tc>
        <w:tc>
          <w:tcPr>
            <w:tcW w:w="4032" w:type="dxa"/>
            <w:vAlign w:val="center"/>
          </w:tcPr>
          <w:p w14:paraId="1BF9204C" w14:textId="77777777" w:rsidR="00D15263" w:rsidRPr="00315789" w:rsidRDefault="00D15263" w:rsidP="0092083E">
            <w:pPr>
              <w:spacing w:line="288" w:lineRule="auto"/>
              <w:rPr>
                <w:sz w:val="18"/>
                <w:szCs w:val="18"/>
              </w:rPr>
            </w:pPr>
          </w:p>
        </w:tc>
      </w:tr>
      <w:tr w:rsidR="00D15263" w:rsidRPr="00315789" w14:paraId="54A5B62C" w14:textId="77777777" w:rsidTr="000D68C6">
        <w:tc>
          <w:tcPr>
            <w:tcW w:w="1872" w:type="dxa"/>
            <w:vAlign w:val="center"/>
          </w:tcPr>
          <w:p w14:paraId="49CDB4A8" w14:textId="77777777" w:rsidR="00D15263" w:rsidRPr="00315789" w:rsidRDefault="00D15263" w:rsidP="0092083E">
            <w:pPr>
              <w:spacing w:line="288" w:lineRule="auto"/>
              <w:rPr>
                <w:sz w:val="18"/>
                <w:szCs w:val="18"/>
              </w:rPr>
            </w:pPr>
            <w:r w:rsidRPr="00315789">
              <w:rPr>
                <w:sz w:val="18"/>
                <w:szCs w:val="18"/>
              </w:rPr>
              <w:t>exposure</w:t>
            </w:r>
          </w:p>
        </w:tc>
        <w:tc>
          <w:tcPr>
            <w:tcW w:w="2880" w:type="dxa"/>
            <w:vAlign w:val="center"/>
          </w:tcPr>
          <w:p w14:paraId="73985DC1" w14:textId="77777777" w:rsidR="00D15263" w:rsidRPr="00315789" w:rsidRDefault="00D15263" w:rsidP="0092083E">
            <w:pPr>
              <w:spacing w:line="288" w:lineRule="auto"/>
              <w:rPr>
                <w:sz w:val="18"/>
                <w:szCs w:val="18"/>
              </w:rPr>
            </w:pPr>
            <w:r w:rsidRPr="00315789">
              <w:rPr>
                <w:sz w:val="18"/>
                <w:szCs w:val="18"/>
              </w:rPr>
              <w:t>Duration a Policy is Exposed to Risk Measured in Portion of a Year</w:t>
            </w:r>
          </w:p>
        </w:tc>
        <w:tc>
          <w:tcPr>
            <w:tcW w:w="4032" w:type="dxa"/>
            <w:vAlign w:val="center"/>
          </w:tcPr>
          <w:p w14:paraId="3751B551" w14:textId="77777777" w:rsidR="00D15263" w:rsidRPr="00315789" w:rsidRDefault="00D15263" w:rsidP="0092083E">
            <w:pPr>
              <w:spacing w:line="288" w:lineRule="auto"/>
              <w:rPr>
                <w:sz w:val="18"/>
                <w:szCs w:val="18"/>
              </w:rPr>
            </w:pPr>
          </w:p>
        </w:tc>
      </w:tr>
      <w:tr w:rsidR="00D15263" w:rsidRPr="00315789" w14:paraId="69DA044E" w14:textId="77777777" w:rsidTr="000D68C6">
        <w:tc>
          <w:tcPr>
            <w:tcW w:w="1872" w:type="dxa"/>
            <w:vAlign w:val="center"/>
          </w:tcPr>
          <w:p w14:paraId="744A9657" w14:textId="77777777" w:rsidR="00D15263" w:rsidRPr="00315789" w:rsidRDefault="00D15263" w:rsidP="0092083E">
            <w:pPr>
              <w:spacing w:line="288" w:lineRule="auto"/>
              <w:rPr>
                <w:sz w:val="18"/>
                <w:szCs w:val="18"/>
              </w:rPr>
            </w:pPr>
            <w:r w:rsidRPr="00315789">
              <w:rPr>
                <w:sz w:val="18"/>
                <w:szCs w:val="18"/>
              </w:rPr>
              <w:t>num_claims</w:t>
            </w:r>
          </w:p>
        </w:tc>
        <w:tc>
          <w:tcPr>
            <w:tcW w:w="2880" w:type="dxa"/>
            <w:vAlign w:val="center"/>
          </w:tcPr>
          <w:p w14:paraId="6C767812" w14:textId="77777777" w:rsidR="00D15263" w:rsidRPr="00315789" w:rsidRDefault="00D15263" w:rsidP="0092083E">
            <w:pPr>
              <w:spacing w:line="288" w:lineRule="auto"/>
              <w:rPr>
                <w:sz w:val="18"/>
                <w:szCs w:val="18"/>
              </w:rPr>
            </w:pPr>
            <w:r w:rsidRPr="00315789">
              <w:rPr>
                <w:sz w:val="18"/>
                <w:szCs w:val="18"/>
              </w:rPr>
              <w:t>Number of Claims in a Year</w:t>
            </w:r>
          </w:p>
        </w:tc>
        <w:tc>
          <w:tcPr>
            <w:tcW w:w="4032" w:type="dxa"/>
            <w:vAlign w:val="center"/>
          </w:tcPr>
          <w:p w14:paraId="17E93D1B" w14:textId="77777777" w:rsidR="00D15263" w:rsidRPr="00315789" w:rsidRDefault="00D15263" w:rsidP="0092083E">
            <w:pPr>
              <w:spacing w:line="288" w:lineRule="auto"/>
              <w:rPr>
                <w:sz w:val="18"/>
                <w:szCs w:val="18"/>
              </w:rPr>
            </w:pPr>
          </w:p>
        </w:tc>
      </w:tr>
      <w:tr w:rsidR="00D15263" w:rsidRPr="00315789" w14:paraId="6C4DD52B" w14:textId="77777777" w:rsidTr="000D68C6">
        <w:tc>
          <w:tcPr>
            <w:tcW w:w="1872" w:type="dxa"/>
            <w:vAlign w:val="center"/>
          </w:tcPr>
          <w:p w14:paraId="6BE419D2" w14:textId="77777777" w:rsidR="00D15263" w:rsidRPr="00315789" w:rsidRDefault="00D15263" w:rsidP="0092083E">
            <w:pPr>
              <w:spacing w:line="288" w:lineRule="auto"/>
              <w:rPr>
                <w:sz w:val="18"/>
                <w:szCs w:val="18"/>
              </w:rPr>
            </w:pPr>
            <w:r w:rsidRPr="00315789">
              <w:rPr>
                <w:sz w:val="18"/>
                <w:szCs w:val="18"/>
              </w:rPr>
              <w:t>amt_claims</w:t>
            </w:r>
          </w:p>
        </w:tc>
        <w:tc>
          <w:tcPr>
            <w:tcW w:w="2880" w:type="dxa"/>
            <w:vAlign w:val="center"/>
          </w:tcPr>
          <w:p w14:paraId="28BF864D" w14:textId="77777777" w:rsidR="00D15263" w:rsidRPr="00315789" w:rsidRDefault="00D15263" w:rsidP="0092083E">
            <w:pPr>
              <w:spacing w:line="288" w:lineRule="auto"/>
              <w:rPr>
                <w:sz w:val="18"/>
                <w:szCs w:val="18"/>
              </w:rPr>
            </w:pPr>
            <w:r w:rsidRPr="00315789">
              <w:rPr>
                <w:sz w:val="18"/>
                <w:szCs w:val="18"/>
              </w:rPr>
              <w:t>Total Claim Amount in a Year</w:t>
            </w:r>
          </w:p>
        </w:tc>
        <w:tc>
          <w:tcPr>
            <w:tcW w:w="4032" w:type="dxa"/>
            <w:vAlign w:val="center"/>
          </w:tcPr>
          <w:p w14:paraId="568FF8EF" w14:textId="77777777" w:rsidR="00D15263" w:rsidRPr="00315789" w:rsidRDefault="00D15263" w:rsidP="0092083E">
            <w:pPr>
              <w:spacing w:line="288" w:lineRule="auto"/>
              <w:rPr>
                <w:sz w:val="18"/>
                <w:szCs w:val="18"/>
              </w:rPr>
            </w:pPr>
          </w:p>
        </w:tc>
      </w:tr>
      <w:tr w:rsidR="00D15263" w:rsidRPr="00315789" w14:paraId="42D8E2FC" w14:textId="77777777" w:rsidTr="000D68C6">
        <w:tc>
          <w:tcPr>
            <w:tcW w:w="1872" w:type="dxa"/>
            <w:vAlign w:val="center"/>
          </w:tcPr>
          <w:p w14:paraId="00F7C57E" w14:textId="77777777" w:rsidR="00D15263" w:rsidRPr="00315789" w:rsidRDefault="00D15263" w:rsidP="0092083E">
            <w:pPr>
              <w:spacing w:line="288" w:lineRule="auto"/>
              <w:rPr>
                <w:sz w:val="18"/>
                <w:szCs w:val="18"/>
              </w:rPr>
            </w:pPr>
            <w:bookmarkStart w:id="1" w:name="_Hlk46951932"/>
            <w:r w:rsidRPr="00315789">
              <w:rPr>
                <w:sz w:val="18"/>
                <w:szCs w:val="18"/>
              </w:rPr>
              <w:t>f_primary_age_tier</w:t>
            </w:r>
          </w:p>
        </w:tc>
        <w:tc>
          <w:tcPr>
            <w:tcW w:w="2880" w:type="dxa"/>
            <w:vAlign w:val="center"/>
          </w:tcPr>
          <w:p w14:paraId="3C60116B" w14:textId="77777777" w:rsidR="00D15263" w:rsidRPr="00315789" w:rsidRDefault="00D15263" w:rsidP="0092083E">
            <w:pPr>
              <w:spacing w:line="288" w:lineRule="auto"/>
              <w:rPr>
                <w:sz w:val="18"/>
                <w:szCs w:val="18"/>
              </w:rPr>
            </w:pPr>
            <w:r w:rsidRPr="00315789">
              <w:rPr>
                <w:sz w:val="18"/>
                <w:szCs w:val="18"/>
              </w:rPr>
              <w:t>Age Tier of Primary Insured</w:t>
            </w:r>
          </w:p>
        </w:tc>
        <w:tc>
          <w:tcPr>
            <w:tcW w:w="4032" w:type="dxa"/>
            <w:vAlign w:val="center"/>
          </w:tcPr>
          <w:p w14:paraId="4C891AE0" w14:textId="77777777" w:rsidR="00D15263" w:rsidRPr="00315789" w:rsidRDefault="00D15263" w:rsidP="0092083E">
            <w:pPr>
              <w:spacing w:line="288" w:lineRule="auto"/>
              <w:rPr>
                <w:sz w:val="18"/>
                <w:szCs w:val="18"/>
              </w:rPr>
            </w:pPr>
            <w:r w:rsidRPr="00315789">
              <w:rPr>
                <w:sz w:val="18"/>
                <w:szCs w:val="18"/>
              </w:rPr>
              <w:t>&lt; 21, 21 - 27, 28 - 37, 38 - 60, &gt; 60</w:t>
            </w:r>
          </w:p>
        </w:tc>
      </w:tr>
      <w:tr w:rsidR="00D15263" w:rsidRPr="00315789" w14:paraId="5D22D103" w14:textId="77777777" w:rsidTr="000D68C6">
        <w:tc>
          <w:tcPr>
            <w:tcW w:w="1872" w:type="dxa"/>
            <w:vAlign w:val="center"/>
          </w:tcPr>
          <w:p w14:paraId="1588AEB2" w14:textId="77777777" w:rsidR="00D15263" w:rsidRPr="00315789" w:rsidRDefault="00D15263" w:rsidP="0092083E">
            <w:pPr>
              <w:spacing w:line="288" w:lineRule="auto"/>
              <w:rPr>
                <w:sz w:val="18"/>
                <w:szCs w:val="18"/>
              </w:rPr>
            </w:pPr>
            <w:r w:rsidRPr="00315789">
              <w:rPr>
                <w:sz w:val="18"/>
                <w:szCs w:val="18"/>
              </w:rPr>
              <w:t>f_primary_gender</w:t>
            </w:r>
          </w:p>
        </w:tc>
        <w:tc>
          <w:tcPr>
            <w:tcW w:w="2880" w:type="dxa"/>
            <w:vAlign w:val="center"/>
          </w:tcPr>
          <w:p w14:paraId="37A2B1A4" w14:textId="77777777" w:rsidR="00D15263" w:rsidRPr="00315789" w:rsidRDefault="00D15263" w:rsidP="0092083E">
            <w:pPr>
              <w:spacing w:line="288" w:lineRule="auto"/>
              <w:rPr>
                <w:sz w:val="18"/>
                <w:szCs w:val="18"/>
              </w:rPr>
            </w:pPr>
            <w:r w:rsidRPr="00315789">
              <w:rPr>
                <w:sz w:val="18"/>
                <w:szCs w:val="18"/>
              </w:rPr>
              <w:t>Gender of Primary Insured</w:t>
            </w:r>
          </w:p>
        </w:tc>
        <w:tc>
          <w:tcPr>
            <w:tcW w:w="4032" w:type="dxa"/>
            <w:vAlign w:val="center"/>
          </w:tcPr>
          <w:p w14:paraId="7785A549" w14:textId="77777777" w:rsidR="00D15263" w:rsidRPr="00315789" w:rsidRDefault="00D15263" w:rsidP="0092083E">
            <w:pPr>
              <w:spacing w:line="288" w:lineRule="auto"/>
              <w:rPr>
                <w:sz w:val="18"/>
                <w:szCs w:val="18"/>
              </w:rPr>
            </w:pPr>
            <w:r w:rsidRPr="00315789">
              <w:rPr>
                <w:sz w:val="18"/>
                <w:szCs w:val="18"/>
              </w:rPr>
              <w:t>Female, Male</w:t>
            </w:r>
          </w:p>
        </w:tc>
      </w:tr>
      <w:tr w:rsidR="00D15263" w:rsidRPr="00315789" w14:paraId="58246A72" w14:textId="77777777" w:rsidTr="000D68C6">
        <w:tc>
          <w:tcPr>
            <w:tcW w:w="1872" w:type="dxa"/>
            <w:vAlign w:val="center"/>
          </w:tcPr>
          <w:p w14:paraId="1BB944B9" w14:textId="77777777" w:rsidR="00D15263" w:rsidRPr="00315789" w:rsidRDefault="00D15263" w:rsidP="0092083E">
            <w:pPr>
              <w:spacing w:line="288" w:lineRule="auto"/>
              <w:rPr>
                <w:sz w:val="18"/>
                <w:szCs w:val="18"/>
              </w:rPr>
            </w:pPr>
            <w:r w:rsidRPr="00315789">
              <w:rPr>
                <w:sz w:val="18"/>
                <w:szCs w:val="18"/>
              </w:rPr>
              <w:t>f_marital</w:t>
            </w:r>
          </w:p>
        </w:tc>
        <w:tc>
          <w:tcPr>
            <w:tcW w:w="2880" w:type="dxa"/>
            <w:vAlign w:val="center"/>
          </w:tcPr>
          <w:p w14:paraId="2D8E1E83" w14:textId="77777777" w:rsidR="00D15263" w:rsidRPr="00315789" w:rsidRDefault="00D15263" w:rsidP="0092083E">
            <w:pPr>
              <w:spacing w:line="288" w:lineRule="auto"/>
              <w:rPr>
                <w:sz w:val="18"/>
                <w:szCs w:val="18"/>
              </w:rPr>
            </w:pPr>
            <w:r w:rsidRPr="00315789">
              <w:rPr>
                <w:sz w:val="18"/>
                <w:szCs w:val="18"/>
              </w:rPr>
              <w:t>Marital Status of Primary Insured</w:t>
            </w:r>
          </w:p>
        </w:tc>
        <w:tc>
          <w:tcPr>
            <w:tcW w:w="4032" w:type="dxa"/>
            <w:vAlign w:val="center"/>
          </w:tcPr>
          <w:p w14:paraId="40354EFF" w14:textId="77777777" w:rsidR="00D15263" w:rsidRPr="00315789" w:rsidRDefault="00D15263" w:rsidP="0092083E">
            <w:pPr>
              <w:spacing w:line="288" w:lineRule="auto"/>
              <w:rPr>
                <w:sz w:val="18"/>
                <w:szCs w:val="18"/>
              </w:rPr>
            </w:pPr>
            <w:r w:rsidRPr="00315789">
              <w:rPr>
                <w:sz w:val="18"/>
                <w:szCs w:val="18"/>
              </w:rPr>
              <w:t>Not Married, Married, Un-Married</w:t>
            </w:r>
          </w:p>
        </w:tc>
      </w:tr>
      <w:tr w:rsidR="00D15263" w:rsidRPr="00315789" w14:paraId="16D3A4DC" w14:textId="77777777" w:rsidTr="000D68C6">
        <w:tc>
          <w:tcPr>
            <w:tcW w:w="1872" w:type="dxa"/>
            <w:vAlign w:val="center"/>
          </w:tcPr>
          <w:p w14:paraId="08148124" w14:textId="77777777" w:rsidR="00D15263" w:rsidRPr="00315789" w:rsidRDefault="00D15263" w:rsidP="0092083E">
            <w:pPr>
              <w:spacing w:line="288" w:lineRule="auto"/>
              <w:rPr>
                <w:sz w:val="18"/>
                <w:szCs w:val="18"/>
              </w:rPr>
            </w:pPr>
            <w:r w:rsidRPr="00315789">
              <w:rPr>
                <w:sz w:val="18"/>
                <w:szCs w:val="18"/>
              </w:rPr>
              <w:t>f_residence_location</w:t>
            </w:r>
          </w:p>
        </w:tc>
        <w:tc>
          <w:tcPr>
            <w:tcW w:w="2880" w:type="dxa"/>
            <w:vAlign w:val="center"/>
          </w:tcPr>
          <w:p w14:paraId="15AB00DF" w14:textId="77777777" w:rsidR="00D15263" w:rsidRPr="00315789" w:rsidRDefault="00D15263" w:rsidP="0092083E">
            <w:pPr>
              <w:spacing w:line="288" w:lineRule="auto"/>
              <w:rPr>
                <w:sz w:val="18"/>
                <w:szCs w:val="18"/>
              </w:rPr>
            </w:pPr>
            <w:r w:rsidRPr="00315789">
              <w:rPr>
                <w:sz w:val="18"/>
                <w:szCs w:val="18"/>
              </w:rPr>
              <w:t>Location of Residence Property</w:t>
            </w:r>
          </w:p>
        </w:tc>
        <w:tc>
          <w:tcPr>
            <w:tcW w:w="4032" w:type="dxa"/>
            <w:vAlign w:val="center"/>
          </w:tcPr>
          <w:p w14:paraId="5C4D26BA" w14:textId="77777777" w:rsidR="00D15263" w:rsidRPr="00315789" w:rsidRDefault="00D15263" w:rsidP="0092083E">
            <w:pPr>
              <w:spacing w:line="288" w:lineRule="auto"/>
              <w:rPr>
                <w:sz w:val="18"/>
                <w:szCs w:val="18"/>
              </w:rPr>
            </w:pPr>
            <w:r w:rsidRPr="00315789">
              <w:rPr>
                <w:sz w:val="18"/>
                <w:szCs w:val="18"/>
              </w:rPr>
              <w:t>Urban, Suburban, Rural</w:t>
            </w:r>
          </w:p>
        </w:tc>
      </w:tr>
      <w:tr w:rsidR="00D15263" w:rsidRPr="00315789" w14:paraId="050BBA71" w14:textId="77777777" w:rsidTr="000D68C6">
        <w:tc>
          <w:tcPr>
            <w:tcW w:w="1872" w:type="dxa"/>
            <w:vAlign w:val="center"/>
          </w:tcPr>
          <w:p w14:paraId="506845FE" w14:textId="77777777" w:rsidR="00D15263" w:rsidRPr="00315789" w:rsidRDefault="00D15263" w:rsidP="0092083E">
            <w:pPr>
              <w:spacing w:line="288" w:lineRule="auto"/>
              <w:rPr>
                <w:sz w:val="18"/>
                <w:szCs w:val="18"/>
              </w:rPr>
            </w:pPr>
            <w:r w:rsidRPr="00315789">
              <w:rPr>
                <w:sz w:val="18"/>
                <w:szCs w:val="18"/>
              </w:rPr>
              <w:t>f_fire_alarm_type</w:t>
            </w:r>
          </w:p>
        </w:tc>
        <w:tc>
          <w:tcPr>
            <w:tcW w:w="2880" w:type="dxa"/>
            <w:vAlign w:val="center"/>
          </w:tcPr>
          <w:p w14:paraId="4B51F258" w14:textId="77777777" w:rsidR="00D15263" w:rsidRPr="00315789" w:rsidRDefault="00D15263" w:rsidP="0092083E">
            <w:pPr>
              <w:spacing w:line="288" w:lineRule="auto"/>
              <w:rPr>
                <w:sz w:val="18"/>
                <w:szCs w:val="18"/>
              </w:rPr>
            </w:pPr>
            <w:r w:rsidRPr="00315789">
              <w:rPr>
                <w:sz w:val="18"/>
                <w:szCs w:val="18"/>
              </w:rPr>
              <w:t>Fire Alarm Type</w:t>
            </w:r>
          </w:p>
        </w:tc>
        <w:tc>
          <w:tcPr>
            <w:tcW w:w="4032" w:type="dxa"/>
            <w:vAlign w:val="center"/>
          </w:tcPr>
          <w:p w14:paraId="21CB0857" w14:textId="77777777" w:rsidR="00D15263" w:rsidRPr="00315789" w:rsidRDefault="00D15263" w:rsidP="0092083E">
            <w:pPr>
              <w:spacing w:line="288" w:lineRule="auto"/>
              <w:rPr>
                <w:sz w:val="18"/>
                <w:szCs w:val="18"/>
              </w:rPr>
            </w:pPr>
            <w:r w:rsidRPr="00315789">
              <w:rPr>
                <w:sz w:val="18"/>
                <w:szCs w:val="18"/>
              </w:rPr>
              <w:t>None, Standalone, Alarm Service</w:t>
            </w:r>
          </w:p>
        </w:tc>
      </w:tr>
      <w:tr w:rsidR="00D15263" w:rsidRPr="00315789" w14:paraId="74714C01" w14:textId="77777777" w:rsidTr="000D68C6">
        <w:tc>
          <w:tcPr>
            <w:tcW w:w="1872" w:type="dxa"/>
            <w:vAlign w:val="center"/>
          </w:tcPr>
          <w:p w14:paraId="2DFC2372" w14:textId="77777777" w:rsidR="00D15263" w:rsidRPr="00315789" w:rsidRDefault="00D15263" w:rsidP="0092083E">
            <w:pPr>
              <w:spacing w:line="288" w:lineRule="auto"/>
              <w:rPr>
                <w:sz w:val="18"/>
                <w:szCs w:val="18"/>
              </w:rPr>
            </w:pPr>
            <w:r w:rsidRPr="00315789">
              <w:rPr>
                <w:sz w:val="18"/>
                <w:szCs w:val="18"/>
              </w:rPr>
              <w:t>f_mile_fire_station</w:t>
            </w:r>
          </w:p>
        </w:tc>
        <w:tc>
          <w:tcPr>
            <w:tcW w:w="2880" w:type="dxa"/>
            <w:vAlign w:val="center"/>
          </w:tcPr>
          <w:p w14:paraId="3CE88E34" w14:textId="77777777" w:rsidR="00D15263" w:rsidRPr="00315789" w:rsidRDefault="00D15263" w:rsidP="0092083E">
            <w:pPr>
              <w:spacing w:line="288" w:lineRule="auto"/>
              <w:rPr>
                <w:sz w:val="18"/>
                <w:szCs w:val="18"/>
              </w:rPr>
            </w:pPr>
            <w:r w:rsidRPr="00315789">
              <w:rPr>
                <w:sz w:val="18"/>
                <w:szCs w:val="18"/>
              </w:rPr>
              <w:t>Distance to Nearest Fire Station</w:t>
            </w:r>
          </w:p>
        </w:tc>
        <w:tc>
          <w:tcPr>
            <w:tcW w:w="4032" w:type="dxa"/>
            <w:vAlign w:val="center"/>
          </w:tcPr>
          <w:p w14:paraId="40A426CD" w14:textId="1AAFE0FB" w:rsidR="00D15263" w:rsidRPr="00315789" w:rsidRDefault="00D15263" w:rsidP="0092083E">
            <w:pPr>
              <w:spacing w:line="288" w:lineRule="auto"/>
              <w:rPr>
                <w:sz w:val="18"/>
                <w:szCs w:val="18"/>
              </w:rPr>
            </w:pPr>
            <w:r w:rsidRPr="00315789">
              <w:rPr>
                <w:sz w:val="18"/>
                <w:szCs w:val="18"/>
              </w:rPr>
              <w:t>&lt; 1 mile, 1 - 5 miles, 6 - 10 miles,</w:t>
            </w:r>
            <w:r w:rsidR="000D68C6">
              <w:rPr>
                <w:sz w:val="18"/>
                <w:szCs w:val="18"/>
              </w:rPr>
              <w:t xml:space="preserve"> </w:t>
            </w:r>
            <w:r w:rsidRPr="00315789">
              <w:rPr>
                <w:sz w:val="18"/>
                <w:szCs w:val="18"/>
              </w:rPr>
              <w:t>&gt; 10 miles</w:t>
            </w:r>
          </w:p>
        </w:tc>
      </w:tr>
      <w:tr w:rsidR="00D15263" w:rsidRPr="00315789" w14:paraId="6AA68CE7" w14:textId="77777777" w:rsidTr="000D68C6">
        <w:tc>
          <w:tcPr>
            <w:tcW w:w="1872" w:type="dxa"/>
            <w:vAlign w:val="center"/>
          </w:tcPr>
          <w:p w14:paraId="397DB1C8" w14:textId="77777777" w:rsidR="00D15263" w:rsidRPr="00315789" w:rsidRDefault="00D15263" w:rsidP="0092083E">
            <w:pPr>
              <w:spacing w:line="288" w:lineRule="auto"/>
              <w:rPr>
                <w:sz w:val="18"/>
                <w:szCs w:val="18"/>
              </w:rPr>
            </w:pPr>
            <w:r w:rsidRPr="00315789">
              <w:rPr>
                <w:sz w:val="18"/>
                <w:szCs w:val="18"/>
              </w:rPr>
              <w:t>f_aoi_tier</w:t>
            </w:r>
          </w:p>
        </w:tc>
        <w:tc>
          <w:tcPr>
            <w:tcW w:w="2880" w:type="dxa"/>
            <w:vAlign w:val="center"/>
          </w:tcPr>
          <w:p w14:paraId="261A2365" w14:textId="77777777" w:rsidR="00D15263" w:rsidRPr="00315789" w:rsidRDefault="00D15263" w:rsidP="0092083E">
            <w:pPr>
              <w:spacing w:line="288" w:lineRule="auto"/>
              <w:rPr>
                <w:sz w:val="18"/>
                <w:szCs w:val="18"/>
              </w:rPr>
            </w:pPr>
            <w:r w:rsidRPr="00315789">
              <w:rPr>
                <w:sz w:val="18"/>
                <w:szCs w:val="18"/>
              </w:rPr>
              <w:t>Amount of Insurance Tier</w:t>
            </w:r>
          </w:p>
        </w:tc>
        <w:tc>
          <w:tcPr>
            <w:tcW w:w="4032" w:type="dxa"/>
            <w:vAlign w:val="center"/>
          </w:tcPr>
          <w:p w14:paraId="53CC9615" w14:textId="77777777" w:rsidR="00D15263" w:rsidRPr="00315789" w:rsidRDefault="00D15263" w:rsidP="0092083E">
            <w:pPr>
              <w:spacing w:line="288" w:lineRule="auto"/>
              <w:rPr>
                <w:sz w:val="18"/>
                <w:szCs w:val="18"/>
              </w:rPr>
            </w:pPr>
            <w:r w:rsidRPr="00315789">
              <w:rPr>
                <w:sz w:val="18"/>
                <w:szCs w:val="18"/>
              </w:rPr>
              <w:t>&lt; 100K, 100K - 350K, 351K - 600K, 601K - 1M, &gt; 1M</w:t>
            </w:r>
          </w:p>
        </w:tc>
      </w:tr>
      <w:bookmarkEnd w:id="1"/>
    </w:tbl>
    <w:p w14:paraId="12785BA1" w14:textId="77777777" w:rsidR="00D15263" w:rsidRDefault="00D15263" w:rsidP="00D15263"/>
    <w:p w14:paraId="31C066C5" w14:textId="6500664B" w:rsidR="00D15263" w:rsidRDefault="00D15263" w:rsidP="002B2EA4">
      <w:pPr>
        <w:spacing w:line="360" w:lineRule="auto"/>
      </w:pPr>
      <w:r>
        <w:t>In insurance ratemaking, the ratio of</w:t>
      </w:r>
      <w:r w:rsidR="00AF0251">
        <w:t xml:space="preserve"> the</w:t>
      </w:r>
      <w:r>
        <w:t xml:space="preserve"> </w:t>
      </w:r>
      <w:r w:rsidR="001C723F">
        <w:t xml:space="preserve">Total Claim Amount </w:t>
      </w:r>
      <w:r>
        <w:t xml:space="preserve">divided by </w:t>
      </w:r>
      <w:r w:rsidR="00AF0251">
        <w:t xml:space="preserve">the </w:t>
      </w:r>
      <w:r w:rsidR="001C723F">
        <w:t xml:space="preserve">Number of Claims </w:t>
      </w:r>
      <w:r>
        <w:t xml:space="preserve">is called the </w:t>
      </w:r>
      <w:r w:rsidR="001C723F">
        <w:t>Severity</w:t>
      </w:r>
      <w:r>
        <w:t xml:space="preserve">.  In other words, </w:t>
      </w:r>
      <w:r w:rsidR="001C723F">
        <w:t xml:space="preserve">Severity </w:t>
      </w:r>
      <w:r>
        <w:t xml:space="preserve">is the average </w:t>
      </w:r>
      <w:r w:rsidR="001C723F">
        <w:t xml:space="preserve">claim amount </w:t>
      </w:r>
      <w:r w:rsidR="00E4504F">
        <w:t>per year</w:t>
      </w:r>
      <w:r>
        <w:t xml:space="preserve">.  If a policy does not file any claims in a year, then its </w:t>
      </w:r>
      <w:r w:rsidR="001C723F">
        <w:t>Severity is a missing value</w:t>
      </w:r>
      <w:r>
        <w:t>.</w:t>
      </w:r>
    </w:p>
    <w:p w14:paraId="07E06C6F" w14:textId="027B9D2A" w:rsidR="000D68C6" w:rsidRPr="00D15263" w:rsidRDefault="000D68C6" w:rsidP="002B2EA4">
      <w:pPr>
        <w:spacing w:line="360" w:lineRule="auto"/>
      </w:pPr>
      <w:r>
        <w:t>We will use the natural logarithm of Severity as our target variable.  The predictors are the seven categorical predictors.  After dropping the missing target values, we will divide the observations into the training and the testing partitions.  Observations whose Policy Identifier starts with the letter A, G, and Z will go to the training partition.  The remaining observations go to the testing partition.  As a result, your training partition should have 9155 observations and your testing partition should have 3164 observations.</w:t>
      </w:r>
    </w:p>
    <w:p w14:paraId="3926533F" w14:textId="3B397023" w:rsidR="006E02DA" w:rsidRDefault="00D15263" w:rsidP="00DD00E5">
      <w:pPr>
        <w:pStyle w:val="ListParagraph"/>
        <w:numPr>
          <w:ilvl w:val="0"/>
          <w:numId w:val="4"/>
        </w:numPr>
        <w:spacing w:after="0" w:line="360" w:lineRule="auto"/>
      </w:pPr>
      <w:r w:rsidRPr="006E02DA">
        <w:rPr>
          <w:rFonts w:eastAsiaTheme="minorEastAsia"/>
        </w:rPr>
        <w:t>(</w:t>
      </w:r>
      <w:r w:rsidR="009212C8">
        <w:rPr>
          <w:rFonts w:eastAsiaTheme="minorEastAsia"/>
        </w:rPr>
        <w:t>2</w:t>
      </w:r>
      <w:r w:rsidRPr="006E02DA">
        <w:rPr>
          <w:rFonts w:eastAsiaTheme="minorEastAsia"/>
        </w:rPr>
        <w:t>0 points).  Train a Multi-Layer Perceptron neural network</w:t>
      </w:r>
      <w:r w:rsidR="001C723F">
        <w:rPr>
          <w:rFonts w:eastAsiaTheme="minorEastAsia"/>
        </w:rPr>
        <w:t xml:space="preserve">. </w:t>
      </w:r>
      <w:r w:rsidRPr="006E02DA">
        <w:rPr>
          <w:rFonts w:eastAsiaTheme="minorEastAsia"/>
        </w:rPr>
        <w:t xml:space="preserve"> </w:t>
      </w:r>
      <w:r w:rsidR="002B2EA4">
        <w:t>P</w:t>
      </w:r>
      <w:r>
        <w:t xml:space="preserve">erform a grid search to select the </w:t>
      </w:r>
      <w:r w:rsidR="009C3855">
        <w:t>most desired</w:t>
      </w:r>
      <w:r>
        <w:t xml:space="preserve"> network structure.</w:t>
      </w:r>
      <w:r w:rsidR="002B2EA4">
        <w:t xml:space="preserve">  The maximum number of iterations is </w:t>
      </w:r>
      <w:r w:rsidR="006E02DA">
        <w:t>1</w:t>
      </w:r>
      <w:r w:rsidR="002B2EA4">
        <w:t xml:space="preserve">0000.  The random seed is </w:t>
      </w:r>
      <w:r w:rsidR="000D68C6" w:rsidRPr="000D68C6">
        <w:t>2023484</w:t>
      </w:r>
      <w:r w:rsidR="002B2EA4">
        <w:t>.</w:t>
      </w:r>
      <w:r w:rsidR="006E02DA">
        <w:t xml:space="preserve">  </w:t>
      </w:r>
      <w:r w:rsidR="00655921">
        <w:t>We will t</w:t>
      </w:r>
      <w:r w:rsidR="009C3855">
        <w:t xml:space="preserve">ry the </w:t>
      </w:r>
      <w:r w:rsidR="006E02DA">
        <w:t>Hyperbolic Tangent</w:t>
      </w:r>
      <w:r w:rsidR="00655921">
        <w:t xml:space="preserve">, </w:t>
      </w:r>
      <w:r w:rsidR="009C3855">
        <w:t xml:space="preserve">the </w:t>
      </w:r>
      <w:r w:rsidR="006E02DA">
        <w:t>Identity</w:t>
      </w:r>
      <w:r w:rsidR="00655921">
        <w:t>, and the Linear Rectifier</w:t>
      </w:r>
      <w:r w:rsidR="009C3855">
        <w:t xml:space="preserve"> activation functions</w:t>
      </w:r>
      <w:r w:rsidR="00655921">
        <w:t>;</w:t>
      </w:r>
      <w:r w:rsidR="009C3855">
        <w:t xml:space="preserve"> </w:t>
      </w:r>
      <w:r>
        <w:t xml:space="preserve">the number of layers </w:t>
      </w:r>
      <w:r w:rsidR="00655921">
        <w:t xml:space="preserve">is </w:t>
      </w:r>
      <w:r>
        <w:t>from 1 to 10</w:t>
      </w:r>
      <w:r w:rsidR="00655921">
        <w:t>;</w:t>
      </w:r>
      <w:r>
        <w:t xml:space="preserve"> </w:t>
      </w:r>
      <w:r w:rsidR="009C3855">
        <w:t xml:space="preserve">and </w:t>
      </w:r>
      <w:r>
        <w:t xml:space="preserve">the common number of neurons per layer </w:t>
      </w:r>
      <w:r w:rsidR="00655921">
        <w:t xml:space="preserve">is </w:t>
      </w:r>
      <w:r>
        <w:t>from 1 to 5.</w:t>
      </w:r>
      <w:r w:rsidR="00AB510E">
        <w:t xml:space="preserve">  Please be reminded that the answer key of this question is prepared using sklearn version 1.</w:t>
      </w:r>
      <w:r w:rsidR="00042637">
        <w:t>2</w:t>
      </w:r>
      <w:r w:rsidR="00AB510E">
        <w:t>.</w:t>
      </w:r>
      <w:r w:rsidR="00042637">
        <w:t>1</w:t>
      </w:r>
      <w:r w:rsidR="00AB510E">
        <w:t>.</w:t>
      </w:r>
    </w:p>
    <w:p w14:paraId="6A3B813B" w14:textId="77777777" w:rsidR="006E02DA" w:rsidRDefault="006E02DA" w:rsidP="006E02DA">
      <w:pPr>
        <w:pStyle w:val="ListParagraph"/>
        <w:spacing w:after="0" w:line="360" w:lineRule="auto"/>
        <w:ind w:left="360"/>
      </w:pPr>
    </w:p>
    <w:p w14:paraId="20C9EDC6" w14:textId="3C479D0F" w:rsidR="00D15263" w:rsidRDefault="009C3855" w:rsidP="006E02DA">
      <w:pPr>
        <w:pStyle w:val="ListParagraph"/>
        <w:spacing w:after="0" w:line="360" w:lineRule="auto"/>
        <w:ind w:left="360"/>
      </w:pPr>
      <w:r>
        <w:t>S</w:t>
      </w:r>
      <w:r w:rsidR="00D15263">
        <w:t>how your grid search results</w:t>
      </w:r>
      <w:r>
        <w:t xml:space="preserve"> in a table</w:t>
      </w:r>
      <w:r w:rsidR="00D15263">
        <w:t xml:space="preserve">.  The table should contain (1) the activation function type, (2) the number of layers, (3) the common number of neurons per layer, </w:t>
      </w:r>
      <w:r w:rsidR="002B2EA4">
        <w:t>(</w:t>
      </w:r>
      <w:r w:rsidR="009B5952">
        <w:t>4</w:t>
      </w:r>
      <w:r w:rsidR="002B2EA4">
        <w:t xml:space="preserve">) the number of iterations </w:t>
      </w:r>
      <w:r w:rsidR="002B2EA4">
        <w:lastRenderedPageBreak/>
        <w:t>performed</w:t>
      </w:r>
      <w:r w:rsidR="00E4504F">
        <w:t xml:space="preserve"> (</w:t>
      </w:r>
      <w:r w:rsidR="00E4504F" w:rsidRPr="009C3855">
        <w:rPr>
          <w:i/>
          <w:iCs/>
        </w:rPr>
        <w:t>n_iter_</w:t>
      </w:r>
      <w:r w:rsidR="00E4504F">
        <w:t xml:space="preserve"> attribute)</w:t>
      </w:r>
      <w:r w:rsidR="002B2EA4">
        <w:t xml:space="preserve">, </w:t>
      </w:r>
      <w:r w:rsidR="00D15263">
        <w:t>(</w:t>
      </w:r>
      <w:r w:rsidR="009B5952">
        <w:t>5</w:t>
      </w:r>
      <w:r w:rsidR="00D15263">
        <w:t xml:space="preserve">) the </w:t>
      </w:r>
      <w:r w:rsidR="00E4504F">
        <w:t>best loss value (</w:t>
      </w:r>
      <w:r w:rsidR="00E4504F" w:rsidRPr="009C3855">
        <w:rPr>
          <w:i/>
          <w:iCs/>
        </w:rPr>
        <w:t>best_loss_</w:t>
      </w:r>
      <w:r w:rsidR="00E4504F">
        <w:t xml:space="preserve"> attribute)</w:t>
      </w:r>
      <w:r w:rsidR="002B2EA4">
        <w:t>, (</w:t>
      </w:r>
      <w:r w:rsidR="009B5952">
        <w:t>6</w:t>
      </w:r>
      <w:r w:rsidR="002B2EA4">
        <w:t>) the root mean squared error</w:t>
      </w:r>
      <w:r w:rsidR="00655921">
        <w:t xml:space="preserve"> on </w:t>
      </w:r>
      <w:r w:rsidR="00AF0251">
        <w:t xml:space="preserve">the </w:t>
      </w:r>
      <w:r w:rsidR="00655921">
        <w:t>testing partition</w:t>
      </w:r>
      <w:r w:rsidR="002B2EA4">
        <w:t>, (</w:t>
      </w:r>
      <w:r w:rsidR="009B5952">
        <w:t>7</w:t>
      </w:r>
      <w:r w:rsidR="002B2EA4">
        <w:t>) the relative error</w:t>
      </w:r>
      <w:r w:rsidR="00655921">
        <w:t xml:space="preserve"> on </w:t>
      </w:r>
      <w:r w:rsidR="00AF0251">
        <w:t xml:space="preserve">the </w:t>
      </w:r>
      <w:r w:rsidR="00655921">
        <w:t>testing partition</w:t>
      </w:r>
      <w:r w:rsidR="002B2EA4">
        <w:t>, (</w:t>
      </w:r>
      <w:r w:rsidR="009B5952">
        <w:t>8</w:t>
      </w:r>
      <w:r w:rsidR="002B2EA4">
        <w:t>) the Pearson correlation</w:t>
      </w:r>
      <w:r w:rsidR="00655921">
        <w:t xml:space="preserve"> on </w:t>
      </w:r>
      <w:r w:rsidR="00AF0251">
        <w:t xml:space="preserve">the </w:t>
      </w:r>
      <w:r w:rsidR="00655921">
        <w:t>testing partition</w:t>
      </w:r>
      <w:r w:rsidR="002B2EA4">
        <w:t>, and (</w:t>
      </w:r>
      <w:r w:rsidR="009B5952">
        <w:t>9</w:t>
      </w:r>
      <w:r w:rsidR="002B2EA4">
        <w:t>) the elapsed time in seconds</w:t>
      </w:r>
      <w:r w:rsidR="00D15263">
        <w:t>.</w:t>
      </w:r>
    </w:p>
    <w:p w14:paraId="491204E7" w14:textId="5352DE0B" w:rsidR="009B5952" w:rsidRDefault="009B5952" w:rsidP="006E02DA">
      <w:pPr>
        <w:pStyle w:val="ListParagraph"/>
        <w:spacing w:after="0" w:line="360" w:lineRule="auto"/>
        <w:ind w:left="360"/>
      </w:pPr>
    </w:p>
    <w:p w14:paraId="4409B4C9" w14:textId="68A9A5E5" w:rsidR="00D15263" w:rsidRDefault="00D15263" w:rsidP="00254A3A">
      <w:pPr>
        <w:pStyle w:val="ListParagraph"/>
        <w:numPr>
          <w:ilvl w:val="0"/>
          <w:numId w:val="4"/>
        </w:numPr>
        <w:spacing w:after="0" w:line="360" w:lineRule="auto"/>
      </w:pPr>
      <w:r>
        <w:rPr>
          <w:rFonts w:eastAsiaTheme="minorEastAsia"/>
        </w:rPr>
        <w:t>(10 points)</w:t>
      </w:r>
      <w:r w:rsidR="009212C8">
        <w:rPr>
          <w:rFonts w:eastAsiaTheme="minorEastAsia"/>
        </w:rPr>
        <w:t>.</w:t>
      </w:r>
      <w:r>
        <w:rPr>
          <w:rFonts w:eastAsiaTheme="minorEastAsia"/>
        </w:rPr>
        <w:t xml:space="preserve"> </w:t>
      </w:r>
      <w:r w:rsidR="002B2EA4">
        <w:rPr>
          <w:rFonts w:eastAsiaTheme="minorEastAsia"/>
        </w:rPr>
        <w:t>Among</w:t>
      </w:r>
      <w:r w:rsidR="004E5AC3">
        <w:rPr>
          <w:rFonts w:eastAsiaTheme="minorEastAsia"/>
        </w:rPr>
        <w:t xml:space="preserve"> the networks that converged, </w:t>
      </w:r>
      <w:r w:rsidR="00AE20D2">
        <w:rPr>
          <w:rFonts w:eastAsiaTheme="minorEastAsia"/>
        </w:rPr>
        <w:t xml:space="preserve">which </w:t>
      </w:r>
      <w:r>
        <w:t xml:space="preserve">network structure yields the lowest </w:t>
      </w:r>
      <w:r w:rsidR="00A826D9">
        <w:t>r</w:t>
      </w:r>
      <w:r w:rsidR="004E5AC3">
        <w:t xml:space="preserve">oot </w:t>
      </w:r>
      <w:r w:rsidR="00A826D9">
        <w:t>m</w:t>
      </w:r>
      <w:r>
        <w:t xml:space="preserve">ean </w:t>
      </w:r>
      <w:r w:rsidR="00A826D9">
        <w:t>s</w:t>
      </w:r>
      <w:r w:rsidR="004E5AC3">
        <w:t>quared</w:t>
      </w:r>
      <w:r>
        <w:t xml:space="preserve"> </w:t>
      </w:r>
      <w:r w:rsidR="00A826D9">
        <w:t>e</w:t>
      </w:r>
      <w:r>
        <w:t>rror</w:t>
      </w:r>
      <w:r w:rsidR="00655921">
        <w:t xml:space="preserve"> on the testing partition</w:t>
      </w:r>
      <w:r w:rsidR="00AE20D2">
        <w:t>?</w:t>
      </w:r>
      <w:r>
        <w:t xml:space="preserve">  In the case of ties, choose the network with a fewer total number of neurons.</w:t>
      </w:r>
    </w:p>
    <w:p w14:paraId="01235969" w14:textId="77777777" w:rsidR="00D15263" w:rsidRDefault="00D15263" w:rsidP="00D15263">
      <w:pPr>
        <w:pStyle w:val="ListParagraph"/>
        <w:spacing w:after="0" w:line="360" w:lineRule="auto"/>
        <w:ind w:left="360"/>
      </w:pPr>
    </w:p>
    <w:p w14:paraId="407081EF" w14:textId="19E2F5C5" w:rsidR="001021A8" w:rsidRDefault="00D15263" w:rsidP="00A90B71">
      <w:pPr>
        <w:pStyle w:val="ListParagraph"/>
        <w:numPr>
          <w:ilvl w:val="0"/>
          <w:numId w:val="4"/>
        </w:numPr>
        <w:spacing w:after="0" w:line="360" w:lineRule="auto"/>
      </w:pPr>
      <w:r>
        <w:t>(10 points)</w:t>
      </w:r>
      <w:r w:rsidR="001021A8">
        <w:t>.</w:t>
      </w:r>
      <w:r w:rsidR="009212C8">
        <w:t xml:space="preserve"> Among all the possible category combinations of the predictors, which combination(s) yields the lowest Severity?  Similarly, which combination(s) yields the highest Severity?</w:t>
      </w:r>
    </w:p>
    <w:sectPr w:rsidR="001021A8"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1F80D" w14:textId="77777777" w:rsidR="00906C7A" w:rsidRDefault="00906C7A" w:rsidP="00FD10A7">
      <w:pPr>
        <w:spacing w:after="0" w:line="240" w:lineRule="auto"/>
      </w:pPr>
      <w:r>
        <w:separator/>
      </w:r>
    </w:p>
  </w:endnote>
  <w:endnote w:type="continuationSeparator" w:id="0">
    <w:p w14:paraId="3552F06A" w14:textId="77777777" w:rsidR="00906C7A" w:rsidRDefault="00906C7A"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F6DF" w14:textId="77777777" w:rsidR="00906C7A" w:rsidRDefault="00906C7A" w:rsidP="00FD10A7">
      <w:pPr>
        <w:spacing w:after="0" w:line="240" w:lineRule="auto"/>
      </w:pPr>
      <w:r>
        <w:separator/>
      </w:r>
    </w:p>
  </w:footnote>
  <w:footnote w:type="continuationSeparator" w:id="0">
    <w:p w14:paraId="14F4AF0A" w14:textId="77777777" w:rsidR="00906C7A" w:rsidRDefault="00906C7A"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707FA346" w:rsidR="00373570" w:rsidRDefault="00892BDB" w:rsidP="001C4809">
    <w:pPr>
      <w:pStyle w:val="Header"/>
      <w:jc w:val="right"/>
    </w:pPr>
    <w:r>
      <w:t>CS 484</w:t>
    </w:r>
    <w:r w:rsidR="0096167F">
      <w:t xml:space="preserve"> Spring</w:t>
    </w:r>
    <w:r w:rsidR="003256BE">
      <w:t xml:space="preserve"> Semester</w:t>
    </w:r>
    <w:r w:rsidR="00373570">
      <w:t xml:space="preserve"> 202</w:t>
    </w:r>
    <w:r w:rsidR="0096167F">
      <w:t>3</w:t>
    </w:r>
    <w:r w:rsidR="00373570">
      <w:t xml:space="preserve"> Assignment </w:t>
    </w:r>
    <w:r w:rsidR="0003058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E789D"/>
    <w:multiLevelType w:val="hybridMultilevel"/>
    <w:tmpl w:val="F38A79AC"/>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C52F00"/>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E0E5D"/>
    <w:multiLevelType w:val="hybridMultilevel"/>
    <w:tmpl w:val="5CC8F5F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1916C3"/>
    <w:multiLevelType w:val="hybridMultilevel"/>
    <w:tmpl w:val="76144B86"/>
    <w:lvl w:ilvl="0" w:tplc="BA4CB02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65414"/>
    <w:multiLevelType w:val="hybridMultilevel"/>
    <w:tmpl w:val="A0D0E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9876656">
    <w:abstractNumId w:val="5"/>
  </w:num>
  <w:num w:numId="2" w16cid:durableId="1298875556">
    <w:abstractNumId w:val="0"/>
  </w:num>
  <w:num w:numId="3" w16cid:durableId="524754958">
    <w:abstractNumId w:val="2"/>
  </w:num>
  <w:num w:numId="4" w16cid:durableId="1059019504">
    <w:abstractNumId w:val="4"/>
  </w:num>
  <w:num w:numId="5" w16cid:durableId="1602030363">
    <w:abstractNumId w:val="6"/>
  </w:num>
  <w:num w:numId="6" w16cid:durableId="2139957928">
    <w:abstractNumId w:val="1"/>
  </w:num>
  <w:num w:numId="7" w16cid:durableId="88953155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02D33"/>
    <w:rsid w:val="0000756C"/>
    <w:rsid w:val="000111CC"/>
    <w:rsid w:val="0001592E"/>
    <w:rsid w:val="000204D8"/>
    <w:rsid w:val="00020D6D"/>
    <w:rsid w:val="00021BA2"/>
    <w:rsid w:val="00026BA1"/>
    <w:rsid w:val="00030586"/>
    <w:rsid w:val="00030932"/>
    <w:rsid w:val="000369B7"/>
    <w:rsid w:val="0004263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68C6"/>
    <w:rsid w:val="000D7F1D"/>
    <w:rsid w:val="000E7E97"/>
    <w:rsid w:val="000F0919"/>
    <w:rsid w:val="001021A8"/>
    <w:rsid w:val="00103431"/>
    <w:rsid w:val="001079D2"/>
    <w:rsid w:val="00126E98"/>
    <w:rsid w:val="0012712A"/>
    <w:rsid w:val="00137129"/>
    <w:rsid w:val="001403D8"/>
    <w:rsid w:val="00144F9A"/>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C723F"/>
    <w:rsid w:val="001F186A"/>
    <w:rsid w:val="001F6B6D"/>
    <w:rsid w:val="002012C8"/>
    <w:rsid w:val="0020156D"/>
    <w:rsid w:val="00204041"/>
    <w:rsid w:val="002053EF"/>
    <w:rsid w:val="00234C59"/>
    <w:rsid w:val="00254A3A"/>
    <w:rsid w:val="00277107"/>
    <w:rsid w:val="00286BF8"/>
    <w:rsid w:val="002B2EA4"/>
    <w:rsid w:val="002C272B"/>
    <w:rsid w:val="002E04E8"/>
    <w:rsid w:val="002E3C3C"/>
    <w:rsid w:val="002F2F24"/>
    <w:rsid w:val="002F3682"/>
    <w:rsid w:val="003056A1"/>
    <w:rsid w:val="003126A2"/>
    <w:rsid w:val="00314354"/>
    <w:rsid w:val="00314372"/>
    <w:rsid w:val="00315789"/>
    <w:rsid w:val="0032202D"/>
    <w:rsid w:val="003256BE"/>
    <w:rsid w:val="003271D5"/>
    <w:rsid w:val="003271DC"/>
    <w:rsid w:val="00341DB3"/>
    <w:rsid w:val="0034205A"/>
    <w:rsid w:val="003421A5"/>
    <w:rsid w:val="0035422A"/>
    <w:rsid w:val="00363273"/>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147E"/>
    <w:rsid w:val="003F600A"/>
    <w:rsid w:val="00410C3D"/>
    <w:rsid w:val="00415505"/>
    <w:rsid w:val="00423D3F"/>
    <w:rsid w:val="00424BDE"/>
    <w:rsid w:val="004257FD"/>
    <w:rsid w:val="00451145"/>
    <w:rsid w:val="00452249"/>
    <w:rsid w:val="00453099"/>
    <w:rsid w:val="00457E44"/>
    <w:rsid w:val="0046181D"/>
    <w:rsid w:val="004672CB"/>
    <w:rsid w:val="004726C9"/>
    <w:rsid w:val="00492A51"/>
    <w:rsid w:val="00496173"/>
    <w:rsid w:val="004968CA"/>
    <w:rsid w:val="004A5A70"/>
    <w:rsid w:val="004B08AA"/>
    <w:rsid w:val="004B0B9E"/>
    <w:rsid w:val="004B0BA9"/>
    <w:rsid w:val="004C7E46"/>
    <w:rsid w:val="004D2402"/>
    <w:rsid w:val="004E0213"/>
    <w:rsid w:val="004E11D9"/>
    <w:rsid w:val="004E3171"/>
    <w:rsid w:val="004E5AC3"/>
    <w:rsid w:val="004E63AB"/>
    <w:rsid w:val="004F7612"/>
    <w:rsid w:val="00503E4B"/>
    <w:rsid w:val="00506563"/>
    <w:rsid w:val="005106F9"/>
    <w:rsid w:val="005121A4"/>
    <w:rsid w:val="005128CE"/>
    <w:rsid w:val="005170C0"/>
    <w:rsid w:val="00522E7E"/>
    <w:rsid w:val="00525C36"/>
    <w:rsid w:val="00530A78"/>
    <w:rsid w:val="00533285"/>
    <w:rsid w:val="00543AEC"/>
    <w:rsid w:val="00543C66"/>
    <w:rsid w:val="00550A9C"/>
    <w:rsid w:val="00554693"/>
    <w:rsid w:val="00563762"/>
    <w:rsid w:val="00567D84"/>
    <w:rsid w:val="0057089D"/>
    <w:rsid w:val="005709B6"/>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31925"/>
    <w:rsid w:val="0064331E"/>
    <w:rsid w:val="00646DFB"/>
    <w:rsid w:val="00651781"/>
    <w:rsid w:val="0065592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E02DA"/>
    <w:rsid w:val="006F3C86"/>
    <w:rsid w:val="006F614D"/>
    <w:rsid w:val="00702AE1"/>
    <w:rsid w:val="00704CCE"/>
    <w:rsid w:val="00706D41"/>
    <w:rsid w:val="00710EE3"/>
    <w:rsid w:val="007113A3"/>
    <w:rsid w:val="00714A3E"/>
    <w:rsid w:val="00716E05"/>
    <w:rsid w:val="0072245D"/>
    <w:rsid w:val="00726F09"/>
    <w:rsid w:val="00727C06"/>
    <w:rsid w:val="00742390"/>
    <w:rsid w:val="0075327A"/>
    <w:rsid w:val="00755B80"/>
    <w:rsid w:val="00763C9E"/>
    <w:rsid w:val="00784742"/>
    <w:rsid w:val="007863B0"/>
    <w:rsid w:val="007A1D79"/>
    <w:rsid w:val="007B433D"/>
    <w:rsid w:val="007B5884"/>
    <w:rsid w:val="007C1F53"/>
    <w:rsid w:val="007C74EC"/>
    <w:rsid w:val="007C7DEC"/>
    <w:rsid w:val="007E30AB"/>
    <w:rsid w:val="007F23D5"/>
    <w:rsid w:val="008006A0"/>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E04C8"/>
    <w:rsid w:val="008E3F44"/>
    <w:rsid w:val="008F3783"/>
    <w:rsid w:val="008F647A"/>
    <w:rsid w:val="00900D52"/>
    <w:rsid w:val="009025CE"/>
    <w:rsid w:val="009028AF"/>
    <w:rsid w:val="0090678C"/>
    <w:rsid w:val="00906C7A"/>
    <w:rsid w:val="009159E4"/>
    <w:rsid w:val="009178F3"/>
    <w:rsid w:val="009212C8"/>
    <w:rsid w:val="00924601"/>
    <w:rsid w:val="00932B99"/>
    <w:rsid w:val="00937B1A"/>
    <w:rsid w:val="00940B4F"/>
    <w:rsid w:val="009435A3"/>
    <w:rsid w:val="00950209"/>
    <w:rsid w:val="009614C1"/>
    <w:rsid w:val="0096167F"/>
    <w:rsid w:val="00961EDE"/>
    <w:rsid w:val="00972E74"/>
    <w:rsid w:val="009802FB"/>
    <w:rsid w:val="00984A67"/>
    <w:rsid w:val="00991CC6"/>
    <w:rsid w:val="00994DA5"/>
    <w:rsid w:val="009A1469"/>
    <w:rsid w:val="009A40D1"/>
    <w:rsid w:val="009A7C86"/>
    <w:rsid w:val="009B0BFC"/>
    <w:rsid w:val="009B2A62"/>
    <w:rsid w:val="009B5952"/>
    <w:rsid w:val="009C03B0"/>
    <w:rsid w:val="009C13B5"/>
    <w:rsid w:val="009C22ED"/>
    <w:rsid w:val="009C3855"/>
    <w:rsid w:val="009D23A9"/>
    <w:rsid w:val="009D23B7"/>
    <w:rsid w:val="009D4A66"/>
    <w:rsid w:val="009E077E"/>
    <w:rsid w:val="009E2F4C"/>
    <w:rsid w:val="009F7F1A"/>
    <w:rsid w:val="00A11224"/>
    <w:rsid w:val="00A1166A"/>
    <w:rsid w:val="00A124F6"/>
    <w:rsid w:val="00A2204A"/>
    <w:rsid w:val="00A220FE"/>
    <w:rsid w:val="00A31DE1"/>
    <w:rsid w:val="00A3245C"/>
    <w:rsid w:val="00A36B6E"/>
    <w:rsid w:val="00A40E25"/>
    <w:rsid w:val="00A42D29"/>
    <w:rsid w:val="00A44057"/>
    <w:rsid w:val="00A44B78"/>
    <w:rsid w:val="00A52194"/>
    <w:rsid w:val="00A6296C"/>
    <w:rsid w:val="00A72F66"/>
    <w:rsid w:val="00A77BF0"/>
    <w:rsid w:val="00A826D9"/>
    <w:rsid w:val="00A82AA3"/>
    <w:rsid w:val="00A913C5"/>
    <w:rsid w:val="00A93FE6"/>
    <w:rsid w:val="00A960D0"/>
    <w:rsid w:val="00A974B9"/>
    <w:rsid w:val="00AA3263"/>
    <w:rsid w:val="00AB510E"/>
    <w:rsid w:val="00AB7E66"/>
    <w:rsid w:val="00AC5835"/>
    <w:rsid w:val="00AC669E"/>
    <w:rsid w:val="00AD14BD"/>
    <w:rsid w:val="00AE13B8"/>
    <w:rsid w:val="00AE20D2"/>
    <w:rsid w:val="00AE5CDC"/>
    <w:rsid w:val="00AE6197"/>
    <w:rsid w:val="00AE6ABD"/>
    <w:rsid w:val="00AF0251"/>
    <w:rsid w:val="00B01DF9"/>
    <w:rsid w:val="00B02A15"/>
    <w:rsid w:val="00B1037A"/>
    <w:rsid w:val="00B10696"/>
    <w:rsid w:val="00B13146"/>
    <w:rsid w:val="00B13D81"/>
    <w:rsid w:val="00B14F68"/>
    <w:rsid w:val="00B449B6"/>
    <w:rsid w:val="00B52821"/>
    <w:rsid w:val="00B53F69"/>
    <w:rsid w:val="00B568D8"/>
    <w:rsid w:val="00B574C7"/>
    <w:rsid w:val="00B6037E"/>
    <w:rsid w:val="00B638F6"/>
    <w:rsid w:val="00B75C23"/>
    <w:rsid w:val="00BA2C90"/>
    <w:rsid w:val="00BB15A3"/>
    <w:rsid w:val="00BB2398"/>
    <w:rsid w:val="00BC3262"/>
    <w:rsid w:val="00BC750D"/>
    <w:rsid w:val="00BD41F2"/>
    <w:rsid w:val="00BD72CF"/>
    <w:rsid w:val="00BE02A3"/>
    <w:rsid w:val="00BE1F1A"/>
    <w:rsid w:val="00BE254A"/>
    <w:rsid w:val="00BE793C"/>
    <w:rsid w:val="00BF5E6E"/>
    <w:rsid w:val="00C00059"/>
    <w:rsid w:val="00C0139B"/>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92A2A"/>
    <w:rsid w:val="00CA2223"/>
    <w:rsid w:val="00CA51B0"/>
    <w:rsid w:val="00CB032E"/>
    <w:rsid w:val="00CB0AF5"/>
    <w:rsid w:val="00CB1A50"/>
    <w:rsid w:val="00CB44AE"/>
    <w:rsid w:val="00CC63B1"/>
    <w:rsid w:val="00CD0325"/>
    <w:rsid w:val="00CD1AF4"/>
    <w:rsid w:val="00CD3E18"/>
    <w:rsid w:val="00CD61D6"/>
    <w:rsid w:val="00CD6F97"/>
    <w:rsid w:val="00CE14A8"/>
    <w:rsid w:val="00CF36D7"/>
    <w:rsid w:val="00D12A3B"/>
    <w:rsid w:val="00D14AE5"/>
    <w:rsid w:val="00D15263"/>
    <w:rsid w:val="00D1744E"/>
    <w:rsid w:val="00D210EA"/>
    <w:rsid w:val="00D22480"/>
    <w:rsid w:val="00D25EF0"/>
    <w:rsid w:val="00D27652"/>
    <w:rsid w:val="00D33452"/>
    <w:rsid w:val="00D42EFA"/>
    <w:rsid w:val="00D45652"/>
    <w:rsid w:val="00D5235D"/>
    <w:rsid w:val="00D542C8"/>
    <w:rsid w:val="00D5588F"/>
    <w:rsid w:val="00D62792"/>
    <w:rsid w:val="00D64AB5"/>
    <w:rsid w:val="00D6690C"/>
    <w:rsid w:val="00D85417"/>
    <w:rsid w:val="00D930B3"/>
    <w:rsid w:val="00D93AF1"/>
    <w:rsid w:val="00D96378"/>
    <w:rsid w:val="00D97749"/>
    <w:rsid w:val="00DA3FFA"/>
    <w:rsid w:val="00DA4967"/>
    <w:rsid w:val="00DB3129"/>
    <w:rsid w:val="00DC25F4"/>
    <w:rsid w:val="00DC2C2F"/>
    <w:rsid w:val="00DC5BB5"/>
    <w:rsid w:val="00DC740B"/>
    <w:rsid w:val="00DD26EC"/>
    <w:rsid w:val="00DD2D01"/>
    <w:rsid w:val="00DE68AA"/>
    <w:rsid w:val="00DF75B7"/>
    <w:rsid w:val="00E0350E"/>
    <w:rsid w:val="00E0617A"/>
    <w:rsid w:val="00E335D9"/>
    <w:rsid w:val="00E343DE"/>
    <w:rsid w:val="00E40453"/>
    <w:rsid w:val="00E4504F"/>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EF5B85"/>
    <w:rsid w:val="00F26B5F"/>
    <w:rsid w:val="00F33559"/>
    <w:rsid w:val="00F37E52"/>
    <w:rsid w:val="00F41747"/>
    <w:rsid w:val="00F45E37"/>
    <w:rsid w:val="00F5125C"/>
    <w:rsid w:val="00F577A2"/>
    <w:rsid w:val="00F90F6A"/>
    <w:rsid w:val="00F92E66"/>
    <w:rsid w:val="00F96DAF"/>
    <w:rsid w:val="00F970F0"/>
    <w:rsid w:val="00FA040D"/>
    <w:rsid w:val="00FA2151"/>
    <w:rsid w:val="00FB041B"/>
    <w:rsid w:val="00FB133B"/>
    <w:rsid w:val="00FC5616"/>
    <w:rsid w:val="00FC6EC0"/>
    <w:rsid w:val="00FC7BDF"/>
    <w:rsid w:val="00FD10A7"/>
    <w:rsid w:val="00FE127B"/>
    <w:rsid w:val="00FE2CF7"/>
    <w:rsid w:val="00FF426F"/>
    <w:rsid w:val="00FF7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5263"/>
    <w:pPr>
      <w:spacing w:before="100" w:beforeAutospacing="1" w:after="100" w:afterAutospacing="1" w:line="240" w:lineRule="auto"/>
    </w:pPr>
    <w:rPr>
      <w:rFonts w:ascii="Times New Roman" w:eastAsia="Times New Roman" w:hAnsi="Times New Roman" w:cs="Times New Roman"/>
      <w:sz w:val="24"/>
      <w:szCs w:val="24"/>
    </w:rPr>
  </w:style>
  <w:style w:type="table" w:styleId="GridTable2-Accent1">
    <w:name w:val="Grid Table 2 Accent 1"/>
    <w:basedOn w:val="TableNormal"/>
    <w:uiPriority w:val="47"/>
    <w:rsid w:val="00D1526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D152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69931272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2022-03-23T19:16:00Z</dcterms:created>
  <dcterms:modified xsi:type="dcterms:W3CDTF">2023-03-24T18:21:00Z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98cc9cf7b67045bc0ecf2266ee1b9724c525f76df972c8ea69e62c35e010faca</vt:lpwstr>
  </property>
</Properties>
</file>