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 Sourcing Report: Consumer Electronics</w:t>
      </w:r>
    </w:p>
    <w:p>
      <w:pPr>
        <w:pStyle w:val="Heading2"/>
      </w:pPr>
      <w:r>
        <w:t>1. Supply-Side Analysis</w:t>
      </w:r>
    </w:p>
    <w:p>
      <w:pPr>
        <w:pStyle w:val="Heading3"/>
      </w:pPr>
      <w:r>
        <w:t>1.1 China (The Electronics Capital of the World)</w:t>
      </w:r>
    </w:p>
    <w:p>
      <w:r>
        <w:t>China is the global powerhouse for electronics manufacturing, design, prototyping, and component supply.</w:t>
      </w:r>
    </w:p>
    <w:p>
      <w:pPr>
        <w:pStyle w:val="ListBullet"/>
      </w:pPr>
      <w:r>
        <w:t xml:space="preserve">  Major Manufacturing Hubs:</w:t>
      </w:r>
    </w:p>
    <w:p>
      <w:pPr>
        <w:pStyle w:val="ListBullet"/>
      </w:pPr>
      <w:r>
        <w:t xml:space="preserve">  Guangdong Province (Shenzhen, Dongguan): The global epicenter for electronics. Focuses on smartphones, smartwatches, IoT devices, PCBs, and accessories.</w:t>
      </w:r>
    </w:p>
    <w:p>
      <w:pPr>
        <w:pStyle w:val="ListBullet"/>
      </w:pPr>
      <w:r>
        <w:t xml:space="preserve">  Sichuan / Chongqing (Chengdu, Chongqing): A major hub for laptops, notebooks, tablets, and consumer appliances, hosting massive assembly bases for Foxconn and Pegatron.</w:t>
      </w:r>
    </w:p>
    <w:p>
      <w:pPr>
        <w:pStyle w:val="ListBullet"/>
      </w:pPr>
      <w:r>
        <w:t xml:space="preserve">  Jiangsu Province (Suzhou, Kunshan): Focuses on high-density PCB fabrication, passive components, connectors, and LCD/OLED display panels.</w:t>
      </w:r>
    </w:p>
    <w:p>
      <w:pPr>
        <w:pStyle w:val="ListBullet"/>
      </w:pPr>
      <w:r>
        <w:t xml:space="preserve">  Production Capacities:</w:t>
      </w:r>
    </w:p>
    <w:p>
      <w:r>
        <w:t>China accounts for over 70% of global smartphone production and over 80% of computer and IoT device manufacturing. Shenzhen's highly integrated supply chain allows all components of a smartphone to be sourced within a 10-kilometer radius.</w:t>
      </w:r>
    </w:p>
    <w:p>
      <w:pPr>
        <w:pStyle w:val="ListBullet"/>
      </w:pPr>
      <w:r>
        <w:t xml:space="preserve">  Pricing Structure (FOB China):</w:t>
      </w:r>
    </w:p>
    <w:p>
      <w:pPr>
        <w:pStyle w:val="ListBullet"/>
      </w:pPr>
      <w:r>
        <w:t xml:space="preserve">  OEM Smartphones (4G entry-level): $30 - $80 USD</w:t>
      </w:r>
    </w:p>
    <w:p>
      <w:pPr>
        <w:pStyle w:val="ListBullet"/>
      </w:pPr>
      <w:r>
        <w:t xml:space="preserve">  OEM Smartphones (5G mid-range): $100 - $250 USD</w:t>
      </w:r>
    </w:p>
    <w:p>
      <w:pPr>
        <w:pStyle w:val="ListBullet"/>
      </w:pPr>
      <w:r>
        <w:t xml:space="preserve">  TWS Earbuds (OEM): $2.50 - $15.00 USD</w:t>
      </w:r>
    </w:p>
    <w:p>
      <w:pPr>
        <w:pStyle w:val="ListBullet"/>
      </w:pPr>
      <w:r>
        <w:t xml:space="preserve">  Smartwatches (OEM): $6.00 - $30.00 USD</w:t>
      </w:r>
    </w:p>
    <w:p>
      <w:pPr>
        <w:pStyle w:val="ListBullet"/>
      </w:pPr>
      <w:r>
        <w:t xml:space="preserve">  USB-C GaN Fast Chargers: $2.00 - $8.00 USD</w:t>
      </w:r>
    </w:p>
    <w:p>
      <w:pPr>
        <w:pStyle w:val="Heading3"/>
      </w:pPr>
      <w:r>
        <w:t>1.2 Vietnam (The Emerging Assembly Giant)</w:t>
      </w:r>
    </w:p>
    <w:p>
      <w:r>
        <w:t>Vietnam has emerged as the second-largest exporter of smartphones, serving as a primary manufacturing hub for major international brands.</w:t>
      </w:r>
    </w:p>
    <w:p>
      <w:pPr>
        <w:pStyle w:val="ListBullet"/>
      </w:pPr>
      <w:r>
        <w:t xml:space="preserve">  Major Manufacturing Hubs:</w:t>
      </w:r>
    </w:p>
    <w:p>
      <w:pPr>
        <w:pStyle w:val="ListBullet"/>
      </w:pPr>
      <w:r>
        <w:t xml:space="preserve">  Bac Ninh Province: The center of Vietnam's smartphone export industry, dominated by Samsung Electronics Vietnam (SEV) and its key suppliers.</w:t>
      </w:r>
    </w:p>
    <w:p>
      <w:pPr>
        <w:pStyle w:val="ListBullet"/>
      </w:pPr>
      <w:r>
        <w:t xml:space="preserve">  Thai Nguyen Province: Home to Samsung’s second mega smartphone factory (SEVT).</w:t>
      </w:r>
    </w:p>
    <w:p>
      <w:pPr>
        <w:pStyle w:val="ListBullet"/>
      </w:pPr>
      <w:r>
        <w:t xml:space="preserve">  Hai Phong City: Focuses on LG Electronics and automotive electronics components.</w:t>
      </w:r>
    </w:p>
    <w:p>
      <w:pPr>
        <w:pStyle w:val="ListBullet"/>
      </w:pPr>
      <w:r>
        <w:t xml:space="preserve">  Bac Giang &amp; Binh Duong Provinces: Primary clusters for Apple contract manufacturers (Foxconn, Luxshare-ICT, Goertek) assembling AirPods, iPads, and smartwatches.</w:t>
      </w:r>
    </w:p>
    <w:p>
      <w:pPr>
        <w:pStyle w:val="ListBullet"/>
      </w:pPr>
      <w:r>
        <w:t xml:space="preserve">  Production Capacities:</w:t>
      </w:r>
    </w:p>
    <w:p>
      <w:r>
        <w:t>Vietnam assembles over 150 million smartphones and tablets annually. Samsung alone manufactures approximately 50% of its global smartphone supply in Vietnam.</w:t>
      </w:r>
    </w:p>
    <w:p>
      <w:pPr>
        <w:pStyle w:val="ListBullet"/>
      </w:pPr>
      <w:r>
        <w:t xml:space="preserve">  Pricing Structure (FOB Vietnam):</w:t>
      </w:r>
    </w:p>
    <w:p>
      <w:r>
        <w:t>While factory assembly labor costs are ~30% lower than in Southern China, completed device prices are often comparable to or slightly higher (5% to 10%) than in China. This is because high-value components (display panels, camera sensors, processors, RAM) must be imported from South Korea, China, and Taiwan:</w:t>
      </w:r>
    </w:p>
    <w:p>
      <w:pPr>
        <w:pStyle w:val="ListBullet"/>
      </w:pPr>
      <w:r>
        <w:t xml:space="preserve">  OEM Assembly Services: Highly competitive for high-volume MNC orders.</w:t>
      </w:r>
    </w:p>
    <w:p>
      <w:pPr>
        <w:pStyle w:val="ListBullet"/>
      </w:pPr>
      <w:r>
        <w:t xml:space="preserve">  Finished Consumer Electronics: Often comparable to China due to component import transit legs.</w:t>
      </w:r>
    </w:p>
    <w:p>
      <w:r>
        <w:t>---</w:t>
      </w:r>
    </w:p>
    <w:p>
      <w:pPr>
        <w:pStyle w:val="Heading2"/>
      </w:pPr>
      <w:r>
        <w:t>2. Demand-Side Analysis (India, specifically Gujarat)</w:t>
      </w:r>
    </w:p>
    <w:p>
      <w:pPr>
        <w:pStyle w:val="Heading3"/>
      </w:pPr>
      <w:r>
        <w:t>2.1 Import Volumes &amp; Demand Drivers</w:t>
      </w:r>
    </w:p>
    <w:p>
      <w:r>
        <w:t>India is a massive consumer of smartphones, smart home IoT systems, smart wearables (TWS, smartwatches), and chargers, driven by rapid digital adoption and rising disposable incomes. Gujarat is a high-income, urbanized state with strong demand for smart appliances, premium mobile accessories, and IoT-enabled devices.</w:t>
      </w:r>
    </w:p>
    <w:p>
      <w:r>
        <w:t>Although India encourages local electronics assembly under the Phased Manufacturing Programme (PMP) and PLI schemes, critical component sub-assemblies (populated PCBs, display assemblies, camera modules) are heavily imported. Mobile chargers, power banks, and IoT sensors are also imported in large volumes.</w:t>
      </w:r>
    </w:p>
    <w:p>
      <w:pPr>
        <w:pStyle w:val="Heading3"/>
      </w:pPr>
      <w:r>
        <w:t>2.2 Local Market Demand</w:t>
      </w:r>
    </w:p>
    <w:p>
      <w:r>
        <w:t>High demand exists for smart office and residential automation products (particularly in GIFT City, Gandhinagar), mobile phone replacement components, power accessories, and Bluetooth-enabled wearables.</w:t>
      </w:r>
    </w:p>
    <w:p>
      <w:pPr>
        <w:pStyle w:val="Heading3"/>
      </w:pPr>
      <w:r>
        <w:t>2.3 Distribution Channels</w:t>
      </w:r>
    </w:p>
    <w:p>
      <w:pPr>
        <w:pStyle w:val="ListBullet"/>
      </w:pPr>
      <w:r>
        <w:t xml:space="preserve">  Wholesale Markets: Relief Road (Ahmedabad) is the main wholesale and distribution hub for mobile phones, accessories, and replacement parts in Gujarat, supplied by importers sourcing from Mumbai or directly from overseas.</w:t>
      </w:r>
    </w:p>
    <w:p>
      <w:pPr>
        <w:pStyle w:val="ListBullet"/>
      </w:pPr>
      <w:r>
        <w:t xml:space="preserve">  E-commerce Warehousing: Major fulfillment centers operated by Amazon and Flipkart in Bavla and Sanand (near Ahmedabad) handle rapid B2C distribution across the state.</w:t>
      </w:r>
    </w:p>
    <w:p>
      <w:pPr>
        <w:pStyle w:val="ListBullet"/>
      </w:pPr>
      <w:r>
        <w:t xml:space="preserve">  B2B System Integrators: Sourced for smart office and residential automation projects in GIFT City (Gandhinagar) and Ahmedabad.</w:t>
      </w:r>
    </w:p>
    <w:p>
      <w:r>
        <w:t>---</w:t>
      </w:r>
    </w:p>
    <w:p>
      <w:pPr>
        <w:pStyle w:val="Heading2"/>
      </w:pPr>
      <w:r>
        <w:t>3. Comparative Analysis: China vs. Vietnam Sourcing Options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China Sourcing Option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Vietnam Sourcing Option</w:t>
            </w:r>
          </w:p>
        </w:tc>
      </w:tr>
      <w:tr>
        <w:tc>
          <w:tcPr>
            <w:tcW w:type="dxa" w:w="3120"/>
          </w:tcPr>
          <w:p>
            <w:r>
              <w:t>Sourcing Variety &amp; R&amp;D</w:t>
            </w:r>
          </w:p>
        </w:tc>
        <w:tc>
          <w:tcPr>
            <w:tcW w:type="dxa" w:w="3120"/>
          </w:tcPr>
          <w:p>
            <w:r>
              <w:t>Infinite OEM/ODM catalog. Rapid prototyping and customized hardware changes.</w:t>
            </w:r>
          </w:p>
        </w:tc>
        <w:tc>
          <w:tcPr>
            <w:tcW w:type="dxa" w:w="3120"/>
          </w:tcPr>
          <w:p>
            <w:r>
              <w:t>Focused heavily on high-volume contract manufacturing for MNCs (Samsung, Apple). Limited open-market OEM/ODM options.</w:t>
            </w:r>
          </w:p>
        </w:tc>
      </w:tr>
      <w:tr>
        <w:tc>
          <w:tcPr>
            <w:tcW w:type="dxa" w:w="3120"/>
          </w:tcPr>
          <w:p>
            <w:r>
              <w:t>Tariffs &amp; Trade Barriers</w:t>
            </w:r>
          </w:p>
        </w:tc>
        <w:tc>
          <w:tcPr>
            <w:tcW w:type="dxa" w:w="3120"/>
          </w:tcPr>
          <w:p>
            <w:r>
              <w:t>High tariffs: 20% BCD on finished smartphones, 15% on chargers and power banks. Strict BIS requirements with slower certification times for Chinese sites.</w:t>
            </w:r>
          </w:p>
        </w:tc>
        <w:tc>
          <w:tcPr>
            <w:tcW w:type="dxa" w:w="3120"/>
          </w:tcPr>
          <w:p>
            <w:r>
              <w:t>Preferential tariffs under AIFTA: finished smartphones at 10% BCD (subject to CAROTAR origin checks), bare PCBs at 0% BCD, populated PCBs at 5%-10% BCD. BIS approvals are generally faster and less politically sensitive.</w:t>
            </w:r>
          </w:p>
        </w:tc>
      </w:tr>
      <w:tr>
        <w:tc>
          <w:tcPr>
            <w:tcW w:type="dxa" w:w="3120"/>
          </w:tcPr>
          <w:p>
            <w:r>
              <w:t>Component Ecosystem</w:t>
            </w:r>
          </w:p>
        </w:tc>
        <w:tc>
          <w:tcPr>
            <w:tcW w:type="dxa" w:w="3120"/>
          </w:tcPr>
          <w:p>
            <w:r>
              <w:t>Unrivaled. Direct access to raw PCBs, chipsets, casings, and batteries.</w:t>
            </w:r>
          </w:p>
        </w:tc>
        <w:tc>
          <w:tcPr>
            <w:tcW w:type="dxa" w:w="3120"/>
          </w:tcPr>
          <w:p>
            <w:r>
              <w:t>Dependent on imported components from China/Korea, adding intermediate shipping legs.</w:t>
            </w:r>
          </w:p>
        </w:tc>
      </w:tr>
      <w:tr>
        <w:tc>
          <w:tcPr>
            <w:tcW w:type="dxa" w:w="3120"/>
          </w:tcPr>
          <w:p>
            <w:r>
              <w:t>Logistical Lead Times</w:t>
            </w:r>
          </w:p>
        </w:tc>
        <w:tc>
          <w:tcPr>
            <w:tcW w:type="dxa" w:w="3120"/>
          </w:tcPr>
          <w:p>
            <w:r>
              <w:t>18–25 days from Shenzhen/Hong Kong to Mundra Port.</w:t>
            </w:r>
          </w:p>
        </w:tc>
        <w:tc>
          <w:tcPr>
            <w:tcW w:type="dxa" w:w="3120"/>
          </w:tcPr>
          <w:p>
            <w:r>
              <w:t>10–14 days direct from Ho Chi Minh City to Mundra; 16-22 days from Hai Phong.</w:t>
            </w:r>
          </w:p>
        </w:tc>
      </w:tr>
      <w:tr>
        <w:tc>
          <w:tcPr>
            <w:tcW w:type="dxa" w:w="3120"/>
          </w:tcPr>
          <w:p>
            <w:r>
              <w:t>Regulatory Hurdles</w:t>
            </w:r>
          </w:p>
        </w:tc>
        <w:tc>
          <w:tcPr>
            <w:tcW w:type="dxa" w:w="3120"/>
          </w:tcPr>
          <w:p>
            <w:r>
              <w:t>BIS CRS registration, high BCD, strict scrutiny.</w:t>
            </w:r>
          </w:p>
        </w:tc>
        <w:tc>
          <w:tcPr>
            <w:tcW w:type="dxa" w:w="3120"/>
          </w:tcPr>
          <w:p>
            <w:r>
              <w:t>BIS CRS, CAROTAR 2020 value-addition checks.</w:t>
            </w:r>
          </w:p>
        </w:tc>
      </w:tr>
      <w:tr>
        <w:tc>
          <w:tcPr>
            <w:tcW w:type="dxa" w:w="3120"/>
          </w:tcPr>
          <w:p>
            <w:r>
              <w:t>Feasibility Rating</w:t>
            </w:r>
          </w:p>
        </w:tc>
        <w:tc>
          <w:tcPr>
            <w:tcW w:type="dxa" w:w="3120"/>
          </w:tcPr>
          <w:p>
            <w:r>
              <w:t>Medium (Infinite catalog, but costly duties and strict BIS inspection)</w:t>
            </w:r>
          </w:p>
        </w:tc>
        <w:tc>
          <w:tcPr>
            <w:tcW w:type="dxa" w:w="3120"/>
          </w:tcPr>
          <w:p>
            <w:r>
              <w:t>High (Significant tariff savings, faster shipping, direct routes)</w:t>
            </w:r>
          </w:p>
        </w:tc>
      </w:tr>
    </w:tbl>
    <w:p>
      <w:r>
        <w:t>---</w:t>
      </w:r>
    </w:p>
    <w:p>
      <w:pPr>
        <w:pStyle w:val="Heading2"/>
      </w:pPr>
      <w:r>
        <w:t>4. Key Suppliers</w:t>
      </w:r>
    </w:p>
    <w:p>
      <w:pPr>
        <w:pStyle w:val="Heading3"/>
      </w:pPr>
      <w:r>
        <w:t>4.1 China</w:t>
      </w:r>
    </w:p>
    <w:p>
      <w:r>
        <w:t>1.  Shenzhen Havit Technology Co., Ltd.</w:t>
      </w:r>
    </w:p>
    <w:p>
      <w:pPr>
        <w:pStyle w:val="ListBullet"/>
      </w:pPr>
      <w:r>
        <w:t xml:space="preserve">  Address: Room 1307, Phase II, Block B, Tsinghua Unis Science Park, No. 13 Langshan Road, Nanshan District, Shenzhen, Guangdong, China.</w:t>
      </w:r>
    </w:p>
    <w:p>
      <w:pPr>
        <w:pStyle w:val="ListBullet"/>
      </w:pPr>
      <w:r>
        <w:t xml:space="preserve">  Contact: Tel: +86-755-66862000, Email: sales@havit.hk</w:t>
      </w:r>
    </w:p>
    <w:p>
      <w:pPr>
        <w:pStyle w:val="ListBullet"/>
      </w:pPr>
      <w:r>
        <w:t xml:space="preserve">  Product Line: Smart wearables (smartwatches), Bluetooth TWS earbuds, gaming accessories, and mobile chargers.</w:t>
      </w:r>
    </w:p>
    <w:p>
      <w:r>
        <w:t>2.  Shenzhen Baseus Technology Co., Ltd. (Baseus)</w:t>
      </w:r>
    </w:p>
    <w:p>
      <w:pPr>
        <w:pStyle w:val="ListBullet"/>
      </w:pPr>
      <w:r>
        <w:t xml:space="preserve">  Address: 2nd Floor, Building B, Baseus Intelligence Park, No. 2008, Xuegang Road, Bantian, Longgang District, Shenzhen, China.</w:t>
      </w:r>
    </w:p>
    <w:p>
      <w:pPr>
        <w:pStyle w:val="ListBullet"/>
      </w:pPr>
      <w:r>
        <w:t xml:space="preserve">  Contact: Tel: +86-755-82432658, Email: service@baseus.com</w:t>
      </w:r>
    </w:p>
    <w:p>
      <w:pPr>
        <w:pStyle w:val="ListBullet"/>
      </w:pPr>
      <w:r>
        <w:t xml:space="preserve">  Product Line: GaN fast chargers, power banks, USB-C cables, smart IoT hubs, and automotive electronic accessories.</w:t>
      </w:r>
    </w:p>
    <w:p>
      <w:pPr>
        <w:pStyle w:val="Heading3"/>
      </w:pPr>
      <w:r>
        <w:t>4.2 Vietnam</w:t>
      </w:r>
    </w:p>
    <w:p>
      <w:r>
        <w:t>3.  Luxshare-ICT (Vietnam) Co., Ltd.</w:t>
      </w:r>
    </w:p>
    <w:p>
      <w:pPr>
        <w:pStyle w:val="ListBullet"/>
      </w:pPr>
      <w:r>
        <w:t xml:space="preserve">  Address: Lot E, Quang Chau Industrial Zone, Viet Yen District, Bac Giang Province, Vietnam.</w:t>
      </w:r>
    </w:p>
    <w:p>
      <w:pPr>
        <w:pStyle w:val="ListBullet"/>
      </w:pPr>
      <w:r>
        <w:t xml:space="preserve">  Contact: Tel: +84-204-3661999, Email: info@luxshare-ict.com</w:t>
      </w:r>
    </w:p>
    <w:p>
      <w:pPr>
        <w:pStyle w:val="ListBullet"/>
      </w:pPr>
      <w:r>
        <w:t xml:space="preserve">  Product Line: High-speed connectors, acoustic components (AirPods assembly), cables, and IoT smart home products.</w:t>
      </w:r>
    </w:p>
    <w:p>
      <w:r>
        <w:t>4.  Goertek Technology Vietnam Co., Ltd.</w:t>
      </w:r>
    </w:p>
    <w:p>
      <w:pPr>
        <w:pStyle w:val="ListBullet"/>
      </w:pPr>
      <w:r>
        <w:t xml:space="preserve">  Address: Lot I-1, Que Vo Industrial Park (Expansion), Nam Son Commune, Bac Ninh City, Bac Ninh Province, Vietnam.</w:t>
      </w:r>
    </w:p>
    <w:p>
      <w:pPr>
        <w:pStyle w:val="ListBullet"/>
      </w:pPr>
      <w:r>
        <w:t xml:space="preserve">  Contact: Tel: +84-24-22239063, Email: info.vn@goertek.com</w:t>
      </w:r>
    </w:p>
    <w:p>
      <w:pPr>
        <w:pStyle w:val="ListBullet"/>
      </w:pPr>
      <w:r>
        <w:t xml:space="preserve">  Product Line: Acoustic components, micro-electromechanical systems (MEMS), smart wearables, and virtual reality (VR) headsets.</w:t>
      </w:r>
    </w:p>
    <w:p>
      <w:r>
        <w:t>5.  Samsung Electronics Vietnam Co., Ltd. (SEV)</w:t>
      </w:r>
    </w:p>
    <w:p>
      <w:pPr>
        <w:pStyle w:val="ListBullet"/>
      </w:pPr>
      <w:r>
        <w:t xml:space="preserve">  Address: Yen Phong 1 Industrial Park, Yen Trung Commune, Yen Phong District, Bac Ninh Province, Vietnam.</w:t>
      </w:r>
    </w:p>
    <w:p>
      <w:pPr>
        <w:pStyle w:val="ListBullet"/>
      </w:pPr>
      <w:r>
        <w:t xml:space="preserve">  Contact: Tel: +84-222-3696114, Email: sev.contact@samsung.com</w:t>
      </w:r>
    </w:p>
    <w:p>
      <w:pPr>
        <w:pStyle w:val="ListBullet"/>
      </w:pPr>
      <w:r>
        <w:t xml:space="preserve">  Product Line: High-end smartphones (Galaxy S and Z series), mid-range smartphones (Galaxy A series), and tablet computers.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