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Project Integration &amp; Readiness Report</w:t>
      </w:r>
    </w:p>
    <w:p>
      <w:pPr>
        <w:spacing w:after="300" w:before="0"/>
      </w:pPr>
      <w:r>
        <w:rPr>
          <w:i/>
          <w:iCs/>
          <w:color w:val="595959"/>
          <w:sz w:val="22"/>
          <w:szCs w:val="22"/>
        </w:rPr>
        <w:t xml:space="preserve">Digital Platform for Farmer Procurement Registration, Slot Booking &amp; Status Tracking — SIH Problem ID 26032 | For: Team Lead</w:t>
      </w:r>
    </w:p>
    <w:p>
      <w:pPr>
        <w:spacing w:after="160" w:before="0"/>
      </w:pPr>
      <w:r>
        <w:t xml:space="preserve">This report is for you only. It explains, in the same very-basic step-by-step style as the module documents, exactly how the 6 separate modules become ONE working app, in what order to wire them together, how to test the whole thing, how to track everyone's progress, and how to know the project is actually ready for demo day. Follow the phases in order — don't jump ahead.</w:t>
      </w:r>
    </w:p>
    <w:p>
      <w:pPr>
        <w:pStyle w:val="Heading1"/>
        <w:pBdr>
          <w:bottom w:val="single" w:color="2F6F4E" w:sz="6"/>
        </w:pBdr>
        <w:spacing w:after="140" w:before="320"/>
      </w:pPr>
      <w:r>
        <w:rPr>
          <w:color w:val="1F3B57"/>
        </w:rPr>
        <w:t xml:space="preserve">1. What 'Linking the Modules Together' Actually Means</w:t>
      </w:r>
    </w:p>
    <w:p>
      <w:pPr>
        <w:spacing w:after="160" w:before="0"/>
      </w:pPr>
      <w:r>
        <w:t xml:space="preserve">Right now, each teammate is building their module as if it's the only thing that exists, using fake data. 'Linking together' means three concrete, physical things happening — not a vague idea:</w:t>
      </w:r>
    </w:p>
    <w:p>
      <w:pPr>
        <w:pStyle w:val="ListParagraph"/>
        <w:numPr>
          <w:ilvl w:val="0"/>
          <w:numId w:val="2"/>
        </w:numPr>
        <w:spacing w:after="140"/>
      </w:pPr>
      <w:r>
        <w:t xml:space="preserve">One shared backend program (not six separate ones) where every module's code lives in its own folder, and one small file (server.js) turns all 6 folders on at once.</w:t>
      </w:r>
    </w:p>
    <w:p>
      <w:pPr>
        <w:pStyle w:val="ListParagraph"/>
        <w:numPr>
          <w:ilvl w:val="0"/>
          <w:numId w:val="2"/>
        </w:numPr>
        <w:spacing w:after="140"/>
      </w:pPr>
      <w:r>
        <w:t xml:space="preserve">One shared database (not six) where every module reads and writes to the same collections, using the same field names, so a farmer created by Module 1 is the exact same farmer Module 6 pays.</w:t>
      </w:r>
    </w:p>
    <w:p>
      <w:pPr>
        <w:pStyle w:val="ListParagraph"/>
        <w:numPr>
          <w:ilvl w:val="0"/>
          <w:numId w:val="2"/>
        </w:numPr>
        <w:spacing w:after="140"/>
      </w:pPr>
      <w:r>
        <w:t xml:space="preserve">One shared frontend program (not six separate mini-apps) where every module's screens are reachable from one menu/navigation bar, so a judge clicks through ONE app, not six different browser tabs.</w:t>
      </w:r>
    </w:p>
    <w:p>
      <w:pPr>
        <w:pBdr>
          <w:left w:val="single" w:color="2F6F4E" w:sz="18"/>
        </w:pBdr>
        <w:shd w:fill="EAF2EC" w:val="clear"/>
        <w:spacing w:after="200" w:before="100"/>
        <w:ind w:left="200"/>
      </w:pPr>
      <w:r>
        <w:rPr>
          <w:i/>
          <w:iCs/>
        </w:rPr>
        <w:t xml:space="preserve">💡 If you remember nothing else from this report: integration is NOT a single last-day event. It happens in small steps throughout the build, starting from Day 1. Trying to combine 6 untested pieces on the final day is the single biggest risk to this project.</w:t>
      </w:r>
    </w:p>
    <w:p>
      <w:pPr>
        <w:pStyle w:val="Heading1"/>
        <w:pBdr>
          <w:bottom w:val="single" w:color="2F6F4E" w:sz="6"/>
        </w:pBdr>
        <w:spacing w:after="140" w:before="320"/>
      </w:pPr>
      <w:r>
        <w:rPr>
          <w:color w:val="1F3B57"/>
        </w:rPr>
        <w:t xml:space="preserve">2. The Physical Wiring — Exactly How Code Connects</w:t>
      </w:r>
    </w:p>
    <w:p>
      <w:pPr>
        <w:spacing w:after="160" w:before="0"/>
      </w:pPr>
      <w:r>
        <w:t xml:space="preserve">This section is slightly technical — read it once so you understand what you're asking teammates to do in Phase 2 onward. You don't have to write this code yourself, but you should understand it well enough to review it.</w:t>
      </w:r>
    </w:p>
    <w:p>
      <w:pPr>
        <w:pStyle w:val="Heading2"/>
        <w:spacing w:after="100" w:before="220"/>
      </w:pPr>
      <w:r>
        <w:rPr>
          <w:color w:val="2F6F4E"/>
        </w:rPr>
        <w:t xml:space="preserve">2.1 Backend wiring (one file mounts everyone's work)</w:t>
      </w:r>
    </w:p>
    <w:p>
      <w:pPr>
        <w:spacing w:after="160" w:before="0"/>
      </w:pPr>
      <w:r>
        <w:t xml:space="preserve">Your shared backend has one main file, usually called server.js or app.js. Every module's routes get 'mounted' onto it with one line each, like this in plain English: "Anything sent to an address starting with /api/farmers, hand it to Module 1's code. Anything starting with /api/bookings, hand it to Module 2's code." This is why every module document tells each teammate their exact endpoint addresses — those addresses are what gets wired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Module</w:t>
            </w:r>
          </w:p>
        </w:tc>
        <w:tc>
          <w:tcPr>
            <w:tcW w:type="dxa" w:w="3116"/>
            <w:shd w:fill="1F3B57" w:val="clear"/>
            <w:tcMar>
              <w:top w:type="dxa" w:w="100"/>
              <w:left w:type="dxa" w:w="120"/>
              <w:bottom w:type="dxa" w:w="100"/>
              <w:right w:type="dxa" w:w="120"/>
            </w:tcMar>
          </w:tcPr>
          <w:p>
            <w:r>
              <w:rPr>
                <w:b/>
                <w:bCs/>
                <w:color w:val="FFFFFF"/>
                <w:sz w:val="20"/>
                <w:szCs w:val="20"/>
              </w:rPr>
              <w:t xml:space="preserve">Folder in the shared repo</w:t>
            </w:r>
          </w:p>
        </w:tc>
        <w:tc>
          <w:tcPr>
            <w:tcW w:type="dxa" w:w="3116"/>
            <w:shd w:fill="1F3B57" w:val="clear"/>
            <w:tcMar>
              <w:top w:type="dxa" w:w="100"/>
              <w:left w:type="dxa" w:w="120"/>
              <w:bottom w:type="dxa" w:w="100"/>
              <w:right w:type="dxa" w:w="120"/>
            </w:tcMar>
          </w:tcPr>
          <w:p>
            <w:r>
              <w:rPr>
                <w:b/>
                <w:bCs/>
                <w:color w:val="FFFFFF"/>
                <w:sz w:val="20"/>
                <w:szCs w:val="20"/>
              </w:rPr>
              <w:t xml:space="preserve">Mounted at address prefix</w:t>
            </w:r>
          </w:p>
        </w:tc>
      </w:tr>
      <w:tr>
        <w:tc>
          <w:tcPr>
            <w:tcW w:type="dxa" w:w="3116"/>
            <w:shd w:fill="FFFFFF" w:val="clear"/>
            <w:tcMar>
              <w:top w:type="dxa" w:w="90"/>
              <w:left w:type="dxa" w:w="120"/>
              <w:bottom w:type="dxa" w:w="90"/>
              <w:right w:type="dxa" w:w="120"/>
            </w:tcMar>
          </w:tcPr>
          <w:p>
            <w:r>
              <w:rPr>
                <w:sz w:val="20"/>
                <w:szCs w:val="20"/>
              </w:rPr>
              <w:t xml:space="preserve">1 — Registration</w:t>
            </w:r>
          </w:p>
        </w:tc>
        <w:tc>
          <w:tcPr>
            <w:tcW w:type="dxa" w:w="3116"/>
            <w:shd w:fill="FFFFFF" w:val="clear"/>
            <w:tcMar>
              <w:top w:type="dxa" w:w="90"/>
              <w:left w:type="dxa" w:w="120"/>
              <w:bottom w:type="dxa" w:w="90"/>
              <w:right w:type="dxa" w:w="120"/>
            </w:tcMar>
          </w:tcPr>
          <w:p>
            <w:r>
              <w:rPr>
                <w:sz w:val="20"/>
                <w:szCs w:val="20"/>
              </w:rPr>
              <w:t xml:space="preserve">backend/modules/registration</w:t>
            </w:r>
          </w:p>
        </w:tc>
        <w:tc>
          <w:tcPr>
            <w:tcW w:type="dxa" w:w="3116"/>
            <w:shd w:fill="FFFFFF" w:val="clear"/>
            <w:tcMar>
              <w:top w:type="dxa" w:w="90"/>
              <w:left w:type="dxa" w:w="120"/>
              <w:bottom w:type="dxa" w:w="90"/>
              <w:right w:type="dxa" w:w="120"/>
            </w:tcMar>
          </w:tcPr>
          <w:p>
            <w:r>
              <w:rPr>
                <w:sz w:val="20"/>
                <w:szCs w:val="20"/>
              </w:rPr>
              <w:t xml:space="preserve">/api/farmers</w:t>
            </w:r>
          </w:p>
        </w:tc>
      </w:tr>
      <w:tr>
        <w:tc>
          <w:tcPr>
            <w:tcW w:type="dxa" w:w="3116"/>
            <w:shd w:fill="EAF2EC" w:val="clear"/>
            <w:tcMar>
              <w:top w:type="dxa" w:w="90"/>
              <w:left w:type="dxa" w:w="120"/>
              <w:bottom w:type="dxa" w:w="90"/>
              <w:right w:type="dxa" w:w="120"/>
            </w:tcMar>
          </w:tcPr>
          <w:p>
            <w:r>
              <w:rPr>
                <w:sz w:val="20"/>
                <w:szCs w:val="20"/>
              </w:rPr>
              <w:t xml:space="preserve">2 — Slot Booking</w:t>
            </w:r>
          </w:p>
        </w:tc>
        <w:tc>
          <w:tcPr>
            <w:tcW w:type="dxa" w:w="3116"/>
            <w:shd w:fill="EAF2EC" w:val="clear"/>
            <w:tcMar>
              <w:top w:type="dxa" w:w="90"/>
              <w:left w:type="dxa" w:w="120"/>
              <w:bottom w:type="dxa" w:w="90"/>
              <w:right w:type="dxa" w:w="120"/>
            </w:tcMar>
          </w:tcPr>
          <w:p>
            <w:r>
              <w:rPr>
                <w:sz w:val="20"/>
                <w:szCs w:val="20"/>
              </w:rPr>
              <w:t xml:space="preserve">backend/modules/booking</w:t>
            </w:r>
          </w:p>
        </w:tc>
        <w:tc>
          <w:tcPr>
            <w:tcW w:type="dxa" w:w="3116"/>
            <w:shd w:fill="EAF2EC" w:val="clear"/>
            <w:tcMar>
              <w:top w:type="dxa" w:w="90"/>
              <w:left w:type="dxa" w:w="120"/>
              <w:bottom w:type="dxa" w:w="90"/>
              <w:right w:type="dxa" w:w="120"/>
            </w:tcMar>
          </w:tcPr>
          <w:p>
            <w:r>
              <w:rPr>
                <w:sz w:val="20"/>
                <w:szCs w:val="20"/>
              </w:rPr>
              <w:t xml:space="preserve">/api/bookings</w:t>
            </w:r>
          </w:p>
        </w:tc>
      </w:tr>
      <w:tr>
        <w:tc>
          <w:tcPr>
            <w:tcW w:type="dxa" w:w="3116"/>
            <w:shd w:fill="FFFFFF" w:val="clear"/>
            <w:tcMar>
              <w:top w:type="dxa" w:w="90"/>
              <w:left w:type="dxa" w:w="120"/>
              <w:bottom w:type="dxa" w:w="90"/>
              <w:right w:type="dxa" w:w="120"/>
            </w:tcMar>
          </w:tcPr>
          <w:p>
            <w:r>
              <w:rPr>
                <w:sz w:val="20"/>
                <w:szCs w:val="20"/>
              </w:rPr>
              <w:t xml:space="preserve">3 — Notifications</w:t>
            </w:r>
          </w:p>
        </w:tc>
        <w:tc>
          <w:tcPr>
            <w:tcW w:type="dxa" w:w="3116"/>
            <w:shd w:fill="FFFFFF" w:val="clear"/>
            <w:tcMar>
              <w:top w:type="dxa" w:w="90"/>
              <w:left w:type="dxa" w:w="120"/>
              <w:bottom w:type="dxa" w:w="90"/>
              <w:right w:type="dxa" w:w="120"/>
            </w:tcMar>
          </w:tcPr>
          <w:p>
            <w:r>
              <w:rPr>
                <w:sz w:val="20"/>
                <w:szCs w:val="20"/>
              </w:rPr>
              <w:t xml:space="preserve">backend/modules/notifications</w:t>
            </w:r>
          </w:p>
        </w:tc>
        <w:tc>
          <w:tcPr>
            <w:tcW w:type="dxa" w:w="3116"/>
            <w:shd w:fill="FFFFFF" w:val="clear"/>
            <w:tcMar>
              <w:top w:type="dxa" w:w="90"/>
              <w:left w:type="dxa" w:w="120"/>
              <w:bottom w:type="dxa" w:w="90"/>
              <w:right w:type="dxa" w:w="120"/>
            </w:tcMar>
          </w:tcPr>
          <w:p>
            <w:r>
              <w:rPr>
                <w:sz w:val="20"/>
                <w:szCs w:val="20"/>
              </w:rPr>
              <w:t xml:space="preserve">/api/notifications</w:t>
            </w:r>
          </w:p>
        </w:tc>
      </w:tr>
      <w:tr>
        <w:tc>
          <w:tcPr>
            <w:tcW w:type="dxa" w:w="3116"/>
            <w:shd w:fill="EAF2EC" w:val="clear"/>
            <w:tcMar>
              <w:top w:type="dxa" w:w="90"/>
              <w:left w:type="dxa" w:w="120"/>
              <w:bottom w:type="dxa" w:w="90"/>
              <w:right w:type="dxa" w:w="120"/>
            </w:tcMar>
          </w:tcPr>
          <w:p>
            <w:r>
              <w:rPr>
                <w:sz w:val="20"/>
                <w:szCs w:val="20"/>
              </w:rPr>
              <w:t xml:space="preserve">4 — Capacity Sync</w:t>
            </w:r>
          </w:p>
        </w:tc>
        <w:tc>
          <w:tcPr>
            <w:tcW w:type="dxa" w:w="3116"/>
            <w:shd w:fill="EAF2EC" w:val="clear"/>
            <w:tcMar>
              <w:top w:type="dxa" w:w="90"/>
              <w:left w:type="dxa" w:w="120"/>
              <w:bottom w:type="dxa" w:w="90"/>
              <w:right w:type="dxa" w:w="120"/>
            </w:tcMar>
          </w:tcPr>
          <w:p>
            <w:r>
              <w:rPr>
                <w:sz w:val="20"/>
                <w:szCs w:val="20"/>
              </w:rPr>
              <w:t xml:space="preserve">backend/modules/capacity</w:t>
            </w:r>
          </w:p>
        </w:tc>
        <w:tc>
          <w:tcPr>
            <w:tcW w:type="dxa" w:w="3116"/>
            <w:shd w:fill="EAF2EC" w:val="clear"/>
            <w:tcMar>
              <w:top w:type="dxa" w:w="90"/>
              <w:left w:type="dxa" w:w="120"/>
              <w:bottom w:type="dxa" w:w="90"/>
              <w:right w:type="dxa" w:w="120"/>
            </w:tcMar>
          </w:tcPr>
          <w:p>
            <w:r>
              <w:rPr>
                <w:sz w:val="20"/>
                <w:szCs w:val="20"/>
              </w:rPr>
              <w:t xml:space="preserve">/api/centres and /api/slots</w:t>
            </w:r>
          </w:p>
        </w:tc>
      </w:tr>
      <w:tr>
        <w:tc>
          <w:tcPr>
            <w:tcW w:type="dxa" w:w="3116"/>
            <w:shd w:fill="FFFFFF" w:val="clear"/>
            <w:tcMar>
              <w:top w:type="dxa" w:w="90"/>
              <w:left w:type="dxa" w:w="120"/>
              <w:bottom w:type="dxa" w:w="90"/>
              <w:right w:type="dxa" w:w="120"/>
            </w:tcMar>
          </w:tcPr>
          <w:p>
            <w:r>
              <w:rPr>
                <w:sz w:val="20"/>
                <w:szCs w:val="20"/>
              </w:rPr>
              <w:t xml:space="preserve">5 — Assaying</w:t>
            </w:r>
          </w:p>
        </w:tc>
        <w:tc>
          <w:tcPr>
            <w:tcW w:type="dxa" w:w="3116"/>
            <w:shd w:fill="FFFFFF" w:val="clear"/>
            <w:tcMar>
              <w:top w:type="dxa" w:w="90"/>
              <w:left w:type="dxa" w:w="120"/>
              <w:bottom w:type="dxa" w:w="90"/>
              <w:right w:type="dxa" w:w="120"/>
            </w:tcMar>
          </w:tcPr>
          <w:p>
            <w:r>
              <w:rPr>
                <w:sz w:val="20"/>
                <w:szCs w:val="20"/>
              </w:rPr>
              <w:t xml:space="preserve">backend/modules/assaying</w:t>
            </w:r>
          </w:p>
        </w:tc>
        <w:tc>
          <w:tcPr>
            <w:tcW w:type="dxa" w:w="3116"/>
            <w:shd w:fill="FFFFFF" w:val="clear"/>
            <w:tcMar>
              <w:top w:type="dxa" w:w="90"/>
              <w:left w:type="dxa" w:w="120"/>
              <w:bottom w:type="dxa" w:w="90"/>
              <w:right w:type="dxa" w:w="120"/>
            </w:tcMar>
          </w:tcPr>
          <w:p>
            <w:r>
              <w:rPr>
                <w:sz w:val="20"/>
                <w:szCs w:val="20"/>
              </w:rPr>
              <w:t xml:space="preserve">/api/assay</w:t>
            </w:r>
          </w:p>
        </w:tc>
      </w:tr>
      <w:tr>
        <w:tc>
          <w:tcPr>
            <w:tcW w:type="dxa" w:w="3116"/>
            <w:shd w:fill="EAF2EC" w:val="clear"/>
            <w:tcMar>
              <w:top w:type="dxa" w:w="90"/>
              <w:left w:type="dxa" w:w="120"/>
              <w:bottom w:type="dxa" w:w="90"/>
              <w:right w:type="dxa" w:w="120"/>
            </w:tcMar>
          </w:tcPr>
          <w:p>
            <w:r>
              <w:rPr>
                <w:sz w:val="20"/>
                <w:szCs w:val="20"/>
              </w:rPr>
              <w:t xml:space="preserve">6 — Payment Tracker</w:t>
            </w:r>
          </w:p>
        </w:tc>
        <w:tc>
          <w:tcPr>
            <w:tcW w:type="dxa" w:w="3116"/>
            <w:shd w:fill="EAF2EC" w:val="clear"/>
            <w:tcMar>
              <w:top w:type="dxa" w:w="90"/>
              <w:left w:type="dxa" w:w="120"/>
              <w:bottom w:type="dxa" w:w="90"/>
              <w:right w:type="dxa" w:w="120"/>
            </w:tcMar>
          </w:tcPr>
          <w:p>
            <w:r>
              <w:rPr>
                <w:sz w:val="20"/>
                <w:szCs w:val="20"/>
              </w:rPr>
              <w:t xml:space="preserve">backend/modules/payment</w:t>
            </w:r>
          </w:p>
        </w:tc>
        <w:tc>
          <w:tcPr>
            <w:tcW w:type="dxa" w:w="3116"/>
            <w:shd w:fill="EAF2EC" w:val="clear"/>
            <w:tcMar>
              <w:top w:type="dxa" w:w="90"/>
              <w:left w:type="dxa" w:w="120"/>
              <w:bottom w:type="dxa" w:w="90"/>
              <w:right w:type="dxa" w:w="120"/>
            </w:tcMar>
          </w:tcPr>
          <w:p>
            <w:r>
              <w:rPr>
                <w:sz w:val="20"/>
                <w:szCs w:val="20"/>
              </w:rPr>
              <w:t xml:space="preserve">/api/payments</w:t>
            </w:r>
          </w:p>
        </w:tc>
      </w:tr>
    </w:tbl>
    <w:p>
      <w:pPr>
        <w:spacing w:after="200" w:before="0"/>
      </w:pPr>
      <w:r>
        <w:t xml:space="preserve"/>
      </w:r>
    </w:p>
    <w:p>
      <w:pPr>
        <w:pStyle w:val="Heading2"/>
        <w:spacing w:after="100" w:before="220"/>
      </w:pPr>
      <w:r>
        <w:rPr>
          <w:color w:val="2F6F4E"/>
        </w:rPr>
        <w:t xml:space="preserve">2.2 Database wiring (one database, shared shapes)</w:t>
      </w:r>
    </w:p>
    <w:p>
      <w:pPr>
        <w:spacing w:after="160" w:before="0"/>
      </w:pPr>
      <w:r>
        <w:t xml:space="preserve">All 6 modules point at the exact same database connection string (the .env file you shared in setup). There is nothing extra to 'wire' here beyond making sure everyone used the same field names from each module document's Section 4 — this is why changing a shared field name without telling the team is the most common way integration breaks.</w:t>
      </w:r>
    </w:p>
    <w:p>
      <w:pPr>
        <w:pStyle w:val="Heading2"/>
        <w:spacing w:after="100" w:before="220"/>
      </w:pPr>
      <w:r>
        <w:rPr>
          <w:color w:val="2F6F4E"/>
        </w:rPr>
        <w:t xml:space="preserve">2.3 Frontend wiring (one app, one menu)</w:t>
      </w:r>
    </w:p>
    <w:p>
      <w:pPr>
        <w:spacing w:after="160" w:before="0"/>
      </w:pPr>
      <w:r>
        <w:t xml:space="preserve">Your shared frontend has one navigation bar or bottom-menu. Each module's screens become one menu item: Register, Book a Slot, My Notifications, (Admin) Centre Dashboard, (Admin) Quality Check, Payment Status. Each teammate builds their screens as a self-contained 'page' component; you (or whoever owns the frontend shell) add one line per module to the shared navigation to make it reachable.</w:t>
      </w:r>
    </w:p>
    <w:p>
      <w:pPr>
        <w:pStyle w:val="Heading2"/>
        <w:spacing w:after="100" w:before="220"/>
      </w:pPr>
      <w:r>
        <w:rPr>
          <w:color w:val="2F6F4E"/>
        </w:rPr>
        <w:t xml:space="preserve">2.4 Cross-module calls (the 'nervous system')</w:t>
      </w:r>
    </w:p>
    <w:p>
      <w:pPr>
        <w:spacing w:after="160" w:before="0"/>
      </w:pPr>
      <w:r>
        <w:t xml:space="preserve">Besides sharing a database, a few modules need to directly tell another module something happened. These are small, specific calls — not a rebuild:</w:t>
      </w:r>
    </w:p>
    <w:p>
      <w:pPr>
        <w:pStyle w:val="ListParagraph"/>
        <w:numPr>
          <w:ilvl w:val="0"/>
          <w:numId w:val="1"/>
        </w:numPr>
        <w:spacing w:after="100"/>
      </w:pPr>
      <w:r>
        <w:t xml:space="preserve">Module 2 (Booking) calls Module 4's slot-increment endpoint whenever a booking is made, so booked_count stays accurate.</w:t>
      </w:r>
    </w:p>
    <w:p>
      <w:pPr>
        <w:pStyle w:val="ListParagraph"/>
        <w:numPr>
          <w:ilvl w:val="0"/>
          <w:numId w:val="1"/>
        </w:numPr>
        <w:spacing w:after="100"/>
      </w:pPr>
      <w:r>
        <w:t xml:space="preserve">Module 2 (Booking) calls Module 3's notification-trigger endpoint whenever a booking is made, missed, or rescheduled.</w:t>
      </w:r>
    </w:p>
    <w:p>
      <w:pPr>
        <w:pStyle w:val="ListParagraph"/>
        <w:numPr>
          <w:ilvl w:val="0"/>
          <w:numId w:val="1"/>
        </w:numPr>
        <w:spacing w:after="100"/>
      </w:pPr>
      <w:r>
        <w:t xml:space="preserve">Module 6 (Payment) calls Module 3's notification-trigger endpoint whenever a payment status changes.</w:t>
      </w:r>
    </w:p>
    <w:p>
      <w:pPr>
        <w:pStyle w:val="ListParagraph"/>
        <w:numPr>
          <w:ilvl w:val="0"/>
          <w:numId w:val="1"/>
        </w:numPr>
        <w:spacing w:after="100"/>
      </w:pPr>
      <w:r>
        <w:t xml:space="preserve">Module 6 (Payment) optionally calls Module 5's GET assay-result endpoint to help calculate a payment amount.</w:t>
      </w:r>
    </w:p>
    <w:p>
      <w:pPr>
        <w:pageBreakBefore/>
      </w:pPr>
    </w:p>
    <w:p>
      <w:pPr>
        <w:pStyle w:val="Heading1"/>
        <w:pBdr>
          <w:bottom w:val="single" w:color="2F6F4E" w:sz="6"/>
        </w:pBdr>
        <w:spacing w:after="140" w:before="320"/>
      </w:pPr>
      <w:r>
        <w:rPr>
          <w:color w:val="1F3B57"/>
        </w:rPr>
        <w:t xml:space="preserve">3. Step-by-Step Integration Plan</w:t>
      </w:r>
    </w:p>
    <w:p>
      <w:pPr>
        <w:spacing w:after="160" w:before="0"/>
      </w:pPr>
      <w:r>
        <w:t xml:space="preserve">Follow these 7 phases in order. Each phase lists exactly what YOU do as team lead, and what you're waiting on from the team before moving to the next phase.</w:t>
      </w:r>
    </w:p>
    <w:p>
      <w:pPr>
        <w:pStyle w:val="Heading2"/>
        <w:spacing w:after="100" w:before="220"/>
      </w:pPr>
      <w:r>
        <w:rPr>
          <w:color w:val="2F6F4E"/>
        </w:rPr>
        <w:t xml:space="preserve">Phase 0 — Foundation Setup (do this before anyone writes module code)</w:t>
      </w:r>
    </w:p>
    <w:p>
      <w:pPr>
        <w:pStyle w:val="ListParagraph"/>
        <w:numPr>
          <w:ilvl w:val="0"/>
          <w:numId w:val="3"/>
        </w:numPr>
        <w:spacing w:after="140"/>
      </w:pPr>
      <w:r>
        <w:t xml:space="preserve">Create one GitHub repository for the whole project (not six). Name it clearly, e.g. sih-farmer-procurement.</w:t>
      </w:r>
    </w:p>
    <w:p>
      <w:pPr>
        <w:pStyle w:val="ListParagraph"/>
        <w:numPr>
          <w:ilvl w:val="0"/>
          <w:numId w:val="3"/>
        </w:numPr>
        <w:spacing w:after="140"/>
      </w:pPr>
      <w:r>
        <w:t xml:space="preserve">Inside it, create the folder structure up front: /backend, /backend/modules/registration, /backend/modules/booking, /backend/modules/notifications, /backend/modules/capacity, /backend/modules/assaying, /backend/modules/payment, and /frontend, /frontend/src/pages.</w:t>
      </w:r>
    </w:p>
    <w:p>
      <w:pPr>
        <w:pStyle w:val="ListParagraph"/>
        <w:numPr>
          <w:ilvl w:val="0"/>
          <w:numId w:val="3"/>
        </w:numPr>
        <w:spacing w:after="140"/>
      </w:pPr>
      <w:r>
        <w:t xml:space="preserve">Create a free MongoDB Atlas account (or use MongoDB Compass with a local database if internet is unreliable) and set up ONE shared database cluster for the whole project.</w:t>
      </w:r>
    </w:p>
    <w:p>
      <w:pPr>
        <w:pStyle w:val="ListParagraph"/>
        <w:numPr>
          <w:ilvl w:val="0"/>
          <w:numId w:val="3"/>
        </w:numPr>
        <w:spacing w:after="140"/>
      </w:pPr>
      <w:r>
        <w:t xml:space="preserve">Copy the database connection string into a file named .env.example (no real secrets in it) and share the REAL working .env file privately with the team (chat app, not GitHub) — remind everyone .env must never be uploaded to GitHub.</w:t>
      </w:r>
    </w:p>
    <w:p>
      <w:pPr>
        <w:pStyle w:val="ListParagraph"/>
        <w:numPr>
          <w:ilvl w:val="0"/>
          <w:numId w:val="3"/>
        </w:numPr>
        <w:spacing w:after="140"/>
      </w:pPr>
      <w:r>
        <w:t xml:space="preserve">Create a bare-minimum server.js in /backend with placeholders for all 6 route mounts (Section 2.1) — even empty, this shows everyone exactly where their folder plugs in.</w:t>
      </w:r>
    </w:p>
    <w:p>
      <w:pPr>
        <w:pStyle w:val="ListParagraph"/>
        <w:numPr>
          <w:ilvl w:val="0"/>
          <w:numId w:val="3"/>
        </w:numPr>
        <w:spacing w:after="140"/>
      </w:pPr>
      <w:r>
        <w:t xml:space="preserve">Create a bare-minimum frontend shell in /frontend with an empty navigation bar with 6 placeholder menu items — this shows everyone exactly where their screens plug in.</w:t>
      </w:r>
    </w:p>
    <w:p>
      <w:pPr>
        <w:pStyle w:val="ListParagraph"/>
        <w:numPr>
          <w:ilvl w:val="0"/>
          <w:numId w:val="3"/>
        </w:numPr>
        <w:spacing w:after="140"/>
      </w:pPr>
      <w:r>
        <w:t xml:space="preserve">Add all 6 teammates as collaborators on the GitHub repo. Agree on one branch-naming rule, e.g. module-1-registration, module-2-booking, etc.</w:t>
      </w:r>
    </w:p>
    <w:p>
      <w:pPr>
        <w:pStyle w:val="ListParagraph"/>
        <w:numPr>
          <w:ilvl w:val="0"/>
          <w:numId w:val="3"/>
        </w:numPr>
        <w:spacing w:after="140"/>
      </w:pPr>
      <w:r>
        <w:t xml:space="preserve">Set up a simple task board (GitHub Projects, Trello, or even a shared spreadsheet) with one row per module and columns: Not Started / Building Alone / Ready to Integrate / Integrated / Tested / Done.</w:t>
      </w:r>
    </w:p>
    <w:p>
      <w:pPr>
        <w:pStyle w:val="ListParagraph"/>
        <w:numPr>
          <w:ilvl w:val="0"/>
          <w:numId w:val="3"/>
        </w:numPr>
        <w:spacing w:after="140"/>
      </w:pPr>
      <w:r>
        <w:t xml:space="preserve">Hand out each teammate's module document (from the earlier set) along with this repo link and the .env file.</w:t>
      </w:r>
    </w:p>
    <w:p>
      <w:pPr>
        <w:pStyle w:val="Heading2"/>
        <w:spacing w:after="100" w:before="220"/>
      </w:pPr>
      <w:r>
        <w:rPr>
          <w:color w:val="2F6F4E"/>
        </w:rPr>
        <w:t xml:space="preserve">Phase 1 — Parallel Solo Development (everyone builds against fake data)</w:t>
      </w:r>
    </w:p>
    <w:p>
      <w:pPr>
        <w:spacing w:after="160" w:before="0"/>
      </w:pPr>
      <w:r>
        <w:t xml:space="preserve">This phase does not need YOU to link anything yet — your job here is purely management.</w:t>
      </w:r>
    </w:p>
    <w:p>
      <w:pPr>
        <w:pStyle w:val="ListParagraph"/>
        <w:numPr>
          <w:ilvl w:val="0"/>
          <w:numId w:val="4"/>
        </w:numPr>
        <w:spacing w:after="140"/>
      </w:pPr>
      <w:r>
        <w:t xml:space="preserve">Run a daily 10-minute stand-up: each person says what they built, what they're building next, and what's blocking them.</w:t>
      </w:r>
    </w:p>
    <w:p>
      <w:pPr>
        <w:pStyle w:val="ListParagraph"/>
        <w:numPr>
          <w:ilvl w:val="0"/>
          <w:numId w:val="4"/>
        </w:numPr>
        <w:spacing w:after="140"/>
      </w:pPr>
      <w:r>
        <w:t xml:space="preserve">Update the task board daily based on stand-up answers.</w:t>
      </w:r>
    </w:p>
    <w:p>
      <w:pPr>
        <w:pStyle w:val="ListParagraph"/>
        <w:numPr>
          <w:ilvl w:val="0"/>
          <w:numId w:val="4"/>
        </w:numPr>
        <w:spacing w:after="140"/>
      </w:pPr>
      <w:r>
        <w:t xml:space="preserve">Check that everyone is pushing small commits to their own branch at least once a day — nobody should go 3+ days without pushing.</w:t>
      </w:r>
    </w:p>
    <w:p>
      <w:pPr>
        <w:pStyle w:val="ListParagraph"/>
        <w:numPr>
          <w:ilvl w:val="0"/>
          <w:numId w:val="4"/>
        </w:numPr>
        <w:spacing w:after="140"/>
      </w:pPr>
      <w:r>
        <w:t xml:space="preserve">Watch specifically for Module 1 (Registration) and Module 4 (Capacity Sync) finishing their basic version first — these unblock everyone else.</w:t>
      </w:r>
    </w:p>
    <w:p>
      <w:pPr>
        <w:pStyle w:val="ListParagraph"/>
        <w:numPr>
          <w:ilvl w:val="0"/>
          <w:numId w:val="4"/>
        </w:numPr>
        <w:spacing w:after="140"/>
      </w:pPr>
      <w:r>
        <w:t xml:space="preserve">Do not let anyone start changing a shared database field name without a quick team message first (see Section 2.2).</w:t>
      </w:r>
    </w:p>
    <w:p>
      <w:pPr>
        <w:pStyle w:val="Heading2"/>
        <w:spacing w:after="100" w:before="220"/>
      </w:pPr>
      <w:r>
        <w:rPr>
          <w:color w:val="2F6F4E"/>
        </w:rPr>
        <w:t xml:space="preserve">Phase 2 — First Wiring Point: Foundation Modules (Module 1 + Module 4)</w:t>
      </w:r>
    </w:p>
    <w:p>
      <w:pPr>
        <w:spacing w:after="160" w:before="0"/>
      </w:pPr>
      <w:r>
        <w:t xml:space="preserve">Only start this phase once Module 1 and Module 4 each report their endpoints work alone in Postman.</w:t>
      </w:r>
    </w:p>
    <w:p>
      <w:pPr>
        <w:pStyle w:val="ListParagraph"/>
        <w:numPr>
          <w:ilvl w:val="0"/>
          <w:numId w:val="5"/>
        </w:numPr>
        <w:spacing w:after="140"/>
      </w:pPr>
      <w:r>
        <w:t xml:space="preserve">Have Module 1's owner open a Pull Request from their branch into main. Review it together on a call if possible.</w:t>
      </w:r>
    </w:p>
    <w:p>
      <w:pPr>
        <w:pStyle w:val="ListParagraph"/>
        <w:numPr>
          <w:ilvl w:val="0"/>
          <w:numId w:val="5"/>
        </w:numPr>
        <w:spacing w:after="140"/>
      </w:pPr>
      <w:r>
        <w:t xml:space="preserve">Merge Module 1's branch into main. Pull the latest main onto your own machine and confirm their endpoints still work after merging (test in Postman again).</w:t>
      </w:r>
    </w:p>
    <w:p>
      <w:pPr>
        <w:pStyle w:val="ListParagraph"/>
        <w:numPr>
          <w:ilvl w:val="0"/>
          <w:numId w:val="5"/>
        </w:numPr>
        <w:spacing w:after="140"/>
      </w:pPr>
      <w:r>
        <w:t xml:space="preserve">Repeat the same Pull Request → review → merge → retest steps for Module 4.</w:t>
      </w:r>
    </w:p>
    <w:p>
      <w:pPr>
        <w:pStyle w:val="ListParagraph"/>
        <w:numPr>
          <w:ilvl w:val="0"/>
          <w:numId w:val="5"/>
        </w:numPr>
        <w:spacing w:after="140"/>
      </w:pPr>
      <w:r>
        <w:t xml:space="preserve">In server.js, un-comment / fill in the real route mounts for /api/farmers, /api/centres and /api/slots (Section 2.1).</w:t>
      </w:r>
    </w:p>
    <w:p>
      <w:pPr>
        <w:pStyle w:val="ListParagraph"/>
        <w:numPr>
          <w:ilvl w:val="0"/>
          <w:numId w:val="5"/>
        </w:numPr>
        <w:spacing w:after="140"/>
      </w:pPr>
      <w:r>
        <w:t xml:space="preserve">Run the whole backend and test in Postman: register a real farmer, create a real centre and a real slot. Confirm both appear correctly in MongoDB Compass.</w:t>
      </w:r>
    </w:p>
    <w:p>
      <w:pPr>
        <w:pStyle w:val="ListParagraph"/>
        <w:numPr>
          <w:ilvl w:val="0"/>
          <w:numId w:val="5"/>
        </w:numPr>
        <w:spacing w:after="140"/>
      </w:pPr>
      <w:r>
        <w:t xml:space="preserve">Update the task board: Module 1 and Module 4 move to 'Integrated'.</w:t>
      </w:r>
    </w:p>
    <w:p>
      <w:pPr>
        <w:pStyle w:val="Heading2"/>
        <w:spacing w:after="100" w:before="220"/>
      </w:pPr>
      <w:r>
        <w:rPr>
          <w:color w:val="2F6F4E"/>
        </w:rPr>
        <w:t xml:space="preserve">Phase 3 — Second Wiring Point: Slot Booking (Module 2)</w:t>
      </w:r>
    </w:p>
    <w:p>
      <w:pPr>
        <w:spacing w:after="160" w:before="0"/>
      </w:pPr>
      <w:r>
        <w:t xml:space="preserve">Only start once Module 2's owner reports their booking logic works alone (against their own fake data) in Postman.</w:t>
      </w:r>
    </w:p>
    <w:p>
      <w:pPr>
        <w:pStyle w:val="ListParagraph"/>
        <w:numPr>
          <w:ilvl w:val="0"/>
          <w:numId w:val="6"/>
        </w:numPr>
        <w:spacing w:after="140"/>
      </w:pPr>
      <w:r>
        <w:t xml:space="preserve">Merge Module 2's branch into main following the same Pull Request → review → merge steps as Phase 2.</w:t>
      </w:r>
    </w:p>
    <w:p>
      <w:pPr>
        <w:pStyle w:val="ListParagraph"/>
        <w:numPr>
          <w:ilvl w:val="0"/>
          <w:numId w:val="6"/>
        </w:numPr>
        <w:spacing w:after="140"/>
      </w:pPr>
      <w:r>
        <w:t xml:space="preserve">Mount /api/bookings in server.js.</w:t>
      </w:r>
    </w:p>
    <w:p>
      <w:pPr>
        <w:pStyle w:val="ListParagraph"/>
        <w:numPr>
          <w:ilvl w:val="0"/>
          <w:numId w:val="6"/>
        </w:numPr>
        <w:spacing w:after="140"/>
      </w:pPr>
      <w:r>
        <w:t xml:space="preserve">Sit with Module 2's owner and switch their code from fake farmer/slot data to real calls: GET /api/farmers/:id and GET /api/slots?centre_id=... — this is the actual moment two modules start talking.</w:t>
      </w:r>
    </w:p>
    <w:p>
      <w:pPr>
        <w:pStyle w:val="ListParagraph"/>
        <w:numPr>
          <w:ilvl w:val="0"/>
          <w:numId w:val="6"/>
        </w:numPr>
        <w:spacing w:after="140"/>
      </w:pPr>
      <w:r>
        <w:t xml:space="preserve">Test together: using the REAL farmer_id from Phase 2 and a REAL slot_id from Phase 2, create a booking through Module 2's endpoint. Confirm it appears in the database and the slot's booked_count increases.</w:t>
      </w:r>
    </w:p>
    <w:p>
      <w:pPr>
        <w:pStyle w:val="ListParagraph"/>
        <w:numPr>
          <w:ilvl w:val="0"/>
          <w:numId w:val="6"/>
        </w:numPr>
        <w:spacing w:after="140"/>
      </w:pPr>
      <w:r>
        <w:t xml:space="preserve">Add Module 2's screens into the shared frontend navigation (Section 2.3).</w:t>
      </w:r>
    </w:p>
    <w:p>
      <w:pPr>
        <w:pStyle w:val="ListParagraph"/>
        <w:numPr>
          <w:ilvl w:val="0"/>
          <w:numId w:val="6"/>
        </w:numPr>
        <w:spacing w:after="140"/>
      </w:pPr>
      <w:r>
        <w:t xml:space="preserve">Update the task board: Module 2 moves to 'Integrated'.</w:t>
      </w:r>
    </w:p>
    <w:p>
      <w:pPr>
        <w:pStyle w:val="Heading2"/>
        <w:spacing w:after="100" w:before="220"/>
      </w:pPr>
      <w:r>
        <w:rPr>
          <w:color w:val="2F6F4E"/>
        </w:rPr>
        <w:t xml:space="preserve">Phase 4 — Third Wiring Point: Notifications, Assaying, Payment (Modules 3, 5, 6)</w:t>
      </w:r>
    </w:p>
    <w:p>
      <w:pPr>
        <w:spacing w:after="160" w:before="0"/>
      </w:pPr>
      <w:r>
        <w:t xml:space="preserve">These three modules all depend on a real booking_id existing, which is now available after Phase 3. Integrate them one at a time, in this order: 3, then 6, then 5 (5 is the bonus module, so it's fine if it slips last).</w:t>
      </w:r>
    </w:p>
    <w:p>
      <w:pPr>
        <w:pStyle w:val="ListParagraph"/>
        <w:numPr>
          <w:ilvl w:val="0"/>
          <w:numId w:val="7"/>
        </w:numPr>
        <w:spacing w:after="140"/>
      </w:pPr>
      <w:r>
        <w:t xml:space="preserve">Merge Module 3's branch, mount /api/notifications, and sit with Module 2's and Module 3's owners together to add the one line of code in Module 2 that calls Module 3's trigger endpoint whenever a booking is made or missed. Test: make a booking, confirm a notification record is created.</w:t>
      </w:r>
    </w:p>
    <w:p>
      <w:pPr>
        <w:pStyle w:val="ListParagraph"/>
        <w:numPr>
          <w:ilvl w:val="0"/>
          <w:numId w:val="7"/>
        </w:numPr>
        <w:spacing w:after="140"/>
      </w:pPr>
      <w:r>
        <w:t xml:space="preserve">Merge Module 6's branch, mount /api/payments. Sit with Module 6's owner to confirm they're using a real farmer_id and booking_id, and wire the same notification-trigger call for payment status changes. Test: create a payment, change its status, confirm a notification appears.</w:t>
      </w:r>
    </w:p>
    <w:p>
      <w:pPr>
        <w:pStyle w:val="ListParagraph"/>
        <w:numPr>
          <w:ilvl w:val="0"/>
          <w:numId w:val="7"/>
        </w:numPr>
        <w:spacing w:after="140"/>
      </w:pPr>
      <w:r>
        <w:t xml:space="preserve">Merge Module 5's branch, mount /api/assay. Sit with Module 5's owner to switch from fake booking_id values to a real one from Phase 3. Test: submit a quality result against a real booking, then confirm Module 6 can successfully read it back via GET /api/assay/booking/:booking_id.</w:t>
      </w:r>
    </w:p>
    <w:p>
      <w:pPr>
        <w:pStyle w:val="ListParagraph"/>
        <w:numPr>
          <w:ilvl w:val="0"/>
          <w:numId w:val="7"/>
        </w:numPr>
        <w:spacing w:after="140"/>
      </w:pPr>
      <w:r>
        <w:t xml:space="preserve">Add each of these 3 modules' screens into the shared frontend navigation as they're merged.</w:t>
      </w:r>
    </w:p>
    <w:p>
      <w:pPr>
        <w:pStyle w:val="ListParagraph"/>
        <w:numPr>
          <w:ilvl w:val="0"/>
          <w:numId w:val="7"/>
        </w:numPr>
        <w:spacing w:after="140"/>
      </w:pPr>
      <w:r>
        <w:t xml:space="preserve">Update the task board as each module moves to 'Integrated'.</w:t>
      </w:r>
    </w:p>
    <w:p>
      <w:pPr>
        <w:pStyle w:val="Heading2"/>
        <w:spacing w:after="100" w:before="220"/>
      </w:pPr>
      <w:r>
        <w:rPr>
          <w:color w:val="2F6F4E"/>
        </w:rPr>
        <w:t xml:space="preserve">Phase 5 — Full System Integration Test (the whole journey, end to end)</w:t>
      </w:r>
    </w:p>
    <w:p>
      <w:pPr>
        <w:spacing w:after="160" w:before="0"/>
      </w:pPr>
      <w:r>
        <w:t xml:space="preserve">Once all 6 modules show 'Integrated' on the task board, stop building new features. Nobody touches main except to fix a bug found in this phase. Run the walkthrough below yourself, step by step, exactly as a real farmer or judge would, and record the result of each step.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w:t>
            </w:r>
          </w:p>
        </w:tc>
        <w:tc>
          <w:tcPr>
            <w:tcW w:type="dxa" w:w="3116"/>
            <w:shd w:fill="1F3B57" w:val="clear"/>
            <w:tcMar>
              <w:top w:type="dxa" w:w="100"/>
              <w:left w:type="dxa" w:w="120"/>
              <w:bottom w:type="dxa" w:w="100"/>
              <w:right w:type="dxa" w:w="120"/>
            </w:tcMar>
          </w:tcPr>
          <w:p>
            <w:r>
              <w:rPr>
                <w:b/>
                <w:bCs/>
                <w:color w:val="FFFFFF"/>
                <w:sz w:val="20"/>
                <w:szCs w:val="20"/>
              </w:rPr>
              <w:t xml:space="preserve">Action you take</w:t>
            </w:r>
          </w:p>
        </w:tc>
        <w:tc>
          <w:tcPr>
            <w:tcW w:type="dxa" w:w="3116"/>
            <w:shd w:fill="1F3B57" w:val="clear"/>
            <w:tcMar>
              <w:top w:type="dxa" w:w="100"/>
              <w:left w:type="dxa" w:w="120"/>
              <w:bottom w:type="dxa" w:w="100"/>
              <w:right w:type="dxa" w:w="120"/>
            </w:tcMar>
          </w:tcPr>
          <w:p>
            <w:r>
              <w:rPr>
                <w:b/>
                <w:bCs/>
                <w:color w:val="FFFFFF"/>
                <w:sz w:val="20"/>
                <w:szCs w:val="20"/>
              </w:rPr>
              <w:t xml:space="preserve">What should happen</w:t>
            </w:r>
          </w:p>
        </w:tc>
      </w:tr>
      <w:tr>
        <w:tc>
          <w:tcPr>
            <w:tcW w:type="dxa" w:w="3116"/>
            <w:shd w:fill="FFFFFF" w:val="clear"/>
            <w:tcMar>
              <w:top w:type="dxa" w:w="90"/>
              <w:left w:type="dxa" w:w="120"/>
              <w:bottom w:type="dxa" w:w="90"/>
              <w:right w:type="dxa" w:w="120"/>
            </w:tcMar>
          </w:tcPr>
          <w:p>
            <w:r>
              <w:rPr>
                <w:sz w:val="20"/>
                <w:szCs w:val="20"/>
              </w:rPr>
              <w:t xml:space="preserve">1</w:t>
            </w:r>
          </w:p>
        </w:tc>
        <w:tc>
          <w:tcPr>
            <w:tcW w:type="dxa" w:w="3116"/>
            <w:shd w:fill="FFFFFF" w:val="clear"/>
            <w:tcMar>
              <w:top w:type="dxa" w:w="90"/>
              <w:left w:type="dxa" w:w="120"/>
              <w:bottom w:type="dxa" w:w="90"/>
              <w:right w:type="dxa" w:w="120"/>
            </w:tcMar>
          </w:tcPr>
          <w:p>
            <w:r>
              <w:rPr>
                <w:sz w:val="20"/>
                <w:szCs w:val="20"/>
              </w:rPr>
              <w:t xml:space="preserve">Open the app in a browser at mobile width.</w:t>
            </w:r>
          </w:p>
        </w:tc>
        <w:tc>
          <w:tcPr>
            <w:tcW w:type="dxa" w:w="3116"/>
            <w:shd w:fill="FFFFFF" w:val="clear"/>
            <w:tcMar>
              <w:top w:type="dxa" w:w="90"/>
              <w:left w:type="dxa" w:w="120"/>
              <w:bottom w:type="dxa" w:w="90"/>
              <w:right w:type="dxa" w:w="120"/>
            </w:tcMar>
          </w:tcPr>
          <w:p>
            <w:r>
              <w:rPr>
                <w:sz w:val="20"/>
                <w:szCs w:val="20"/>
              </w:rPr>
              <w:t xml:space="preserve">Home screen loads with no errors, navigation menu visible.</w:t>
            </w:r>
          </w:p>
        </w:tc>
      </w:tr>
      <w:tr>
        <w:tc>
          <w:tcPr>
            <w:tcW w:type="dxa" w:w="3116"/>
            <w:shd w:fill="EAF2EC" w:val="clear"/>
            <w:tcMar>
              <w:top w:type="dxa" w:w="90"/>
              <w:left w:type="dxa" w:w="120"/>
              <w:bottom w:type="dxa" w:w="90"/>
              <w:right w:type="dxa" w:w="120"/>
            </w:tcMar>
          </w:tcPr>
          <w:p>
            <w:r>
              <w:rPr>
                <w:sz w:val="20"/>
                <w:szCs w:val="20"/>
              </w:rPr>
              <w:t xml:space="preserve">2</w:t>
            </w:r>
          </w:p>
        </w:tc>
        <w:tc>
          <w:tcPr>
            <w:tcW w:type="dxa" w:w="3116"/>
            <w:shd w:fill="EAF2EC" w:val="clear"/>
            <w:tcMar>
              <w:top w:type="dxa" w:w="90"/>
              <w:left w:type="dxa" w:w="120"/>
              <w:bottom w:type="dxa" w:w="90"/>
              <w:right w:type="dxa" w:w="120"/>
            </w:tcMar>
          </w:tcPr>
          <w:p>
            <w:r>
              <w:rPr>
                <w:sz w:val="20"/>
                <w:szCs w:val="20"/>
              </w:rPr>
              <w:t xml:space="preserve">Register a brand-new farmer with valid land details.</w:t>
            </w:r>
          </w:p>
        </w:tc>
        <w:tc>
          <w:tcPr>
            <w:tcW w:type="dxa" w:w="3116"/>
            <w:shd w:fill="EAF2EC" w:val="clear"/>
            <w:tcMar>
              <w:top w:type="dxa" w:w="90"/>
              <w:left w:type="dxa" w:w="120"/>
              <w:bottom w:type="dxa" w:w="90"/>
              <w:right w:type="dxa" w:w="120"/>
            </w:tcMar>
          </w:tcPr>
          <w:p>
            <w:r>
              <w:rPr>
                <w:sz w:val="20"/>
                <w:szCs w:val="20"/>
              </w:rPr>
              <w:t xml:space="preserve">Farmer is created, land_record_status = 'matched', redirected to booking screen.</w:t>
            </w:r>
          </w:p>
        </w:tc>
      </w:tr>
      <w:tr>
        <w:tc>
          <w:tcPr>
            <w:tcW w:type="dxa" w:w="3116"/>
            <w:shd w:fill="FFFFFF" w:val="clear"/>
            <w:tcMar>
              <w:top w:type="dxa" w:w="90"/>
              <w:left w:type="dxa" w:w="120"/>
              <w:bottom w:type="dxa" w:w="90"/>
              <w:right w:type="dxa" w:w="120"/>
            </w:tcMar>
          </w:tcPr>
          <w:p>
            <w:r>
              <w:rPr>
                <w:sz w:val="20"/>
                <w:szCs w:val="20"/>
              </w:rPr>
              <w:t xml:space="preserve">3</w:t>
            </w:r>
          </w:p>
        </w:tc>
        <w:tc>
          <w:tcPr>
            <w:tcW w:type="dxa" w:w="3116"/>
            <w:shd w:fill="FFFFFF" w:val="clear"/>
            <w:tcMar>
              <w:top w:type="dxa" w:w="90"/>
              <w:left w:type="dxa" w:w="120"/>
              <w:bottom w:type="dxa" w:w="90"/>
              <w:right w:type="dxa" w:w="120"/>
            </w:tcMar>
          </w:tcPr>
          <w:p>
            <w:r>
              <w:rPr>
                <w:sz w:val="20"/>
                <w:szCs w:val="20"/>
              </w:rPr>
              <w:t xml:space="preserve">Register a second farmer with land details that don't match your mock dataset.</w:t>
            </w:r>
          </w:p>
        </w:tc>
        <w:tc>
          <w:tcPr>
            <w:tcW w:type="dxa" w:w="3116"/>
            <w:shd w:fill="FFFFFF" w:val="clear"/>
            <w:tcMar>
              <w:top w:type="dxa" w:w="90"/>
              <w:left w:type="dxa" w:w="120"/>
              <w:bottom w:type="dxa" w:w="90"/>
              <w:right w:type="dxa" w:w="120"/>
            </w:tcMar>
          </w:tcPr>
          <w:p>
            <w:r>
              <w:rPr>
                <w:sz w:val="20"/>
                <w:szCs w:val="20"/>
              </w:rPr>
              <w:t xml:space="preserve">Farmer is created but flagged 'pending_review', visible on Module 1's admin review list.</w:t>
            </w:r>
          </w:p>
        </w:tc>
      </w:tr>
      <w:tr>
        <w:tc>
          <w:tcPr>
            <w:tcW w:type="dxa" w:w="3116"/>
            <w:shd w:fill="EAF2EC" w:val="clear"/>
            <w:tcMar>
              <w:top w:type="dxa" w:w="90"/>
              <w:left w:type="dxa" w:w="120"/>
              <w:bottom w:type="dxa" w:w="90"/>
              <w:right w:type="dxa" w:w="120"/>
            </w:tcMar>
          </w:tcPr>
          <w:p>
            <w:r>
              <w:rPr>
                <w:sz w:val="20"/>
                <w:szCs w:val="20"/>
              </w:rPr>
              <w:t xml:space="preserve">4</w:t>
            </w:r>
          </w:p>
        </w:tc>
        <w:tc>
          <w:tcPr>
            <w:tcW w:type="dxa" w:w="3116"/>
            <w:shd w:fill="EAF2EC" w:val="clear"/>
            <w:tcMar>
              <w:top w:type="dxa" w:w="90"/>
              <w:left w:type="dxa" w:w="120"/>
              <w:bottom w:type="dxa" w:w="90"/>
              <w:right w:type="dxa" w:w="120"/>
            </w:tcMar>
          </w:tcPr>
          <w:p>
            <w:r>
              <w:rPr>
                <w:sz w:val="20"/>
                <w:szCs w:val="20"/>
              </w:rPr>
              <w:t xml:space="preserve">As the first farmer, view available slots and book one.</w:t>
            </w:r>
          </w:p>
        </w:tc>
        <w:tc>
          <w:tcPr>
            <w:tcW w:type="dxa" w:w="3116"/>
            <w:shd w:fill="EAF2EC" w:val="clear"/>
            <w:tcMar>
              <w:top w:type="dxa" w:w="90"/>
              <w:left w:type="dxa" w:w="120"/>
              <w:bottom w:type="dxa" w:w="90"/>
              <w:right w:type="dxa" w:w="120"/>
            </w:tcMar>
          </w:tcPr>
          <w:p>
            <w:r>
              <w:rPr>
                <w:sz w:val="20"/>
                <w:szCs w:val="20"/>
              </w:rPr>
              <w:t xml:space="preserve">Booking is created; the slot's booked_count goes up by 1 in Module 4's admin view.</w:t>
            </w:r>
          </w:p>
        </w:tc>
      </w:tr>
      <w:tr>
        <w:tc>
          <w:tcPr>
            <w:tcW w:type="dxa" w:w="3116"/>
            <w:shd w:fill="FFFFFF" w:val="clear"/>
            <w:tcMar>
              <w:top w:type="dxa" w:w="90"/>
              <w:left w:type="dxa" w:w="120"/>
              <w:bottom w:type="dxa" w:w="90"/>
              <w:right w:type="dxa" w:w="120"/>
            </w:tcMar>
          </w:tcPr>
          <w:p>
            <w:r>
              <w:rPr>
                <w:sz w:val="20"/>
                <w:szCs w:val="20"/>
              </w:rPr>
              <w:t xml:space="preserve">5</w:t>
            </w:r>
          </w:p>
        </w:tc>
        <w:tc>
          <w:tcPr>
            <w:tcW w:type="dxa" w:w="3116"/>
            <w:shd w:fill="FFFFFF" w:val="clear"/>
            <w:tcMar>
              <w:top w:type="dxa" w:w="90"/>
              <w:left w:type="dxa" w:w="120"/>
              <w:bottom w:type="dxa" w:w="90"/>
              <w:right w:type="dxa" w:w="120"/>
            </w:tcMar>
          </w:tcPr>
          <w:p>
            <w:r>
              <w:rPr>
                <w:sz w:val="20"/>
                <w:szCs w:val="20"/>
              </w:rPr>
              <w:t xml:space="preserve">Check the farmer's Notifications screen.</w:t>
            </w:r>
          </w:p>
        </w:tc>
        <w:tc>
          <w:tcPr>
            <w:tcW w:type="dxa" w:w="3116"/>
            <w:shd w:fill="FFFFFF" w:val="clear"/>
            <w:tcMar>
              <w:top w:type="dxa" w:w="90"/>
              <w:left w:type="dxa" w:w="120"/>
              <w:bottom w:type="dxa" w:w="90"/>
              <w:right w:type="dxa" w:w="120"/>
            </w:tcMar>
          </w:tcPr>
          <w:p>
            <w:r>
              <w:rPr>
                <w:sz w:val="20"/>
                <w:szCs w:val="20"/>
              </w:rPr>
              <w:t xml:space="preserve">A 'booking confirmed' message appears.</w:t>
            </w:r>
          </w:p>
        </w:tc>
      </w:tr>
      <w:tr>
        <w:tc>
          <w:tcPr>
            <w:tcW w:type="dxa" w:w="3116"/>
            <w:shd w:fill="EAF2EC" w:val="clear"/>
            <w:tcMar>
              <w:top w:type="dxa" w:w="90"/>
              <w:left w:type="dxa" w:w="120"/>
              <w:bottom w:type="dxa" w:w="90"/>
              <w:right w:type="dxa" w:w="120"/>
            </w:tcMar>
          </w:tcPr>
          <w:p>
            <w:r>
              <w:rPr>
                <w:sz w:val="20"/>
                <w:szCs w:val="20"/>
              </w:rPr>
              <w:t xml:space="preserve">6</w:t>
            </w:r>
          </w:p>
        </w:tc>
        <w:tc>
          <w:tcPr>
            <w:tcW w:type="dxa" w:w="3116"/>
            <w:shd w:fill="EAF2EC" w:val="clear"/>
            <w:tcMar>
              <w:top w:type="dxa" w:w="90"/>
              <w:left w:type="dxa" w:w="120"/>
              <w:bottom w:type="dxa" w:w="90"/>
              <w:right w:type="dxa" w:w="120"/>
            </w:tcMar>
          </w:tcPr>
          <w:p>
            <w:r>
              <w:rPr>
                <w:sz w:val="20"/>
                <w:szCs w:val="20"/>
              </w:rPr>
              <w:t xml:space="preserve">Try to book the same slot until it reaches capacity, then try one more booking.</w:t>
            </w:r>
          </w:p>
        </w:tc>
        <w:tc>
          <w:tcPr>
            <w:tcW w:type="dxa" w:w="3116"/>
            <w:shd w:fill="EAF2EC" w:val="clear"/>
            <w:tcMar>
              <w:top w:type="dxa" w:w="90"/>
              <w:left w:type="dxa" w:w="120"/>
              <w:bottom w:type="dxa" w:w="90"/>
              <w:right w:type="dxa" w:w="120"/>
            </w:tcMar>
          </w:tcPr>
          <w:p>
            <w:r>
              <w:rPr>
                <w:sz w:val="20"/>
                <w:szCs w:val="20"/>
              </w:rPr>
              <w:t xml:space="preserve">The system rejects the over-capacity booking with a clear message, not a crash.</w:t>
            </w:r>
          </w:p>
        </w:tc>
      </w:tr>
      <w:tr>
        <w:tc>
          <w:tcPr>
            <w:tcW w:type="dxa" w:w="3116"/>
            <w:shd w:fill="FFFFFF" w:val="clear"/>
            <w:tcMar>
              <w:top w:type="dxa" w:w="90"/>
              <w:left w:type="dxa" w:w="120"/>
              <w:bottom w:type="dxa" w:w="90"/>
              <w:right w:type="dxa" w:w="120"/>
            </w:tcMar>
          </w:tcPr>
          <w:p>
            <w:r>
              <w:rPr>
                <w:sz w:val="20"/>
                <w:szCs w:val="20"/>
              </w:rPr>
              <w:t xml:space="preserve">7</w:t>
            </w:r>
          </w:p>
        </w:tc>
        <w:tc>
          <w:tcPr>
            <w:tcW w:type="dxa" w:w="3116"/>
            <w:shd w:fill="FFFFFF" w:val="clear"/>
            <w:tcMar>
              <w:top w:type="dxa" w:w="90"/>
              <w:left w:type="dxa" w:w="120"/>
              <w:bottom w:type="dxa" w:w="90"/>
              <w:right w:type="dxa" w:w="120"/>
            </w:tcMar>
          </w:tcPr>
          <w:p>
            <w:r>
              <w:rPr>
                <w:sz w:val="20"/>
                <w:szCs w:val="20"/>
              </w:rPr>
              <w:t xml:space="preserve">As centre staff, open the Assaying screen and submit a quality result for the booking (try a partial-acceptance case).</w:t>
            </w:r>
          </w:p>
        </w:tc>
        <w:tc>
          <w:tcPr>
            <w:tcW w:type="dxa" w:w="3116"/>
            <w:shd w:fill="FFFFFF" w:val="clear"/>
            <w:tcMar>
              <w:top w:type="dxa" w:w="90"/>
              <w:left w:type="dxa" w:w="120"/>
              <w:bottom w:type="dxa" w:w="90"/>
              <w:right w:type="dxa" w:w="120"/>
            </w:tcMar>
          </w:tcPr>
          <w:p>
            <w:r>
              <w:rPr>
                <w:sz w:val="20"/>
                <w:szCs w:val="20"/>
              </w:rPr>
              <w:t xml:space="preserve">Result is saved and linked to the correct booking_id.</w:t>
            </w:r>
          </w:p>
        </w:tc>
      </w:tr>
      <w:tr>
        <w:tc>
          <w:tcPr>
            <w:tcW w:type="dxa" w:w="3116"/>
            <w:shd w:fill="EAF2EC" w:val="clear"/>
            <w:tcMar>
              <w:top w:type="dxa" w:w="90"/>
              <w:left w:type="dxa" w:w="120"/>
              <w:bottom w:type="dxa" w:w="90"/>
              <w:right w:type="dxa" w:w="120"/>
            </w:tcMar>
          </w:tcPr>
          <w:p>
            <w:r>
              <w:rPr>
                <w:sz w:val="20"/>
                <w:szCs w:val="20"/>
              </w:rPr>
              <w:t xml:space="preserve">8</w:t>
            </w:r>
          </w:p>
        </w:tc>
        <w:tc>
          <w:tcPr>
            <w:tcW w:type="dxa" w:w="3116"/>
            <w:shd w:fill="EAF2EC" w:val="clear"/>
            <w:tcMar>
              <w:top w:type="dxa" w:w="90"/>
              <w:left w:type="dxa" w:w="120"/>
              <w:bottom w:type="dxa" w:w="90"/>
              <w:right w:type="dxa" w:w="120"/>
            </w:tcMar>
          </w:tcPr>
          <w:p>
            <w:r>
              <w:rPr>
                <w:sz w:val="20"/>
                <w:szCs w:val="20"/>
              </w:rPr>
              <w:t xml:space="preserve">As centre staff, create a payment for that booking with valid bank details.</w:t>
            </w:r>
          </w:p>
        </w:tc>
        <w:tc>
          <w:tcPr>
            <w:tcW w:type="dxa" w:w="3116"/>
            <w:shd w:fill="EAF2EC" w:val="clear"/>
            <w:tcMar>
              <w:top w:type="dxa" w:w="90"/>
              <w:left w:type="dxa" w:w="120"/>
              <w:bottom w:type="dxa" w:w="90"/>
              <w:right w:type="dxa" w:w="120"/>
            </w:tcMar>
          </w:tcPr>
          <w:p>
            <w:r>
              <w:rPr>
                <w:sz w:val="20"/>
                <w:szCs w:val="20"/>
              </w:rPr>
              <w:t xml:space="preserve">Payment is created with bank_status = 'verified' and payment_status = 'pending'.</w:t>
            </w:r>
          </w:p>
        </w:tc>
      </w:tr>
      <w:tr>
        <w:tc>
          <w:tcPr>
            <w:tcW w:type="dxa" w:w="3116"/>
            <w:shd w:fill="FFFFFF" w:val="clear"/>
            <w:tcMar>
              <w:top w:type="dxa" w:w="90"/>
              <w:left w:type="dxa" w:w="120"/>
              <w:bottom w:type="dxa" w:w="90"/>
              <w:right w:type="dxa" w:w="120"/>
            </w:tcMar>
          </w:tcPr>
          <w:p>
            <w:r>
              <w:rPr>
                <w:sz w:val="20"/>
                <w:szCs w:val="20"/>
              </w:rPr>
              <w:t xml:space="preserve">9</w:t>
            </w:r>
          </w:p>
        </w:tc>
        <w:tc>
          <w:tcPr>
            <w:tcW w:type="dxa" w:w="3116"/>
            <w:shd w:fill="FFFFFF" w:val="clear"/>
            <w:tcMar>
              <w:top w:type="dxa" w:w="90"/>
              <w:left w:type="dxa" w:w="120"/>
              <w:bottom w:type="dxa" w:w="90"/>
              <w:right w:type="dxa" w:w="120"/>
            </w:tcMar>
          </w:tcPr>
          <w:p>
            <w:r>
              <w:rPr>
                <w:sz w:val="20"/>
                <w:szCs w:val="20"/>
              </w:rPr>
              <w:t xml:space="preserve">Update the payment status to 'paid'.</w:t>
            </w:r>
          </w:p>
        </w:tc>
        <w:tc>
          <w:tcPr>
            <w:tcW w:type="dxa" w:w="3116"/>
            <w:shd w:fill="FFFFFF" w:val="clear"/>
            <w:tcMar>
              <w:top w:type="dxa" w:w="90"/>
              <w:left w:type="dxa" w:w="120"/>
              <w:bottom w:type="dxa" w:w="90"/>
              <w:right w:type="dxa" w:w="120"/>
            </w:tcMar>
          </w:tcPr>
          <w:p>
            <w:r>
              <w:rPr>
                <w:sz w:val="20"/>
                <w:szCs w:val="20"/>
              </w:rPr>
              <w:t xml:space="preserve">Farmer's Payment Status screen updates, and a notification appears.</w:t>
            </w:r>
          </w:p>
        </w:tc>
      </w:tr>
      <w:tr>
        <w:tc>
          <w:tcPr>
            <w:tcW w:type="dxa" w:w="3116"/>
            <w:shd w:fill="EAF2EC" w:val="clear"/>
            <w:tcMar>
              <w:top w:type="dxa" w:w="90"/>
              <w:left w:type="dxa" w:w="120"/>
              <w:bottom w:type="dxa" w:w="90"/>
              <w:right w:type="dxa" w:w="120"/>
            </w:tcMar>
          </w:tcPr>
          <w:p>
            <w:r>
              <w:rPr>
                <w:sz w:val="20"/>
                <w:szCs w:val="20"/>
              </w:rPr>
              <w:t xml:space="preserve">10</w:t>
            </w:r>
          </w:p>
        </w:tc>
        <w:tc>
          <w:tcPr>
            <w:tcW w:type="dxa" w:w="3116"/>
            <w:shd w:fill="EAF2EC" w:val="clear"/>
            <w:tcMar>
              <w:top w:type="dxa" w:w="90"/>
              <w:left w:type="dxa" w:w="120"/>
              <w:bottom w:type="dxa" w:w="90"/>
              <w:right w:type="dxa" w:w="120"/>
            </w:tcMar>
          </w:tcPr>
          <w:p>
            <w:r>
              <w:rPr>
                <w:sz w:val="20"/>
                <w:szCs w:val="20"/>
              </w:rPr>
              <w:t xml:space="preserve">As centre staff, update a centre's warehouse_fill_percent to above 80%.</w:t>
            </w:r>
          </w:p>
        </w:tc>
        <w:tc>
          <w:tcPr>
            <w:tcW w:type="dxa" w:w="3116"/>
            <w:shd w:fill="EAF2EC" w:val="clear"/>
            <w:tcMar>
              <w:top w:type="dxa" w:w="90"/>
              <w:left w:type="dxa" w:w="120"/>
              <w:bottom w:type="dxa" w:w="90"/>
              <w:right w:type="dxa" w:w="120"/>
            </w:tcMar>
          </w:tcPr>
          <w:p>
            <w:r>
              <w:rPr>
                <w:sz w:val="20"/>
                <w:szCs w:val="20"/>
              </w:rPr>
              <w:t xml:space="preserve">Admin console visibly flags it (red/yellow warning).</w:t>
            </w:r>
          </w:p>
        </w:tc>
      </w:tr>
      <w:tr>
        <w:tc>
          <w:tcPr>
            <w:tcW w:type="dxa" w:w="3116"/>
            <w:shd w:fill="FFFFFF" w:val="clear"/>
            <w:tcMar>
              <w:top w:type="dxa" w:w="90"/>
              <w:left w:type="dxa" w:w="120"/>
              <w:bottom w:type="dxa" w:w="90"/>
              <w:right w:type="dxa" w:w="120"/>
            </w:tcMar>
          </w:tcPr>
          <w:p>
            <w:r>
              <w:rPr>
                <w:sz w:val="20"/>
                <w:szCs w:val="20"/>
              </w:rPr>
              <w:t xml:space="preserve">11</w:t>
            </w:r>
          </w:p>
        </w:tc>
        <w:tc>
          <w:tcPr>
            <w:tcW w:type="dxa" w:w="3116"/>
            <w:shd w:fill="FFFFFF" w:val="clear"/>
            <w:tcMar>
              <w:top w:type="dxa" w:w="90"/>
              <w:left w:type="dxa" w:w="120"/>
              <w:bottom w:type="dxa" w:w="90"/>
              <w:right w:type="dxa" w:w="120"/>
            </w:tcMar>
          </w:tcPr>
          <w:p>
            <w:r>
              <w:rPr>
                <w:sz w:val="20"/>
                <w:szCs w:val="20"/>
              </w:rPr>
              <w:t xml:space="preserve">Reschedule an existing booking to a new slot.</w:t>
            </w:r>
          </w:p>
        </w:tc>
        <w:tc>
          <w:tcPr>
            <w:tcW w:type="dxa" w:w="3116"/>
            <w:shd w:fill="FFFFFF" w:val="clear"/>
            <w:tcMar>
              <w:top w:type="dxa" w:w="90"/>
              <w:left w:type="dxa" w:w="120"/>
              <w:bottom w:type="dxa" w:w="90"/>
              <w:right w:type="dxa" w:w="120"/>
            </w:tcMar>
          </w:tcPr>
          <w:p>
            <w:r>
              <w:rPr>
                <w:sz w:val="20"/>
                <w:szCs w:val="20"/>
              </w:rPr>
              <w:t xml:space="preserve">Old booking marked 'rescheduled', new booking created, old slot's booked_count decreases or new slot's increases correctly.</w:t>
            </w:r>
          </w:p>
        </w:tc>
      </w:tr>
      <w:tr>
        <w:tc>
          <w:tcPr>
            <w:tcW w:type="dxa" w:w="3116"/>
            <w:shd w:fill="EAF2EC" w:val="clear"/>
            <w:tcMar>
              <w:top w:type="dxa" w:w="90"/>
              <w:left w:type="dxa" w:w="120"/>
              <w:bottom w:type="dxa" w:w="90"/>
              <w:right w:type="dxa" w:w="120"/>
            </w:tcMar>
          </w:tcPr>
          <w:p>
            <w:r>
              <w:rPr>
                <w:sz w:val="20"/>
                <w:szCs w:val="20"/>
              </w:rPr>
              <w:t xml:space="preserve">12</w:t>
            </w:r>
          </w:p>
        </w:tc>
        <w:tc>
          <w:tcPr>
            <w:tcW w:type="dxa" w:w="3116"/>
            <w:shd w:fill="EAF2EC" w:val="clear"/>
            <w:tcMar>
              <w:top w:type="dxa" w:w="90"/>
              <w:left w:type="dxa" w:w="120"/>
              <w:bottom w:type="dxa" w:w="90"/>
              <w:right w:type="dxa" w:w="120"/>
            </w:tcMar>
          </w:tcPr>
          <w:p>
            <w:r>
              <w:rPr>
                <w:sz w:val="20"/>
                <w:szCs w:val="20"/>
              </w:rPr>
              <w:t xml:space="preserve">Refresh the whole app / reopen the browser.</w:t>
            </w:r>
          </w:p>
        </w:tc>
        <w:tc>
          <w:tcPr>
            <w:tcW w:type="dxa" w:w="3116"/>
            <w:shd w:fill="EAF2EC" w:val="clear"/>
            <w:tcMar>
              <w:top w:type="dxa" w:w="90"/>
              <w:left w:type="dxa" w:w="120"/>
              <w:bottom w:type="dxa" w:w="90"/>
              <w:right w:type="dxa" w:w="120"/>
            </w:tcMar>
          </w:tcPr>
          <w:p>
            <w:r>
              <w:rPr>
                <w:sz w:val="20"/>
                <w:szCs w:val="20"/>
              </w:rPr>
              <w:t xml:space="preserve">All data persists correctly — nothing was only 'remembered' in memory and lost on refresh.</w:t>
            </w:r>
          </w:p>
        </w:tc>
      </w:tr>
    </w:tbl>
    <w:p>
      <w:pPr>
        <w:spacing w:after="200" w:before="0"/>
      </w:pPr>
      <w:r>
        <w:t xml:space="preserve"/>
      </w:r>
    </w:p>
    <w:p>
      <w:pPr>
        <w:pBdr>
          <w:left w:val="single" w:color="2F6F4E" w:sz="18"/>
        </w:pBdr>
        <w:shd w:fill="EAF2EC" w:val="clear"/>
        <w:spacing w:after="200" w:before="100"/>
        <w:ind w:left="200"/>
      </w:pPr>
      <w:r>
        <w:rPr>
          <w:i/>
          <w:iCs/>
        </w:rPr>
        <w:t xml:space="preserve">💡 Any step that fails goes back to the task board as a bug, tagged with which module owns it. Do not move to Phase 6 until all 12 steps pass cleanly at least once in a row.</w:t>
      </w:r>
    </w:p>
    <w:p>
      <w:pPr>
        <w:pStyle w:val="Heading2"/>
        <w:spacing w:after="100" w:before="220"/>
      </w:pPr>
      <w:r>
        <w:rPr>
          <w:color w:val="2F6F4E"/>
        </w:rPr>
        <w:t xml:space="preserve">Phase 6 — Deployment (put it somewhere a judge can open with a link)</w:t>
      </w:r>
    </w:p>
    <w:p>
      <w:pPr>
        <w:pStyle w:val="ListParagraph"/>
        <w:numPr>
          <w:ilvl w:val="0"/>
          <w:numId w:val="8"/>
        </w:numPr>
        <w:spacing w:after="140"/>
      </w:pPr>
      <w:r>
        <w:t xml:space="preserve">Choose one free hosting service for the backend (e.g. Render or Railway) and one for the frontend (e.g. Vercel or Netlify) — ask your team if anyone has done this before, it's usually the fastest path.</w:t>
      </w:r>
    </w:p>
    <w:p>
      <w:pPr>
        <w:pStyle w:val="ListParagraph"/>
        <w:numPr>
          <w:ilvl w:val="0"/>
          <w:numId w:val="8"/>
        </w:numPr>
        <w:spacing w:after="140"/>
      </w:pPr>
      <w:r>
        <w:t xml:space="preserve">Add the real .env values (database connection string) into the hosting service's environment variable settings — never commit them into GitHub.</w:t>
      </w:r>
    </w:p>
    <w:p>
      <w:pPr>
        <w:pStyle w:val="ListParagraph"/>
        <w:numPr>
          <w:ilvl w:val="0"/>
          <w:numId w:val="8"/>
        </w:numPr>
        <w:spacing w:after="140"/>
      </w:pPr>
      <w:r>
        <w:t xml:space="preserve">Deploy the backend first. Test its live endpoints in Postman using the new live web address instead of localhost.</w:t>
      </w:r>
    </w:p>
    <w:p>
      <w:pPr>
        <w:pStyle w:val="ListParagraph"/>
        <w:numPr>
          <w:ilvl w:val="0"/>
          <w:numId w:val="8"/>
        </w:numPr>
        <w:spacing w:after="140"/>
      </w:pPr>
      <w:r>
        <w:t xml:space="preserve">Deploy the frontend, pointing it at the live backend address instead of localhost.</w:t>
      </w:r>
    </w:p>
    <w:p>
      <w:pPr>
        <w:pStyle w:val="ListParagraph"/>
        <w:numPr>
          <w:ilvl w:val="0"/>
          <w:numId w:val="8"/>
        </w:numPr>
        <w:spacing w:after="140"/>
      </w:pPr>
      <w:r>
        <w:t xml:space="preserve">Re-run the full 12-step walkthrough from Phase 5 again, this time on the live deployed link, on an actual phone if possible.</w:t>
      </w:r>
    </w:p>
    <w:p>
      <w:pPr>
        <w:pStyle w:val="ListParagraph"/>
        <w:numPr>
          <w:ilvl w:val="0"/>
          <w:numId w:val="8"/>
        </w:numPr>
        <w:spacing w:after="140"/>
      </w:pPr>
      <w:r>
        <w:t xml:space="preserve">Share the live link with the whole team so everyone can double-check their own module on the real deployment.</w:t>
      </w:r>
    </w:p>
    <w:p>
      <w:pPr>
        <w:pStyle w:val="Heading2"/>
        <w:spacing w:after="100" w:before="220"/>
      </w:pPr>
      <w:r>
        <w:rPr>
          <w:color w:val="2F6F4E"/>
        </w:rPr>
        <w:t xml:space="preserve">Phase 7 — Polish &amp; Demo Rehearsal</w:t>
      </w:r>
    </w:p>
    <w:p>
      <w:pPr>
        <w:pStyle w:val="ListParagraph"/>
        <w:numPr>
          <w:ilvl w:val="0"/>
          <w:numId w:val="9"/>
        </w:numPr>
        <w:spacing w:after="140"/>
      </w:pPr>
      <w:r>
        <w:t xml:space="preserve">Go through every screen on a phone-sized browser window and fix anything visually broken (overlapping text, tiny buttons, missing spacing).</w:t>
      </w:r>
    </w:p>
    <w:p>
      <w:pPr>
        <w:pStyle w:val="ListParagraph"/>
        <w:numPr>
          <w:ilvl w:val="0"/>
          <w:numId w:val="9"/>
        </w:numPr>
        <w:spacing w:after="140"/>
      </w:pPr>
      <w:r>
        <w:t xml:space="preserve">Add simple loading spinners or 'Loading...' text anywhere the app waits on the database, so it never looks frozen.</w:t>
      </w:r>
    </w:p>
    <w:p>
      <w:pPr>
        <w:pStyle w:val="ListParagraph"/>
        <w:numPr>
          <w:ilvl w:val="0"/>
          <w:numId w:val="9"/>
        </w:numPr>
        <w:spacing w:after="140"/>
      </w:pPr>
      <w:r>
        <w:t xml:space="preserve">Make sure every error message a farmer might see is written in plain, polite language, not a raw code error.</w:t>
      </w:r>
    </w:p>
    <w:p>
      <w:pPr>
        <w:pStyle w:val="ListParagraph"/>
        <w:numPr>
          <w:ilvl w:val="0"/>
          <w:numId w:val="9"/>
        </w:numPr>
        <w:spacing w:after="140"/>
      </w:pPr>
      <w:r>
        <w:t xml:space="preserve">Prepare a short backstory: which real problems (from your team's ground research) each screen solves, so the demo isn't just a feature tour.</w:t>
      </w:r>
    </w:p>
    <w:p>
      <w:pPr>
        <w:pStyle w:val="ListParagraph"/>
        <w:numPr>
          <w:ilvl w:val="0"/>
          <w:numId w:val="9"/>
        </w:numPr>
        <w:spacing w:after="140"/>
      </w:pPr>
      <w:r>
        <w:t xml:space="preserve">Record a short backup video of the full 12-step walkthrough in case live Wi-Fi or the hosting service fails during the actual demo.</w:t>
      </w:r>
    </w:p>
    <w:p>
      <w:pPr>
        <w:pStyle w:val="ListParagraph"/>
        <w:numPr>
          <w:ilvl w:val="0"/>
          <w:numId w:val="9"/>
        </w:numPr>
        <w:spacing w:after="140"/>
      </w:pPr>
      <w:r>
        <w:t xml:space="preserve">Rehearse the demo at least twice as a team, timing it, with one person driving the screen and others ready to answer judge questions about their module.</w:t>
      </w:r>
    </w:p>
    <w:p>
      <w:pPr>
        <w:pageBreakBefore/>
      </w:pPr>
    </w:p>
    <w:p>
      <w:pPr>
        <w:pStyle w:val="Heading1"/>
        <w:pBdr>
          <w:bottom w:val="single" w:color="2F6F4E" w:sz="6"/>
        </w:pBdr>
        <w:spacing w:after="140" w:before="320"/>
      </w:pPr>
      <w:r>
        <w:rPr>
          <w:color w:val="1F3B57"/>
        </w:rPr>
        <w:t xml:space="preserve">4. Module Readiness Scorecard (update this weekly)</w:t>
      </w:r>
    </w:p>
    <w:p>
      <w:pPr>
        <w:spacing w:after="160" w:before="0"/>
      </w:pPr>
      <w:r>
        <w:t xml:space="preserve">Copy this table into your task board or print it fresh each week. Mark each module's stage honestly — this is what tells you if you're on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rPr>
          <w:tblHeader/>
        </w:trPr>
        <w:tc>
          <w:tcPr>
            <w:tcW w:type="dxa" w:w="1335"/>
            <w:shd w:fill="1F3B57" w:val="clear"/>
            <w:tcMar>
              <w:top w:type="dxa" w:w="100"/>
              <w:left w:type="dxa" w:w="120"/>
              <w:bottom w:type="dxa" w:w="100"/>
              <w:right w:type="dxa" w:w="120"/>
            </w:tcMar>
          </w:tcPr>
          <w:p>
            <w:r>
              <w:rPr>
                <w:b/>
                <w:bCs/>
                <w:color w:val="FFFFFF"/>
                <w:sz w:val="20"/>
                <w:szCs w:val="20"/>
              </w:rPr>
              <w:t xml:space="preserve">Module</w:t>
            </w:r>
          </w:p>
        </w:tc>
        <w:tc>
          <w:tcPr>
            <w:tcW w:type="dxa" w:w="1335"/>
            <w:shd w:fill="1F3B57" w:val="clear"/>
            <w:tcMar>
              <w:top w:type="dxa" w:w="100"/>
              <w:left w:type="dxa" w:w="120"/>
              <w:bottom w:type="dxa" w:w="100"/>
              <w:right w:type="dxa" w:w="120"/>
            </w:tcMar>
          </w:tcPr>
          <w:p>
            <w:r>
              <w:rPr>
                <w:b/>
                <w:bCs/>
                <w:color w:val="FFFFFF"/>
                <w:sz w:val="20"/>
                <w:szCs w:val="20"/>
              </w:rPr>
              <w:t xml:space="preserve">Owner</w:t>
            </w:r>
          </w:p>
        </w:tc>
        <w:tc>
          <w:tcPr>
            <w:tcW w:type="dxa" w:w="1335"/>
            <w:shd w:fill="1F3B57" w:val="clear"/>
            <w:tcMar>
              <w:top w:type="dxa" w:w="100"/>
              <w:left w:type="dxa" w:w="120"/>
              <w:bottom w:type="dxa" w:w="100"/>
              <w:right w:type="dxa" w:w="120"/>
            </w:tcMar>
          </w:tcPr>
          <w:p>
            <w:r>
              <w:rPr>
                <w:b/>
                <w:bCs/>
                <w:color w:val="FFFFFF"/>
                <w:sz w:val="20"/>
                <w:szCs w:val="20"/>
              </w:rPr>
              <w:t xml:space="preserve">Endpoints work alone (Postman)</w:t>
            </w:r>
          </w:p>
        </w:tc>
        <w:tc>
          <w:tcPr>
            <w:tcW w:type="dxa" w:w="1335"/>
            <w:shd w:fill="1F3B57" w:val="clear"/>
            <w:tcMar>
              <w:top w:type="dxa" w:w="100"/>
              <w:left w:type="dxa" w:w="120"/>
              <w:bottom w:type="dxa" w:w="100"/>
              <w:right w:type="dxa" w:w="120"/>
            </w:tcMar>
          </w:tcPr>
          <w:p>
            <w:r>
              <w:rPr>
                <w:b/>
                <w:bCs/>
                <w:color w:val="FFFFFF"/>
                <w:sz w:val="20"/>
                <w:szCs w:val="20"/>
              </w:rPr>
              <w:t xml:space="preserve">Data verified in DB</w:t>
            </w:r>
          </w:p>
        </w:tc>
        <w:tc>
          <w:tcPr>
            <w:tcW w:type="dxa" w:w="1335"/>
            <w:shd w:fill="1F3B57" w:val="clear"/>
            <w:tcMar>
              <w:top w:type="dxa" w:w="100"/>
              <w:left w:type="dxa" w:w="120"/>
              <w:bottom w:type="dxa" w:w="100"/>
              <w:right w:type="dxa" w:w="120"/>
            </w:tcMar>
          </w:tcPr>
          <w:p>
            <w:r>
              <w:rPr>
                <w:b/>
                <w:bCs/>
                <w:color w:val="FFFFFF"/>
                <w:sz w:val="20"/>
                <w:szCs w:val="20"/>
              </w:rPr>
              <w:t xml:space="preserve">Connected to real teammate data</w:t>
            </w:r>
          </w:p>
        </w:tc>
        <w:tc>
          <w:tcPr>
            <w:tcW w:type="dxa" w:w="1335"/>
            <w:shd w:fill="1F3B57" w:val="clear"/>
            <w:tcMar>
              <w:top w:type="dxa" w:w="100"/>
              <w:left w:type="dxa" w:w="120"/>
              <w:bottom w:type="dxa" w:w="100"/>
              <w:right w:type="dxa" w:w="120"/>
            </w:tcMar>
          </w:tcPr>
          <w:p>
            <w:r>
              <w:rPr>
                <w:b/>
                <w:bCs/>
                <w:color w:val="FFFFFF"/>
                <w:sz w:val="20"/>
                <w:szCs w:val="20"/>
              </w:rPr>
              <w:t xml:space="preserve">Full journey test passed</w:t>
            </w:r>
          </w:p>
        </w:tc>
        <w:tc>
          <w:tcPr>
            <w:tcW w:type="dxa" w:w="1335"/>
            <w:shd w:fill="1F3B57" w:val="clear"/>
            <w:tcMar>
              <w:top w:type="dxa" w:w="100"/>
              <w:left w:type="dxa" w:w="120"/>
              <w:bottom w:type="dxa" w:w="100"/>
              <w:right w:type="dxa" w:w="120"/>
            </w:tcMar>
          </w:tcPr>
          <w:p>
            <w:r>
              <w:rPr>
                <w:b/>
                <w:bCs/>
                <w:color w:val="FFFFFF"/>
                <w:sz w:val="20"/>
                <w:szCs w:val="20"/>
              </w:rPr>
              <w:t xml:space="preserve">Status</w:t>
            </w:r>
          </w:p>
        </w:tc>
      </w:tr>
      <w:tr>
        <w:tc>
          <w:tcPr>
            <w:tcW w:type="dxa" w:w="1335"/>
            <w:shd w:fill="FFFFFF" w:val="clear"/>
            <w:tcMar>
              <w:top w:type="dxa" w:w="90"/>
              <w:left w:type="dxa" w:w="120"/>
              <w:bottom w:type="dxa" w:w="90"/>
              <w:right w:type="dxa" w:w="120"/>
            </w:tcMar>
          </w:tcPr>
          <w:p>
            <w:r>
              <w:rPr>
                <w:sz w:val="20"/>
                <w:szCs w:val="20"/>
              </w:rPr>
              <w:t xml:space="preserve">1 — Registration</w:t>
            </w:r>
          </w:p>
        </w:tc>
        <w:tc>
          <w:tcPr>
            <w:tcW w:type="dxa" w:w="1335"/>
            <w:shd w:fill="FFFFFF" w:val="clear"/>
            <w:tcMar>
              <w:top w:type="dxa" w:w="90"/>
              <w:left w:type="dxa" w:w="120"/>
              <w:bottom w:type="dxa" w:w="90"/>
              <w:right w:type="dxa" w:w="120"/>
            </w:tcMar>
          </w:tcPr>
          <w:p>
            <w:r>
              <w:rPr>
                <w:sz w:val="20"/>
                <w:szCs w:val="20"/>
              </w:rPr>
              <w:t xml:space="preserve">Teammate A</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Not Started</w:t>
            </w:r>
          </w:p>
        </w:tc>
      </w:tr>
      <w:tr>
        <w:tc>
          <w:tcPr>
            <w:tcW w:type="dxa" w:w="1335"/>
            <w:shd w:fill="EAF2EC" w:val="clear"/>
            <w:tcMar>
              <w:top w:type="dxa" w:w="90"/>
              <w:left w:type="dxa" w:w="120"/>
              <w:bottom w:type="dxa" w:w="90"/>
              <w:right w:type="dxa" w:w="120"/>
            </w:tcMar>
          </w:tcPr>
          <w:p>
            <w:r>
              <w:rPr>
                <w:sz w:val="20"/>
                <w:szCs w:val="20"/>
              </w:rPr>
              <w:t xml:space="preserve">2 — Slot Booking</w:t>
            </w:r>
          </w:p>
        </w:tc>
        <w:tc>
          <w:tcPr>
            <w:tcW w:type="dxa" w:w="1335"/>
            <w:shd w:fill="EAF2EC" w:val="clear"/>
            <w:tcMar>
              <w:top w:type="dxa" w:w="90"/>
              <w:left w:type="dxa" w:w="120"/>
              <w:bottom w:type="dxa" w:w="90"/>
              <w:right w:type="dxa" w:w="120"/>
            </w:tcMar>
          </w:tcPr>
          <w:p>
            <w:r>
              <w:rPr>
                <w:sz w:val="20"/>
                <w:szCs w:val="20"/>
              </w:rPr>
              <w:t xml:space="preserve">Teammate B</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Not Started</w:t>
            </w:r>
          </w:p>
        </w:tc>
      </w:tr>
      <w:tr>
        <w:tc>
          <w:tcPr>
            <w:tcW w:type="dxa" w:w="1335"/>
            <w:shd w:fill="FFFFFF" w:val="clear"/>
            <w:tcMar>
              <w:top w:type="dxa" w:w="90"/>
              <w:left w:type="dxa" w:w="120"/>
              <w:bottom w:type="dxa" w:w="90"/>
              <w:right w:type="dxa" w:w="120"/>
            </w:tcMar>
          </w:tcPr>
          <w:p>
            <w:r>
              <w:rPr>
                <w:sz w:val="20"/>
                <w:szCs w:val="20"/>
              </w:rPr>
              <w:t xml:space="preserve">3 — Notifications</w:t>
            </w:r>
          </w:p>
        </w:tc>
        <w:tc>
          <w:tcPr>
            <w:tcW w:type="dxa" w:w="1335"/>
            <w:shd w:fill="FFFFFF" w:val="clear"/>
            <w:tcMar>
              <w:top w:type="dxa" w:w="90"/>
              <w:left w:type="dxa" w:w="120"/>
              <w:bottom w:type="dxa" w:w="90"/>
              <w:right w:type="dxa" w:w="120"/>
            </w:tcMar>
          </w:tcPr>
          <w:p>
            <w:r>
              <w:rPr>
                <w:sz w:val="20"/>
                <w:szCs w:val="20"/>
              </w:rPr>
              <w:t xml:space="preserve">Teammate C</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Not Started</w:t>
            </w:r>
          </w:p>
        </w:tc>
      </w:tr>
      <w:tr>
        <w:tc>
          <w:tcPr>
            <w:tcW w:type="dxa" w:w="1335"/>
            <w:shd w:fill="EAF2EC" w:val="clear"/>
            <w:tcMar>
              <w:top w:type="dxa" w:w="90"/>
              <w:left w:type="dxa" w:w="120"/>
              <w:bottom w:type="dxa" w:w="90"/>
              <w:right w:type="dxa" w:w="120"/>
            </w:tcMar>
          </w:tcPr>
          <w:p>
            <w:r>
              <w:rPr>
                <w:sz w:val="20"/>
                <w:szCs w:val="20"/>
              </w:rPr>
              <w:t xml:space="preserve">4 — Capacity Sync</w:t>
            </w:r>
          </w:p>
        </w:tc>
        <w:tc>
          <w:tcPr>
            <w:tcW w:type="dxa" w:w="1335"/>
            <w:shd w:fill="EAF2EC" w:val="clear"/>
            <w:tcMar>
              <w:top w:type="dxa" w:w="90"/>
              <w:left w:type="dxa" w:w="120"/>
              <w:bottom w:type="dxa" w:w="90"/>
              <w:right w:type="dxa" w:w="120"/>
            </w:tcMar>
          </w:tcPr>
          <w:p>
            <w:r>
              <w:rPr>
                <w:sz w:val="20"/>
                <w:szCs w:val="20"/>
              </w:rPr>
              <w:t xml:space="preserve">Teammate D</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Not Started</w:t>
            </w:r>
          </w:p>
        </w:tc>
      </w:tr>
      <w:tr>
        <w:tc>
          <w:tcPr>
            <w:tcW w:type="dxa" w:w="1335"/>
            <w:shd w:fill="FFFFFF" w:val="clear"/>
            <w:tcMar>
              <w:top w:type="dxa" w:w="90"/>
              <w:left w:type="dxa" w:w="120"/>
              <w:bottom w:type="dxa" w:w="90"/>
              <w:right w:type="dxa" w:w="120"/>
            </w:tcMar>
          </w:tcPr>
          <w:p>
            <w:r>
              <w:rPr>
                <w:sz w:val="20"/>
                <w:szCs w:val="20"/>
              </w:rPr>
              <w:t xml:space="preserve">5 — Assaying (bonus)</w:t>
            </w:r>
          </w:p>
        </w:tc>
        <w:tc>
          <w:tcPr>
            <w:tcW w:type="dxa" w:w="1335"/>
            <w:shd w:fill="FFFFFF" w:val="clear"/>
            <w:tcMar>
              <w:top w:type="dxa" w:w="90"/>
              <w:left w:type="dxa" w:w="120"/>
              <w:bottom w:type="dxa" w:w="90"/>
              <w:right w:type="dxa" w:w="120"/>
            </w:tcMar>
          </w:tcPr>
          <w:p>
            <w:r>
              <w:rPr>
                <w:sz w:val="20"/>
                <w:szCs w:val="20"/>
              </w:rPr>
              <w:t xml:space="preserve">Teammate 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w:t>
            </w:r>
          </w:p>
        </w:tc>
        <w:tc>
          <w:tcPr>
            <w:tcW w:type="dxa" w:w="1335"/>
            <w:shd w:fill="FFFFFF" w:val="clear"/>
            <w:tcMar>
              <w:top w:type="dxa" w:w="90"/>
              <w:left w:type="dxa" w:w="120"/>
              <w:bottom w:type="dxa" w:w="90"/>
              <w:right w:type="dxa" w:w="120"/>
            </w:tcMar>
          </w:tcPr>
          <w:p>
            <w:r>
              <w:rPr>
                <w:sz w:val="20"/>
                <w:szCs w:val="20"/>
              </w:rPr>
              <w:t xml:space="preserve">Not Started</w:t>
            </w:r>
          </w:p>
        </w:tc>
      </w:tr>
      <w:tr>
        <w:tc>
          <w:tcPr>
            <w:tcW w:type="dxa" w:w="1335"/>
            <w:shd w:fill="EAF2EC" w:val="clear"/>
            <w:tcMar>
              <w:top w:type="dxa" w:w="90"/>
              <w:left w:type="dxa" w:w="120"/>
              <w:bottom w:type="dxa" w:w="90"/>
              <w:right w:type="dxa" w:w="120"/>
            </w:tcMar>
          </w:tcPr>
          <w:p>
            <w:r>
              <w:rPr>
                <w:sz w:val="20"/>
                <w:szCs w:val="20"/>
              </w:rPr>
              <w:t xml:space="preserve">6 — Payment Tracker</w:t>
            </w:r>
          </w:p>
        </w:tc>
        <w:tc>
          <w:tcPr>
            <w:tcW w:type="dxa" w:w="1335"/>
            <w:shd w:fill="EAF2EC" w:val="clear"/>
            <w:tcMar>
              <w:top w:type="dxa" w:w="90"/>
              <w:left w:type="dxa" w:w="120"/>
              <w:bottom w:type="dxa" w:w="90"/>
              <w:right w:type="dxa" w:w="120"/>
            </w:tcMar>
          </w:tcPr>
          <w:p>
            <w:r>
              <w:rPr>
                <w:sz w:val="20"/>
                <w:szCs w:val="20"/>
              </w:rPr>
              <w:t xml:space="preserve">Teammate F</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w:t>
            </w:r>
          </w:p>
        </w:tc>
        <w:tc>
          <w:tcPr>
            <w:tcW w:type="dxa" w:w="1335"/>
            <w:shd w:fill="EAF2EC" w:val="clear"/>
            <w:tcMar>
              <w:top w:type="dxa" w:w="90"/>
              <w:left w:type="dxa" w:w="120"/>
              <w:bottom w:type="dxa" w:w="90"/>
              <w:right w:type="dxa" w:w="120"/>
            </w:tcMar>
          </w:tcPr>
          <w:p>
            <w:r>
              <w:rPr>
                <w:sz w:val="20"/>
                <w:szCs w:val="20"/>
              </w:rPr>
              <w:t xml:space="preserve">Not Started</w:t>
            </w:r>
          </w:p>
        </w:tc>
      </w:tr>
    </w:tbl>
    <w:p>
      <w:pPr>
        <w:spacing w:after="200" w:before="0"/>
      </w:pPr>
      <w:r>
        <w:t xml:space="preserve"/>
      </w:r>
    </w:p>
    <w:p>
      <w:pPr>
        <w:pStyle w:val="Heading1"/>
        <w:pBdr>
          <w:bottom w:val="single" w:color="2F6F4E" w:sz="6"/>
        </w:pBdr>
        <w:spacing w:after="140" w:before="320"/>
      </w:pPr>
      <w:r>
        <w:rPr>
          <w:color w:val="1F3B57"/>
        </w:rPr>
        <w:t xml:space="preserve">5. Definition of 'Project Ready' (the finish line)</w:t>
      </w:r>
    </w:p>
    <w:p>
      <w:pPr>
        <w:spacing w:after="160" w:before="0"/>
      </w:pPr>
      <w:r>
        <w:t xml:space="preserve">The project is ready for demo day only when ALL of the following are true — not most of them:</w:t>
      </w:r>
    </w:p>
    <w:p>
      <w:pPr>
        <w:pStyle w:val="ListParagraph"/>
        <w:numPr>
          <w:ilvl w:val="0"/>
          <w:numId w:val="1"/>
        </w:numPr>
        <w:spacing w:after="100"/>
      </w:pPr>
      <w:r>
        <w:t xml:space="preserve">All 6 modules show 'Done' on the scorecard above.</w:t>
      </w:r>
    </w:p>
    <w:p>
      <w:pPr>
        <w:pStyle w:val="ListParagraph"/>
        <w:numPr>
          <w:ilvl w:val="0"/>
          <w:numId w:val="1"/>
        </w:numPr>
        <w:spacing w:after="100"/>
      </w:pPr>
      <w:r>
        <w:t xml:space="preserve">The 12-step full-journey walkthrough (Phase 5) passes cleanly, twice in a row, without anyone manually fixing data in between.</w:t>
      </w:r>
    </w:p>
    <w:p>
      <w:pPr>
        <w:pStyle w:val="ListParagraph"/>
        <w:numPr>
          <w:ilvl w:val="0"/>
          <w:numId w:val="1"/>
        </w:numPr>
        <w:spacing w:after="100"/>
      </w:pPr>
      <w:r>
        <w:t xml:space="preserve">The app is deployed on a live link that opens correctly on a phone with no laptop nearby.</w:t>
      </w:r>
    </w:p>
    <w:p>
      <w:pPr>
        <w:pStyle w:val="ListParagraph"/>
        <w:numPr>
          <w:ilvl w:val="0"/>
          <w:numId w:val="1"/>
        </w:numPr>
        <w:spacing w:after="100"/>
      </w:pPr>
      <w:r>
        <w:t xml:space="preserve">Every screen has been checked at mobile width, not just desktop width.</w:t>
      </w:r>
    </w:p>
    <w:p>
      <w:pPr>
        <w:pStyle w:val="ListParagraph"/>
        <w:numPr>
          <w:ilvl w:val="0"/>
          <w:numId w:val="1"/>
        </w:numPr>
        <w:spacing w:after="100"/>
      </w:pPr>
      <w:r>
        <w:t xml:space="preserve">There is a backup video recording of the working demo.</w:t>
      </w:r>
    </w:p>
    <w:p>
      <w:pPr>
        <w:pStyle w:val="ListParagraph"/>
        <w:numPr>
          <w:ilvl w:val="0"/>
          <w:numId w:val="1"/>
        </w:numPr>
        <w:spacing w:after="100"/>
      </w:pPr>
      <w:r>
        <w:t xml:space="preserve">Every teammate can explain, in one minute, what their own module does and why it matters to a real farmer — judges often ask individuals directly.</w:t>
      </w:r>
    </w:p>
    <w:p>
      <w:pPr>
        <w:pStyle w:val="Heading1"/>
        <w:pBdr>
          <w:bottom w:val="single" w:color="2F6F4E" w:sz="6"/>
        </w:pBdr>
        <w:spacing w:after="140" w:before="320"/>
      </w:pPr>
      <w:r>
        <w:rPr>
          <w:color w:val="1F3B57"/>
        </w:rPr>
        <w:t xml:space="preserve">6. Common Risks and What To Do About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100"/>
              <w:left w:type="dxa" w:w="120"/>
              <w:bottom w:type="dxa" w:w="100"/>
              <w:right w:type="dxa" w:w="120"/>
            </w:tcMar>
          </w:tcPr>
          <w:p>
            <w:r>
              <w:rPr>
                <w:b/>
                <w:bCs/>
                <w:color w:val="FFFFFF"/>
                <w:sz w:val="20"/>
                <w:szCs w:val="20"/>
              </w:rPr>
              <w:t xml:space="preserve">Risk</w:t>
            </w:r>
          </w:p>
        </w:tc>
        <w:tc>
          <w:tcPr>
            <w:tcW w:type="dxa" w:w="4675"/>
            <w:shd w:fill="1F3B57" w:val="clear"/>
            <w:tcMar>
              <w:top w:type="dxa" w:w="100"/>
              <w:left w:type="dxa" w:w="120"/>
              <w:bottom w:type="dxa" w:w="100"/>
              <w:right w:type="dxa" w:w="120"/>
            </w:tcMar>
          </w:tcPr>
          <w:p>
            <w:r>
              <w:rPr>
                <w:b/>
                <w:bCs/>
                <w:color w:val="FFFFFF"/>
                <w:sz w:val="20"/>
                <w:szCs w:val="20"/>
              </w:rPr>
              <w:t xml:space="preserve">What to do</w:t>
            </w:r>
          </w:p>
        </w:tc>
      </w:tr>
      <w:tr>
        <w:tc>
          <w:tcPr>
            <w:tcW w:type="dxa" w:w="4675"/>
            <w:shd w:fill="FFFFFF" w:val="clear"/>
            <w:tcMar>
              <w:top w:type="dxa" w:w="90"/>
              <w:left w:type="dxa" w:w="120"/>
              <w:bottom w:type="dxa" w:w="90"/>
              <w:right w:type="dxa" w:w="120"/>
            </w:tcMar>
          </w:tcPr>
          <w:p>
            <w:r>
              <w:rPr>
                <w:sz w:val="20"/>
                <w:szCs w:val="20"/>
              </w:rPr>
              <w:t xml:space="preserve">One module falls badly behind schedule</w:t>
            </w:r>
          </w:p>
        </w:tc>
        <w:tc>
          <w:tcPr>
            <w:tcW w:type="dxa" w:w="4675"/>
            <w:shd w:fill="FFFFFF" w:val="clear"/>
            <w:tcMar>
              <w:top w:type="dxa" w:w="90"/>
              <w:left w:type="dxa" w:w="120"/>
              <w:bottom w:type="dxa" w:w="90"/>
              <w:right w:type="dxa" w:w="120"/>
            </w:tcMar>
          </w:tcPr>
          <w:p>
            <w:r>
              <w:rPr>
                <w:sz w:val="20"/>
                <w:szCs w:val="20"/>
              </w:rPr>
              <w:t xml:space="preserve">Reassign a teammate who finished early to pair up rather than letting one person block Phase 5 — Modules 3 and 5 are the safest to delay since the app can demo without them.</w:t>
            </w:r>
          </w:p>
        </w:tc>
      </w:tr>
      <w:tr>
        <w:tc>
          <w:tcPr>
            <w:tcW w:type="dxa" w:w="4675"/>
            <w:shd w:fill="EAF2EC" w:val="clear"/>
            <w:tcMar>
              <w:top w:type="dxa" w:w="90"/>
              <w:left w:type="dxa" w:w="120"/>
              <w:bottom w:type="dxa" w:w="90"/>
              <w:right w:type="dxa" w:w="120"/>
            </w:tcMar>
          </w:tcPr>
          <w:p>
            <w:r>
              <w:rPr>
                <w:sz w:val="20"/>
                <w:szCs w:val="20"/>
              </w:rPr>
              <w:t xml:space="preserve">Two people accidentally change the same shared field name differently</w:t>
            </w:r>
          </w:p>
        </w:tc>
        <w:tc>
          <w:tcPr>
            <w:tcW w:type="dxa" w:w="4675"/>
            <w:shd w:fill="EAF2EC" w:val="clear"/>
            <w:tcMar>
              <w:top w:type="dxa" w:w="90"/>
              <w:left w:type="dxa" w:w="120"/>
              <w:bottom w:type="dxa" w:w="90"/>
              <w:right w:type="dxa" w:w="120"/>
            </w:tcMar>
          </w:tcPr>
          <w:p>
            <w:r>
              <w:rPr>
                <w:sz w:val="20"/>
                <w:szCs w:val="20"/>
              </w:rPr>
              <w:t xml:space="preserve">This is why Phase 0's folder + field-name setup happens BEFORE coding starts, and why any schema change goes through a quick team message first (Section 2.2).</w:t>
            </w:r>
          </w:p>
        </w:tc>
      </w:tr>
      <w:tr>
        <w:tc>
          <w:tcPr>
            <w:tcW w:type="dxa" w:w="4675"/>
            <w:shd w:fill="FFFFFF" w:val="clear"/>
            <w:tcMar>
              <w:top w:type="dxa" w:w="90"/>
              <w:left w:type="dxa" w:w="120"/>
              <w:bottom w:type="dxa" w:w="90"/>
              <w:right w:type="dxa" w:w="120"/>
            </w:tcMar>
          </w:tcPr>
          <w:p>
            <w:r>
              <w:rPr>
                <w:sz w:val="20"/>
                <w:szCs w:val="20"/>
              </w:rPr>
              <w:t xml:space="preserve">Integration keeps breaking things that worked before</w:t>
            </w:r>
          </w:p>
        </w:tc>
        <w:tc>
          <w:tcPr>
            <w:tcW w:type="dxa" w:w="4675"/>
            <w:shd w:fill="FFFFFF" w:val="clear"/>
            <w:tcMar>
              <w:top w:type="dxa" w:w="90"/>
              <w:left w:type="dxa" w:w="120"/>
              <w:bottom w:type="dxa" w:w="90"/>
              <w:right w:type="dxa" w:w="120"/>
            </w:tcMar>
          </w:tcPr>
          <w:p>
            <w:r>
              <w:rPr>
                <w:sz w:val="20"/>
                <w:szCs w:val="20"/>
              </w:rPr>
              <w:t xml:space="preserve">This is normal — it's why Phase 5's full walkthrough exists. Never treat 'my module works alone' as the finish line; treat the full walkthrough as the finish line.</w:t>
            </w:r>
          </w:p>
        </w:tc>
      </w:tr>
      <w:tr>
        <w:tc>
          <w:tcPr>
            <w:tcW w:type="dxa" w:w="4675"/>
            <w:shd w:fill="EAF2EC" w:val="clear"/>
            <w:tcMar>
              <w:top w:type="dxa" w:w="90"/>
              <w:left w:type="dxa" w:w="120"/>
              <w:bottom w:type="dxa" w:w="90"/>
              <w:right w:type="dxa" w:w="120"/>
            </w:tcMar>
          </w:tcPr>
          <w:p>
            <w:r>
              <w:rPr>
                <w:sz w:val="20"/>
                <w:szCs w:val="20"/>
              </w:rPr>
              <w:t xml:space="preserve">Live Wi-Fi fails on demo day</w:t>
            </w:r>
          </w:p>
        </w:tc>
        <w:tc>
          <w:tcPr>
            <w:tcW w:type="dxa" w:w="4675"/>
            <w:shd w:fill="EAF2EC" w:val="clear"/>
            <w:tcMar>
              <w:top w:type="dxa" w:w="90"/>
              <w:left w:type="dxa" w:w="120"/>
              <w:bottom w:type="dxa" w:w="90"/>
              <w:right w:type="dxa" w:w="120"/>
            </w:tcMar>
          </w:tcPr>
          <w:p>
            <w:r>
              <w:rPr>
                <w:sz w:val="20"/>
                <w:szCs w:val="20"/>
              </w:rPr>
              <w:t xml:space="preserve">This is exactly why Phase 7 includes a recorded backup video — always have it ready on a laptop, not just relying on the internet.</w:t>
            </w:r>
          </w:p>
        </w:tc>
      </w:tr>
      <w:tr>
        <w:tc>
          <w:tcPr>
            <w:tcW w:type="dxa" w:w="4675"/>
            <w:shd w:fill="FFFFFF" w:val="clear"/>
            <w:tcMar>
              <w:top w:type="dxa" w:w="90"/>
              <w:left w:type="dxa" w:w="120"/>
              <w:bottom w:type="dxa" w:w="90"/>
              <w:right w:type="dxa" w:w="120"/>
            </w:tcMar>
          </w:tcPr>
          <w:p>
            <w:r>
              <w:rPr>
                <w:sz w:val="20"/>
                <w:szCs w:val="20"/>
              </w:rPr>
              <w:t xml:space="preserve">A teammate can't finish their basic install/setup (Section 2 of their module doc)</w:t>
            </w:r>
          </w:p>
        </w:tc>
        <w:tc>
          <w:tcPr>
            <w:tcW w:type="dxa" w:w="4675"/>
            <w:shd w:fill="FFFFFF" w:val="clear"/>
            <w:tcMar>
              <w:top w:type="dxa" w:w="90"/>
              <w:left w:type="dxa" w:w="120"/>
              <w:bottom w:type="dxa" w:w="90"/>
              <w:right w:type="dxa" w:w="120"/>
            </w:tcMar>
          </w:tcPr>
          <w:p>
            <w:r>
              <w:rPr>
                <w:sz w:val="20"/>
                <w:szCs w:val="20"/>
              </w:rPr>
              <w:t xml:space="preserve">Pair them with someone who's already set up, on a call, for 15 minutes — most setup issues are one wrong click, not a knowledge gap.</w:t>
            </w:r>
          </w:p>
        </w:tc>
      </w:tr>
    </w:tbl>
    <w:p>
      <w:pPr>
        <w:spacing w:after="200" w:before="0"/>
      </w:pPr>
      <w:r>
        <w:t xml:space="preserve"/>
      </w:r>
    </w:p>
    <w:p>
      <w:pPr>
        <w:pStyle w:val="Heading1"/>
        <w:pBdr>
          <w:bottom w:val="single" w:color="2F6F4E" w:sz="6"/>
        </w:pBdr>
        <w:spacing w:after="140" w:before="320"/>
      </w:pPr>
      <w:r>
        <w:rPr>
          <w:color w:val="1F3B57"/>
        </w:rPr>
        <w:t xml:space="preserve">7. Your Weekly Routine As Team Lead</w:t>
      </w:r>
    </w:p>
    <w:p>
      <w:pPr>
        <w:pStyle w:val="ListParagraph"/>
        <w:numPr>
          <w:ilvl w:val="0"/>
          <w:numId w:val="1"/>
        </w:numPr>
        <w:spacing w:after="100"/>
      </w:pPr>
      <w:r>
        <w:t xml:space="preserve">Run the daily 10-minute stand-up and update the task board immediately after.</w:t>
      </w:r>
    </w:p>
    <w:p>
      <w:pPr>
        <w:pStyle w:val="ListParagraph"/>
        <w:numPr>
          <w:ilvl w:val="0"/>
          <w:numId w:val="1"/>
        </w:numPr>
        <w:spacing w:after="100"/>
      </w:pPr>
      <w:r>
        <w:t xml:space="preserve">Review and merge Pull Requests within a day of them being opened — a PR sitting unreviewed for days is how integration debt builds up.</w:t>
      </w:r>
    </w:p>
    <w:p>
      <w:pPr>
        <w:pStyle w:val="ListParagraph"/>
        <w:numPr>
          <w:ilvl w:val="0"/>
          <w:numId w:val="1"/>
        </w:numPr>
        <w:spacing w:after="100"/>
      </w:pPr>
      <w:r>
        <w:t xml:space="preserve">Once a week, personally re-run the full 12-step walkthrough (Phase 5) yourself, even mid-project with partial modules, so you always know the real current state — not just what people report in stand-up.</w:t>
      </w:r>
    </w:p>
    <w:p>
      <w:pPr>
        <w:pStyle w:val="ListParagraph"/>
        <w:numPr>
          <w:ilvl w:val="0"/>
          <w:numId w:val="1"/>
        </w:numPr>
        <w:spacing w:after="100"/>
      </w:pPr>
      <w:r>
        <w:t xml:space="preserve">Keep the Module Readiness Scorecard (Section 4) visibly updated so the whole team can see progress at a glance.</w:t>
      </w:r>
    </w:p>
    <w:p>
      <w:pPr>
        <w:pStyle w:val="ListParagraph"/>
        <w:numPr>
          <w:ilvl w:val="0"/>
          <w:numId w:val="1"/>
        </w:numPr>
        <w:spacing w:after="100"/>
      </w:pPr>
      <w:r>
        <w:t xml:space="preserve">Flag risks from Section 6 early — the earlier a blocked teammate is paired up, the less it costs you at the end.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decimal"/>
      <w:lvlText w:val="%1."/>
      <w:lvlJc w:val="start"/>
      <w:pPr>
        <w:ind w:left="576" w:hanging="360"/>
      </w:pPr>
    </w:lvl>
  </w:abstractNum>
  <w:abstractNum w:abstractNumId="6" w15:restartNumberingAfterBreak="0">
    <w:multiLevelType w:val="hybridMultilevel"/>
    <w:lvl w:ilvl="0" w15:tentative="1">
      <w:start w:val="1"/>
      <w:numFmt w:val="decimal"/>
      <w:lvlText w:val="%1."/>
      <w:lvlJc w:val="start"/>
      <w:pPr>
        <w:ind w:left="576" w:hanging="360"/>
      </w:pPr>
    </w:lvl>
  </w:abstractNum>
  <w:abstractNum w:abstractNumId="7" w15:restartNumberingAfterBreak="0">
    <w:multiLevelType w:val="hybridMultilevel"/>
    <w:lvl w:ilvl="0" w15:tentative="1">
      <w:start w:val="1"/>
      <w:numFmt w:val="decimal"/>
      <w:lvlText w:val="%1."/>
      <w:lvlJc w:val="start"/>
      <w:pPr>
        <w:ind w:left="576" w:hanging="360"/>
      </w:pPr>
    </w:lvl>
  </w:abstractNum>
  <w:abstractNum w:abstractNumId="8" w15:restartNumberingAfterBreak="0">
    <w:multiLevelType w:val="hybridMultilevel"/>
    <w:lvl w:ilvl="0" w15:tentative="1">
      <w:start w:val="1"/>
      <w:numFmt w:val="decimal"/>
      <w:lvlText w:val="%1."/>
      <w:lvlJc w:val="start"/>
      <w:pPr>
        <w:ind w:left="576" w:hanging="360"/>
      </w:pPr>
    </w:lvl>
  </w:abstractNum>
  <w:abstractNum w:abstractNumId="9"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2026-08-23T16:38:31.270Z</dcterms:created>
  <dcterms:modified xsi:type="dcterms:W3CDTF">2026-08-23T16:38:31.283Z</dcterms:modified>
</cp:coreProperties>
</file>

<file path=docProps/custom.xml><?xml version="1.0" encoding="utf-8"?>
<Properties xmlns="http://schemas.openxmlformats.org/officeDocument/2006/custom-properties" xmlns:vt="http://schemas.openxmlformats.org/officeDocument/2006/docPropsVTypes"/>
</file>