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5B4863" w:rsidRPr="00942122" w:rsidRDefault="005B4863" w:rsidP="001F3362">
      <w:pPr>
        <w:spacing w:line="360" w:lineRule="auto"/>
        <w:ind w:left="720"/>
        <w:jc w:val="both"/>
        <w:rPr>
          <w:rFonts w:ascii="Times New Roman" w:hAnsi="Times New Roman" w:cs="Times New Roman"/>
        </w:rPr>
      </w:pPr>
    </w:p>
    <w:p w:rsidR="00B578DA" w:rsidRPr="00B578DA" w:rsidRDefault="00B578DA" w:rsidP="001F3362">
      <w:pPr>
        <w:spacing w:line="360" w:lineRule="auto"/>
        <w:ind w:left="720"/>
        <w:jc w:val="both"/>
        <w:rPr>
          <w:rFonts w:ascii="Times New Roman" w:hAnsi="Times New Roman" w:cs="Times New Roman"/>
          <w:b/>
          <w:bCs/>
        </w:rPr>
      </w:pPr>
      <w:r w:rsidRPr="00B578DA">
        <w:rPr>
          <w:rFonts w:ascii="Times New Roman" w:hAnsi="Times New Roman" w:cs="Times New Roman"/>
          <w:b/>
          <w:bCs/>
        </w:rPr>
        <w:t xml:space="preserve">Title: </w:t>
      </w:r>
      <w:r w:rsidRPr="00B578DA">
        <w:rPr>
          <w:rFonts w:ascii="Times New Roman" w:hAnsi="Times New Roman" w:cs="Times New Roman"/>
          <w:b/>
          <w:bCs/>
          <w:i/>
          <w:iCs/>
        </w:rPr>
        <w:t>Scalable Data Pipeline for a Multi-Department Pharmaceutical Company</w:t>
      </w:r>
    </w:p>
    <w:p w:rsidR="00B578DA" w:rsidRPr="00B578DA" w:rsidRDefault="00B578DA" w:rsidP="001F3362">
      <w:pPr>
        <w:spacing w:line="360" w:lineRule="auto"/>
        <w:ind w:left="720"/>
        <w:jc w:val="both"/>
        <w:rPr>
          <w:rFonts w:ascii="Times New Roman" w:hAnsi="Times New Roman" w:cs="Times New Roman"/>
          <w:b/>
          <w:bCs/>
        </w:rPr>
      </w:pPr>
      <w:r w:rsidRPr="00B578DA">
        <w:rPr>
          <w:rFonts w:ascii="Times New Roman" w:hAnsi="Times New Roman" w:cs="Times New Roman"/>
          <w:b/>
          <w:bCs/>
        </w:rPr>
        <w:t xml:space="preserve">Author: </w:t>
      </w:r>
      <w:r w:rsidRPr="00942122">
        <w:rPr>
          <w:rFonts w:ascii="Times New Roman" w:hAnsi="Times New Roman" w:cs="Times New Roman"/>
          <w:b/>
          <w:bCs/>
        </w:rPr>
        <w:t>Aman Singh</w:t>
      </w:r>
    </w:p>
    <w:p w:rsidR="00B578DA" w:rsidRPr="00B578DA" w:rsidRDefault="00B578DA" w:rsidP="001F3362">
      <w:pPr>
        <w:spacing w:line="360" w:lineRule="auto"/>
        <w:ind w:left="720"/>
        <w:jc w:val="both"/>
        <w:rPr>
          <w:rFonts w:ascii="Times New Roman" w:hAnsi="Times New Roman" w:cs="Times New Roman"/>
          <w:b/>
          <w:bCs/>
        </w:rPr>
      </w:pPr>
      <w:r w:rsidRPr="00B578DA">
        <w:rPr>
          <w:rFonts w:ascii="Times New Roman" w:hAnsi="Times New Roman" w:cs="Times New Roman"/>
          <w:b/>
          <w:bCs/>
        </w:rPr>
        <w:t xml:space="preserve">Date: </w:t>
      </w:r>
      <w:r w:rsidRPr="00942122">
        <w:rPr>
          <w:rFonts w:ascii="Times New Roman" w:hAnsi="Times New Roman" w:cs="Times New Roman"/>
          <w:b/>
          <w:bCs/>
        </w:rPr>
        <w:t>16 Sept, 2025</w:t>
      </w:r>
    </w:p>
    <w:p w:rsidR="005B4863" w:rsidRPr="00942122" w:rsidRDefault="005B4863" w:rsidP="001F3362">
      <w:pPr>
        <w:spacing w:line="360" w:lineRule="auto"/>
        <w:jc w:val="center"/>
        <w:rPr>
          <w:rFonts w:ascii="Times New Roman" w:hAnsi="Times New Roman" w:cs="Times New Roman"/>
          <w:sz w:val="36"/>
          <w:szCs w:val="36"/>
          <w:u w:val="single"/>
        </w:rPr>
      </w:pPr>
      <w:r w:rsidRPr="00942122">
        <w:rPr>
          <w:rFonts w:ascii="Times New Roman" w:hAnsi="Times New Roman" w:cs="Times New Roman"/>
        </w:rPr>
        <w:br w:type="page"/>
      </w:r>
      <w:r w:rsidR="00094C29" w:rsidRPr="00942122">
        <w:rPr>
          <w:rFonts w:ascii="Times New Roman" w:hAnsi="Times New Roman" w:cs="Times New Roman"/>
          <w:sz w:val="36"/>
          <w:szCs w:val="36"/>
          <w:u w:val="single"/>
        </w:rPr>
        <w:lastRenderedPageBreak/>
        <w:t>Table of Contents</w:t>
      </w:r>
    </w:p>
    <w:tbl>
      <w:tblPr>
        <w:tblStyle w:val="TableGrid"/>
        <w:tblW w:w="9986" w:type="dxa"/>
        <w:tblLook w:val="04A0" w:firstRow="1" w:lastRow="0" w:firstColumn="1" w:lastColumn="0" w:noHBand="0" w:noVBand="1"/>
      </w:tblPr>
      <w:tblGrid>
        <w:gridCol w:w="1147"/>
        <w:gridCol w:w="7211"/>
        <w:gridCol w:w="1628"/>
      </w:tblGrid>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S.No.</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Contents</w:t>
            </w:r>
          </w:p>
        </w:tc>
        <w:tc>
          <w:tcPr>
            <w:tcW w:w="1628"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Page</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1</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Executive Summary</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1</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2</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Business Context &amp; Requirements</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2</w:t>
            </w:r>
          </w:p>
        </w:tc>
      </w:tr>
      <w:tr w:rsidR="00094C29" w:rsidRPr="00942122" w:rsidTr="00B71481">
        <w:trPr>
          <w:trHeight w:val="629"/>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3</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Architecture Overview</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3-5</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4</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Design Pattern Choice (Hybrid: Lambda + Kappa)</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5</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5</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Data Flow &amp; Processing Stages</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6</w:t>
            </w:r>
          </w:p>
        </w:tc>
      </w:tr>
      <w:tr w:rsidR="00094C29" w:rsidRPr="00942122" w:rsidTr="00B71481">
        <w:trPr>
          <w:trHeight w:val="1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6</w:t>
            </w:r>
          </w:p>
        </w:tc>
        <w:tc>
          <w:tcPr>
            <w:tcW w:w="7211" w:type="dxa"/>
          </w:tcPr>
          <w:p w:rsidR="00094C29" w:rsidRPr="00094C29" w:rsidRDefault="00094C29" w:rsidP="001F3362">
            <w:pPr>
              <w:spacing w:line="360" w:lineRule="auto"/>
              <w:jc w:val="both"/>
              <w:rPr>
                <w:rFonts w:ascii="Times New Roman" w:hAnsi="Times New Roman" w:cs="Times New Roman"/>
              </w:rPr>
            </w:pPr>
            <w:r w:rsidRPr="00094C29">
              <w:rPr>
                <w:rFonts w:ascii="Times New Roman" w:hAnsi="Times New Roman" w:cs="Times New Roman"/>
              </w:rPr>
              <w:t>Implementation Strategy</w:t>
            </w:r>
          </w:p>
          <w:p w:rsidR="00094C29" w:rsidRPr="00094C29" w:rsidRDefault="00094C29" w:rsidP="001F3362">
            <w:pPr>
              <w:numPr>
                <w:ilvl w:val="0"/>
                <w:numId w:val="2"/>
              </w:numPr>
              <w:spacing w:line="360" w:lineRule="auto"/>
              <w:jc w:val="both"/>
              <w:rPr>
                <w:rFonts w:ascii="Times New Roman" w:hAnsi="Times New Roman" w:cs="Times New Roman"/>
              </w:rPr>
            </w:pPr>
            <w:r w:rsidRPr="00094C29">
              <w:rPr>
                <w:rFonts w:ascii="Times New Roman" w:hAnsi="Times New Roman" w:cs="Times New Roman"/>
              </w:rPr>
              <w:t>Tools &amp; Technologies</w:t>
            </w:r>
          </w:p>
          <w:p w:rsidR="00094C29" w:rsidRPr="00094C29" w:rsidRDefault="00094C29" w:rsidP="001F3362">
            <w:pPr>
              <w:numPr>
                <w:ilvl w:val="0"/>
                <w:numId w:val="2"/>
              </w:numPr>
              <w:spacing w:line="360" w:lineRule="auto"/>
              <w:jc w:val="both"/>
              <w:rPr>
                <w:rFonts w:ascii="Times New Roman" w:hAnsi="Times New Roman" w:cs="Times New Roman"/>
              </w:rPr>
            </w:pPr>
            <w:r w:rsidRPr="00094C29">
              <w:rPr>
                <w:rFonts w:ascii="Times New Roman" w:hAnsi="Times New Roman" w:cs="Times New Roman"/>
              </w:rPr>
              <w:t>Data Schemas</w:t>
            </w:r>
          </w:p>
          <w:p w:rsidR="00094C29" w:rsidRPr="00094C29" w:rsidRDefault="00094C29" w:rsidP="001F3362">
            <w:pPr>
              <w:numPr>
                <w:ilvl w:val="0"/>
                <w:numId w:val="2"/>
              </w:numPr>
              <w:spacing w:line="360" w:lineRule="auto"/>
              <w:jc w:val="both"/>
              <w:rPr>
                <w:rFonts w:ascii="Times New Roman" w:hAnsi="Times New Roman" w:cs="Times New Roman"/>
              </w:rPr>
            </w:pPr>
            <w:r w:rsidRPr="00094C29">
              <w:rPr>
                <w:rFonts w:ascii="Times New Roman" w:hAnsi="Times New Roman" w:cs="Times New Roman"/>
              </w:rPr>
              <w:t>Sample Code (Python, SQL, Airflow)</w:t>
            </w:r>
          </w:p>
          <w:p w:rsidR="00094C29" w:rsidRPr="00942122" w:rsidRDefault="00094C29" w:rsidP="001F3362">
            <w:pPr>
              <w:numPr>
                <w:ilvl w:val="0"/>
                <w:numId w:val="2"/>
              </w:numPr>
              <w:spacing w:line="360" w:lineRule="auto"/>
              <w:jc w:val="both"/>
              <w:rPr>
                <w:rFonts w:ascii="Times New Roman" w:hAnsi="Times New Roman" w:cs="Times New Roman"/>
              </w:rPr>
            </w:pPr>
            <w:r w:rsidRPr="00094C29">
              <w:rPr>
                <w:rFonts w:ascii="Times New Roman" w:hAnsi="Times New Roman" w:cs="Times New Roman"/>
              </w:rPr>
              <w:t>Scalability Planning</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6-9</w:t>
            </w:r>
          </w:p>
        </w:tc>
      </w:tr>
      <w:tr w:rsidR="00094C29" w:rsidRPr="00942122" w:rsidTr="00B71481">
        <w:trPr>
          <w:trHeight w:val="629"/>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7</w:t>
            </w:r>
          </w:p>
        </w:tc>
        <w:tc>
          <w:tcPr>
            <w:tcW w:w="7211" w:type="dxa"/>
          </w:tcPr>
          <w:p w:rsidR="00094C29" w:rsidRPr="00942122" w:rsidRDefault="00094C29" w:rsidP="001F3362">
            <w:pPr>
              <w:tabs>
                <w:tab w:val="left" w:pos="528"/>
              </w:tabs>
              <w:spacing w:line="360" w:lineRule="auto"/>
              <w:jc w:val="both"/>
              <w:rPr>
                <w:rFonts w:ascii="Times New Roman" w:hAnsi="Times New Roman" w:cs="Times New Roman"/>
              </w:rPr>
            </w:pPr>
            <w:r w:rsidRPr="00942122">
              <w:rPr>
                <w:rFonts w:ascii="Times New Roman" w:hAnsi="Times New Roman" w:cs="Times New Roman"/>
              </w:rPr>
              <w:t>Data Quality &amp; Error Handling</w:t>
            </w:r>
          </w:p>
        </w:tc>
        <w:tc>
          <w:tcPr>
            <w:tcW w:w="1628" w:type="dxa"/>
          </w:tcPr>
          <w:p w:rsidR="00094C29" w:rsidRPr="00942122" w:rsidRDefault="001F3362" w:rsidP="001F3362">
            <w:pPr>
              <w:spacing w:line="360" w:lineRule="auto"/>
              <w:jc w:val="both"/>
              <w:rPr>
                <w:rFonts w:ascii="Times New Roman" w:hAnsi="Times New Roman" w:cs="Times New Roman"/>
              </w:rPr>
            </w:pPr>
            <w:r>
              <w:rPr>
                <w:rFonts w:ascii="Times New Roman" w:hAnsi="Times New Roman" w:cs="Times New Roman"/>
              </w:rPr>
              <w:t>9</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8</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Monitoring &amp; Governance Strategy</w:t>
            </w:r>
          </w:p>
        </w:tc>
        <w:tc>
          <w:tcPr>
            <w:tcW w:w="1628" w:type="dxa"/>
          </w:tcPr>
          <w:p w:rsidR="00094C29" w:rsidRPr="00942122" w:rsidRDefault="00743336" w:rsidP="001F3362">
            <w:pPr>
              <w:spacing w:line="360" w:lineRule="auto"/>
              <w:jc w:val="both"/>
              <w:rPr>
                <w:rFonts w:ascii="Times New Roman" w:hAnsi="Times New Roman" w:cs="Times New Roman"/>
              </w:rPr>
            </w:pPr>
            <w:r>
              <w:rPr>
                <w:rFonts w:ascii="Times New Roman" w:hAnsi="Times New Roman" w:cs="Times New Roman"/>
              </w:rPr>
              <w:t>9-10</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9</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Data Lineage &amp; Audit Trails</w:t>
            </w:r>
          </w:p>
        </w:tc>
        <w:tc>
          <w:tcPr>
            <w:tcW w:w="1628" w:type="dxa"/>
          </w:tcPr>
          <w:p w:rsidR="00094C29" w:rsidRPr="00942122" w:rsidRDefault="00743336" w:rsidP="001F3362">
            <w:pPr>
              <w:spacing w:line="360" w:lineRule="auto"/>
              <w:jc w:val="both"/>
              <w:rPr>
                <w:rFonts w:ascii="Times New Roman" w:hAnsi="Times New Roman" w:cs="Times New Roman"/>
              </w:rPr>
            </w:pPr>
            <w:r>
              <w:rPr>
                <w:rFonts w:ascii="Times New Roman" w:hAnsi="Times New Roman" w:cs="Times New Roman"/>
              </w:rPr>
              <w:t>10</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10</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GDPR &amp; Compliance Considerations</w:t>
            </w:r>
          </w:p>
        </w:tc>
        <w:tc>
          <w:tcPr>
            <w:tcW w:w="1628" w:type="dxa"/>
          </w:tcPr>
          <w:p w:rsidR="00094C29" w:rsidRPr="00942122" w:rsidRDefault="00743336" w:rsidP="001F3362">
            <w:pPr>
              <w:spacing w:line="360" w:lineRule="auto"/>
              <w:jc w:val="both"/>
              <w:rPr>
                <w:rFonts w:ascii="Times New Roman" w:hAnsi="Times New Roman" w:cs="Times New Roman"/>
              </w:rPr>
            </w:pPr>
            <w:r>
              <w:rPr>
                <w:rFonts w:ascii="Times New Roman" w:hAnsi="Times New Roman" w:cs="Times New Roman"/>
              </w:rPr>
              <w:t>10-11</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11</w:t>
            </w:r>
          </w:p>
        </w:tc>
        <w:tc>
          <w:tcPr>
            <w:tcW w:w="7211"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Roadmap &amp; Scalability Outlook</w:t>
            </w:r>
          </w:p>
        </w:tc>
        <w:tc>
          <w:tcPr>
            <w:tcW w:w="1628" w:type="dxa"/>
          </w:tcPr>
          <w:p w:rsidR="00094C29" w:rsidRPr="00942122" w:rsidRDefault="00743336" w:rsidP="001F3362">
            <w:pPr>
              <w:spacing w:line="360" w:lineRule="auto"/>
              <w:jc w:val="both"/>
              <w:rPr>
                <w:rFonts w:ascii="Times New Roman" w:hAnsi="Times New Roman" w:cs="Times New Roman"/>
              </w:rPr>
            </w:pPr>
            <w:r>
              <w:rPr>
                <w:rFonts w:ascii="Times New Roman" w:hAnsi="Times New Roman" w:cs="Times New Roman"/>
              </w:rPr>
              <w:t>11</w:t>
            </w:r>
          </w:p>
        </w:tc>
      </w:tr>
      <w:tr w:rsidR="00094C29" w:rsidRPr="00942122" w:rsidTr="00B71481">
        <w:trPr>
          <w:trHeight w:val="646"/>
        </w:trPr>
        <w:tc>
          <w:tcPr>
            <w:tcW w:w="1147" w:type="dxa"/>
          </w:tcPr>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12</w:t>
            </w:r>
          </w:p>
        </w:tc>
        <w:tc>
          <w:tcPr>
            <w:tcW w:w="7211" w:type="dxa"/>
          </w:tcPr>
          <w:p w:rsidR="00094C29" w:rsidRDefault="00094C29" w:rsidP="001F3362">
            <w:pPr>
              <w:spacing w:line="360" w:lineRule="auto"/>
              <w:jc w:val="both"/>
              <w:rPr>
                <w:rFonts w:ascii="Times New Roman" w:hAnsi="Times New Roman" w:cs="Times New Roman"/>
              </w:rPr>
            </w:pPr>
            <w:r w:rsidRPr="00942122">
              <w:rPr>
                <w:rFonts w:ascii="Times New Roman" w:hAnsi="Times New Roman" w:cs="Times New Roman"/>
              </w:rPr>
              <w:t>Conclusion</w:t>
            </w:r>
          </w:p>
          <w:p w:rsidR="00C231CF" w:rsidRDefault="00C231CF" w:rsidP="001F3362">
            <w:pPr>
              <w:spacing w:line="360" w:lineRule="auto"/>
              <w:jc w:val="both"/>
              <w:rPr>
                <w:rFonts w:ascii="Times New Roman" w:hAnsi="Times New Roman" w:cs="Times New Roman"/>
              </w:rPr>
            </w:pPr>
          </w:p>
          <w:p w:rsidR="00C231CF" w:rsidRPr="00942122" w:rsidRDefault="00C231CF" w:rsidP="001F3362">
            <w:pPr>
              <w:spacing w:line="360" w:lineRule="auto"/>
              <w:jc w:val="both"/>
              <w:rPr>
                <w:rFonts w:ascii="Times New Roman" w:hAnsi="Times New Roman" w:cs="Times New Roman"/>
              </w:rPr>
            </w:pPr>
            <w:r w:rsidRPr="00C231CF">
              <w:rPr>
                <w:rFonts w:ascii="Times New Roman" w:hAnsi="Times New Roman" w:cs="Times New Roman"/>
                <w:b/>
                <w:bCs/>
              </w:rPr>
              <w:t>Appendix:</w:t>
            </w:r>
            <w:r>
              <w:rPr>
                <w:rFonts w:ascii="Times New Roman" w:hAnsi="Times New Roman" w:cs="Times New Roman"/>
              </w:rPr>
              <w:t xml:space="preserve"> Sample code references and snippets</w:t>
            </w:r>
          </w:p>
        </w:tc>
        <w:tc>
          <w:tcPr>
            <w:tcW w:w="1628" w:type="dxa"/>
          </w:tcPr>
          <w:p w:rsidR="00094C29" w:rsidRPr="00942122" w:rsidRDefault="00743336" w:rsidP="001F3362">
            <w:pPr>
              <w:spacing w:line="360" w:lineRule="auto"/>
              <w:jc w:val="both"/>
              <w:rPr>
                <w:rFonts w:ascii="Times New Roman" w:hAnsi="Times New Roman" w:cs="Times New Roman"/>
              </w:rPr>
            </w:pPr>
            <w:r>
              <w:rPr>
                <w:rFonts w:ascii="Times New Roman" w:hAnsi="Times New Roman" w:cs="Times New Roman"/>
              </w:rPr>
              <w:t>11-12</w:t>
            </w:r>
          </w:p>
        </w:tc>
      </w:tr>
    </w:tbl>
    <w:p w:rsidR="00094C29" w:rsidRPr="00942122" w:rsidRDefault="00094C29" w:rsidP="001F3362">
      <w:pPr>
        <w:spacing w:line="360" w:lineRule="auto"/>
        <w:jc w:val="both"/>
        <w:rPr>
          <w:rFonts w:ascii="Times New Roman" w:hAnsi="Times New Roman" w:cs="Times New Roman"/>
        </w:rPr>
      </w:pPr>
    </w:p>
    <w:p w:rsidR="001F3362" w:rsidRDefault="001F3362" w:rsidP="001F3362">
      <w:pPr>
        <w:spacing w:line="360" w:lineRule="auto"/>
        <w:jc w:val="both"/>
        <w:rPr>
          <w:rFonts w:ascii="Times New Roman" w:hAnsi="Times New Roman" w:cs="Times New Roman"/>
        </w:rPr>
        <w:sectPr w:rsidR="001F3362" w:rsidSect="001F336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rsidR="00094C29" w:rsidRPr="00094C29" w:rsidRDefault="00094C29" w:rsidP="001F3362">
      <w:pPr>
        <w:spacing w:line="360" w:lineRule="auto"/>
        <w:jc w:val="both"/>
        <w:rPr>
          <w:rFonts w:ascii="Times New Roman" w:hAnsi="Times New Roman" w:cs="Times New Roman"/>
          <w:b/>
          <w:bCs/>
          <w:sz w:val="32"/>
          <w:szCs w:val="32"/>
        </w:rPr>
      </w:pPr>
      <w:r w:rsidRPr="00094C29">
        <w:rPr>
          <w:rFonts w:ascii="Times New Roman" w:hAnsi="Times New Roman" w:cs="Times New Roman"/>
          <w:b/>
          <w:bCs/>
          <w:sz w:val="32"/>
          <w:szCs w:val="32"/>
        </w:rPr>
        <w:lastRenderedPageBreak/>
        <w:t>1. Executive Summary</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Pharmaceutical companies today operate in one of the most data-intensive and compliance-driven industries. Every department — from sales and manufacturing to clinical research and regulatory affairs — produces high-value data that is essential for both daily operations and long-term innovation.</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Sales executives rely on </w:t>
      </w:r>
      <w:r w:rsidRPr="00C308AE">
        <w:rPr>
          <w:rFonts w:ascii="Times New Roman" w:hAnsi="Times New Roman" w:cs="Times New Roman"/>
          <w:b/>
          <w:bCs/>
        </w:rPr>
        <w:t>real-time ERP data</w:t>
      </w:r>
      <w:r w:rsidRPr="00C308AE">
        <w:rPr>
          <w:rFonts w:ascii="Times New Roman" w:hAnsi="Times New Roman" w:cs="Times New Roman"/>
        </w:rPr>
        <w:t xml:space="preserve"> to manage orders, monitor revenue, and make rapid commercial decisions. Manufacturing plants depend on </w:t>
      </w:r>
      <w:r w:rsidRPr="00C308AE">
        <w:rPr>
          <w:rFonts w:ascii="Times New Roman" w:hAnsi="Times New Roman" w:cs="Times New Roman"/>
          <w:b/>
          <w:bCs/>
        </w:rPr>
        <w:t>IoT sensor data</w:t>
      </w:r>
      <w:r w:rsidRPr="00C308AE">
        <w:rPr>
          <w:rFonts w:ascii="Times New Roman" w:hAnsi="Times New Roman" w:cs="Times New Roman"/>
        </w:rPr>
        <w:t xml:space="preserve"> to maintain quality and safety, often requiring near-real-time alerts to avoid costly shutdowns. Clinical researchers handle </w:t>
      </w:r>
      <w:r w:rsidRPr="00C308AE">
        <w:rPr>
          <w:rFonts w:ascii="Times New Roman" w:hAnsi="Times New Roman" w:cs="Times New Roman"/>
          <w:b/>
          <w:bCs/>
        </w:rPr>
        <w:t>longitudinal patient data</w:t>
      </w:r>
      <w:r w:rsidRPr="00C308AE">
        <w:rPr>
          <w:rFonts w:ascii="Times New Roman" w:hAnsi="Times New Roman" w:cs="Times New Roman"/>
        </w:rPr>
        <w:t xml:space="preserve">, where integrity and reproducibility can determine the success of drug approvals. Marketing and pharmacovigilance teams monitor </w:t>
      </w:r>
      <w:r w:rsidRPr="00C308AE">
        <w:rPr>
          <w:rFonts w:ascii="Times New Roman" w:hAnsi="Times New Roman" w:cs="Times New Roman"/>
          <w:b/>
          <w:bCs/>
        </w:rPr>
        <w:t>social sentiment</w:t>
      </w:r>
      <w:r w:rsidRPr="00C308AE">
        <w:rPr>
          <w:rFonts w:ascii="Times New Roman" w:hAnsi="Times New Roman" w:cs="Times New Roman"/>
        </w:rPr>
        <w:t xml:space="preserve">, spotting adverse reactions early. Finance teams close books every day, reconciling vast amounts of structured data. Finally, regulatory affairs manage </w:t>
      </w:r>
      <w:r w:rsidRPr="00C308AE">
        <w:rPr>
          <w:rFonts w:ascii="Times New Roman" w:hAnsi="Times New Roman" w:cs="Times New Roman"/>
          <w:b/>
          <w:bCs/>
        </w:rPr>
        <w:t>monthly compliance reports</w:t>
      </w:r>
      <w:r w:rsidRPr="00C308AE">
        <w:rPr>
          <w:rFonts w:ascii="Times New Roman" w:hAnsi="Times New Roman" w:cs="Times New Roman"/>
        </w:rPr>
        <w:t xml:space="preserve"> that, if mishandled, could trigger audits, fines, or even product recalls.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Currently, the organization processes </w:t>
      </w:r>
      <w:r w:rsidRPr="00C308AE">
        <w:rPr>
          <w:rFonts w:ascii="Times New Roman" w:hAnsi="Times New Roman" w:cs="Times New Roman"/>
          <w:b/>
          <w:bCs/>
        </w:rPr>
        <w:t>1 million records per day</w:t>
      </w:r>
      <w:r w:rsidRPr="00C308AE">
        <w:rPr>
          <w:rFonts w:ascii="Times New Roman" w:hAnsi="Times New Roman" w:cs="Times New Roman"/>
        </w:rPr>
        <w:t xml:space="preserve">, but projections estimate a surge to </w:t>
      </w:r>
      <w:r w:rsidRPr="00C308AE">
        <w:rPr>
          <w:rFonts w:ascii="Times New Roman" w:hAnsi="Times New Roman" w:cs="Times New Roman"/>
          <w:b/>
          <w:bCs/>
        </w:rPr>
        <w:t>10 million per day</w:t>
      </w:r>
      <w:r w:rsidRPr="00C308AE">
        <w:rPr>
          <w:rFonts w:ascii="Times New Roman" w:hAnsi="Times New Roman" w:cs="Times New Roman"/>
        </w:rPr>
        <w:t xml:space="preserve"> within two years, fueled by digital expansion and increased IoT adoption. Scaling this volume with existing fragmented processes is unsustainable.</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The solution is a </w:t>
      </w:r>
      <w:r w:rsidRPr="00C308AE">
        <w:rPr>
          <w:rFonts w:ascii="Times New Roman" w:hAnsi="Times New Roman" w:cs="Times New Roman"/>
          <w:b/>
          <w:bCs/>
        </w:rPr>
        <w:t>hybrid pipeline</w:t>
      </w:r>
      <w:r w:rsidRPr="00C308AE">
        <w:rPr>
          <w:rFonts w:ascii="Times New Roman" w:hAnsi="Times New Roman" w:cs="Times New Roman"/>
        </w:rPr>
        <w:t xml:space="preserve"> that blends the strengths of </w:t>
      </w:r>
      <w:r w:rsidRPr="00C308AE">
        <w:rPr>
          <w:rFonts w:ascii="Times New Roman" w:hAnsi="Times New Roman" w:cs="Times New Roman"/>
          <w:b/>
          <w:bCs/>
        </w:rPr>
        <w:t>Kappa (streaming-first)</w:t>
      </w:r>
      <w:r w:rsidRPr="00C308AE">
        <w:rPr>
          <w:rFonts w:ascii="Times New Roman" w:hAnsi="Times New Roman" w:cs="Times New Roman"/>
        </w:rPr>
        <w:t xml:space="preserve"> and </w:t>
      </w:r>
      <w:r w:rsidRPr="00C308AE">
        <w:rPr>
          <w:rFonts w:ascii="Times New Roman" w:hAnsi="Times New Roman" w:cs="Times New Roman"/>
          <w:b/>
          <w:bCs/>
        </w:rPr>
        <w:t>Lambda (batch + stream)</w:t>
      </w:r>
      <w:r w:rsidRPr="00C308AE">
        <w:rPr>
          <w:rFonts w:ascii="Times New Roman" w:hAnsi="Times New Roman" w:cs="Times New Roman"/>
        </w:rPr>
        <w:t xml:space="preserve"> architectures. At its core, the design leverages:</w:t>
      </w:r>
    </w:p>
    <w:p w:rsidR="00C308AE" w:rsidRPr="00C308AE" w:rsidRDefault="00C308AE" w:rsidP="001F3362">
      <w:pPr>
        <w:numPr>
          <w:ilvl w:val="0"/>
          <w:numId w:val="54"/>
        </w:numPr>
        <w:spacing w:line="360" w:lineRule="auto"/>
        <w:jc w:val="both"/>
        <w:rPr>
          <w:rFonts w:ascii="Times New Roman" w:hAnsi="Times New Roman" w:cs="Times New Roman"/>
        </w:rPr>
      </w:pPr>
      <w:r w:rsidRPr="00C308AE">
        <w:rPr>
          <w:rFonts w:ascii="Times New Roman" w:hAnsi="Times New Roman" w:cs="Times New Roman"/>
          <w:b/>
          <w:bCs/>
        </w:rPr>
        <w:t>Apache Kafka</w:t>
      </w:r>
      <w:r w:rsidRPr="00C308AE">
        <w:rPr>
          <w:rFonts w:ascii="Times New Roman" w:hAnsi="Times New Roman" w:cs="Times New Roman"/>
        </w:rPr>
        <w:t xml:space="preserve"> as the ingestion backbone.</w:t>
      </w:r>
    </w:p>
    <w:p w:rsidR="00C308AE" w:rsidRPr="00C308AE" w:rsidRDefault="00C308AE" w:rsidP="001F3362">
      <w:pPr>
        <w:numPr>
          <w:ilvl w:val="0"/>
          <w:numId w:val="54"/>
        </w:numPr>
        <w:spacing w:line="360" w:lineRule="auto"/>
        <w:jc w:val="both"/>
        <w:rPr>
          <w:rFonts w:ascii="Times New Roman" w:hAnsi="Times New Roman" w:cs="Times New Roman"/>
        </w:rPr>
      </w:pPr>
      <w:r w:rsidRPr="00C308AE">
        <w:rPr>
          <w:rFonts w:ascii="Times New Roman" w:hAnsi="Times New Roman" w:cs="Times New Roman"/>
          <w:b/>
          <w:bCs/>
        </w:rPr>
        <w:t>Apache Airflow</w:t>
      </w:r>
      <w:r w:rsidRPr="00C308AE">
        <w:rPr>
          <w:rFonts w:ascii="Times New Roman" w:hAnsi="Times New Roman" w:cs="Times New Roman"/>
        </w:rPr>
        <w:t xml:space="preserve"> to orchestrate six separate DAGs aligned to departmental frequencies.</w:t>
      </w:r>
    </w:p>
    <w:p w:rsidR="00C308AE" w:rsidRPr="00C308AE" w:rsidRDefault="00C308AE" w:rsidP="001F3362">
      <w:pPr>
        <w:numPr>
          <w:ilvl w:val="0"/>
          <w:numId w:val="54"/>
        </w:numPr>
        <w:spacing w:line="360" w:lineRule="auto"/>
        <w:jc w:val="both"/>
        <w:rPr>
          <w:rFonts w:ascii="Times New Roman" w:hAnsi="Times New Roman" w:cs="Times New Roman"/>
        </w:rPr>
      </w:pPr>
      <w:r w:rsidRPr="00C308AE">
        <w:rPr>
          <w:rFonts w:ascii="Times New Roman" w:hAnsi="Times New Roman" w:cs="Times New Roman"/>
          <w:b/>
          <w:bCs/>
        </w:rPr>
        <w:t>Spark/Flink</w:t>
      </w:r>
      <w:r w:rsidRPr="00C308AE">
        <w:rPr>
          <w:rFonts w:ascii="Times New Roman" w:hAnsi="Times New Roman" w:cs="Times New Roman"/>
        </w:rPr>
        <w:t xml:space="preserve"> for real-time ERP and IoT processing.</w:t>
      </w:r>
    </w:p>
    <w:p w:rsidR="00C308AE" w:rsidRPr="00C308AE" w:rsidRDefault="00C308AE" w:rsidP="001F3362">
      <w:pPr>
        <w:numPr>
          <w:ilvl w:val="0"/>
          <w:numId w:val="54"/>
        </w:numPr>
        <w:spacing w:line="360" w:lineRule="auto"/>
        <w:jc w:val="both"/>
        <w:rPr>
          <w:rFonts w:ascii="Times New Roman" w:hAnsi="Times New Roman" w:cs="Times New Roman"/>
        </w:rPr>
      </w:pPr>
      <w:r w:rsidRPr="00C308AE">
        <w:rPr>
          <w:rFonts w:ascii="Times New Roman" w:hAnsi="Times New Roman" w:cs="Times New Roman"/>
          <w:b/>
          <w:bCs/>
        </w:rPr>
        <w:t>SQL/Spark batch jobs</w:t>
      </w:r>
      <w:r w:rsidRPr="00C308AE">
        <w:rPr>
          <w:rFonts w:ascii="Times New Roman" w:hAnsi="Times New Roman" w:cs="Times New Roman"/>
        </w:rPr>
        <w:t xml:space="preserve"> for Clinical, Regulatory, Finance, and Social Media.</w:t>
      </w:r>
    </w:p>
    <w:p w:rsidR="00C308AE" w:rsidRPr="00C308AE" w:rsidRDefault="00C308AE" w:rsidP="001F3362">
      <w:pPr>
        <w:numPr>
          <w:ilvl w:val="0"/>
          <w:numId w:val="54"/>
        </w:numPr>
        <w:spacing w:line="360" w:lineRule="auto"/>
        <w:jc w:val="both"/>
        <w:rPr>
          <w:rFonts w:ascii="Times New Roman" w:hAnsi="Times New Roman" w:cs="Times New Roman"/>
        </w:rPr>
      </w:pPr>
      <w:r w:rsidRPr="00C308AE">
        <w:rPr>
          <w:rFonts w:ascii="Times New Roman" w:hAnsi="Times New Roman" w:cs="Times New Roman"/>
        </w:rPr>
        <w:t xml:space="preserve">A </w:t>
      </w:r>
      <w:r w:rsidRPr="00C308AE">
        <w:rPr>
          <w:rFonts w:ascii="Times New Roman" w:hAnsi="Times New Roman" w:cs="Times New Roman"/>
          <w:b/>
          <w:bCs/>
        </w:rPr>
        <w:t>three-zone storage model</w:t>
      </w:r>
      <w:r w:rsidRPr="00C308AE">
        <w:rPr>
          <w:rFonts w:ascii="Times New Roman" w:hAnsi="Times New Roman" w:cs="Times New Roman"/>
        </w:rPr>
        <w:t xml:space="preserve"> (staging → cleansed → presentation).</w:t>
      </w:r>
    </w:p>
    <w:p w:rsidR="00C308AE" w:rsidRPr="00C308AE" w:rsidRDefault="00C308AE" w:rsidP="001F3362">
      <w:pPr>
        <w:numPr>
          <w:ilvl w:val="0"/>
          <w:numId w:val="54"/>
        </w:numPr>
        <w:spacing w:line="360" w:lineRule="auto"/>
        <w:jc w:val="both"/>
        <w:rPr>
          <w:rFonts w:ascii="Times New Roman" w:hAnsi="Times New Roman" w:cs="Times New Roman"/>
        </w:rPr>
      </w:pPr>
      <w:r w:rsidRPr="00C308AE">
        <w:rPr>
          <w:rFonts w:ascii="Times New Roman" w:hAnsi="Times New Roman" w:cs="Times New Roman"/>
        </w:rPr>
        <w:t>Governance, lineage, and GDPR compliance integrated from the ground up.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This pipeline not only ensures timely, reliable insights but also guarantees </w:t>
      </w:r>
      <w:r w:rsidRPr="00C308AE">
        <w:rPr>
          <w:rFonts w:ascii="Times New Roman" w:hAnsi="Times New Roman" w:cs="Times New Roman"/>
          <w:b/>
          <w:bCs/>
        </w:rPr>
        <w:t>regulatory-grade reproducibility</w:t>
      </w:r>
      <w:r w:rsidRPr="00C308AE">
        <w:rPr>
          <w:rFonts w:ascii="Times New Roman" w:hAnsi="Times New Roman" w:cs="Times New Roman"/>
        </w:rPr>
        <w:t>, a must in the pharmaceutical industry.</w:t>
      </w:r>
    </w:p>
    <w:p w:rsidR="00094C29" w:rsidRPr="00094C29" w:rsidRDefault="00094C29" w:rsidP="001F3362">
      <w:pPr>
        <w:spacing w:line="360" w:lineRule="auto"/>
        <w:jc w:val="both"/>
        <w:rPr>
          <w:rFonts w:ascii="Times New Roman" w:hAnsi="Times New Roman" w:cs="Times New Roman"/>
          <w:b/>
          <w:bCs/>
          <w:sz w:val="32"/>
          <w:szCs w:val="32"/>
        </w:rPr>
      </w:pPr>
      <w:r w:rsidRPr="00094C29">
        <w:rPr>
          <w:rFonts w:ascii="Times New Roman" w:hAnsi="Times New Roman" w:cs="Times New Roman"/>
          <w:b/>
          <w:bCs/>
          <w:sz w:val="32"/>
          <w:szCs w:val="32"/>
        </w:rPr>
        <w:lastRenderedPageBreak/>
        <w:t>2. Business Context &amp; Requirements</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ERP Sales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ERP data captures customer orders, product demand, and revenue in real time. In today’s competitive pharmaceutical landscape, sales managers demand dashboards that reflect the </w:t>
      </w:r>
      <w:r w:rsidRPr="00C308AE">
        <w:rPr>
          <w:rFonts w:ascii="Times New Roman" w:hAnsi="Times New Roman" w:cs="Times New Roman"/>
          <w:b/>
          <w:bCs/>
        </w:rPr>
        <w:t>latest transactions instantly</w:t>
      </w:r>
      <w:r w:rsidRPr="00C308AE">
        <w:rPr>
          <w:rFonts w:ascii="Times New Roman" w:hAnsi="Times New Roman" w:cs="Times New Roman"/>
        </w:rPr>
        <w:t>. If it takes even five minutes to surface an order, opportunities may be lost during a critical drug launch campaign.</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IoT Manufacturing Sensors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Factories run 24/7 and generate thousands of sensor readings every minute. Monitoring every single raw reading is excessive, but ignoring this data could risk quality issues or regulatory violations. A </w:t>
      </w:r>
      <w:r w:rsidRPr="00C308AE">
        <w:rPr>
          <w:rFonts w:ascii="Times New Roman" w:hAnsi="Times New Roman" w:cs="Times New Roman"/>
          <w:b/>
          <w:bCs/>
        </w:rPr>
        <w:t>15-minute aggregation cadence</w:t>
      </w:r>
      <w:r w:rsidRPr="00C308AE">
        <w:rPr>
          <w:rFonts w:ascii="Times New Roman" w:hAnsi="Times New Roman" w:cs="Times New Roman"/>
        </w:rPr>
        <w:t xml:space="preserve"> provides the right balance — enough to detect anomalies before they escalate, while keeping system load manageable.</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Clinical Trials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Clinical trial data is among the most sensitive datasets in the company. Integrity, accuracy, and </w:t>
      </w:r>
      <w:r w:rsidRPr="00C308AE">
        <w:rPr>
          <w:rFonts w:ascii="Times New Roman" w:hAnsi="Times New Roman" w:cs="Times New Roman"/>
          <w:b/>
          <w:bCs/>
        </w:rPr>
        <w:t>audit trails</w:t>
      </w:r>
      <w:r w:rsidRPr="00C308AE">
        <w:rPr>
          <w:rFonts w:ascii="Times New Roman" w:hAnsi="Times New Roman" w:cs="Times New Roman"/>
        </w:rPr>
        <w:t xml:space="preserve"> are more important than latency. Weekly extracts provide scientists with reproducible data snapshots while meeting regulatory expectations under </w:t>
      </w:r>
      <w:r w:rsidRPr="00C308AE">
        <w:rPr>
          <w:rFonts w:ascii="Times New Roman" w:hAnsi="Times New Roman" w:cs="Times New Roman"/>
          <w:b/>
          <w:bCs/>
        </w:rPr>
        <w:t>FDA 21 CFR Part 11</w:t>
      </w:r>
      <w:r w:rsidRPr="00C308AE">
        <w:rPr>
          <w:rFonts w:ascii="Times New Roman" w:hAnsi="Times New Roman" w:cs="Times New Roman"/>
        </w:rPr>
        <w:t xml:space="preserve"> and </w:t>
      </w:r>
      <w:r w:rsidRPr="00C308AE">
        <w:rPr>
          <w:rFonts w:ascii="Times New Roman" w:hAnsi="Times New Roman" w:cs="Times New Roman"/>
          <w:b/>
          <w:bCs/>
        </w:rPr>
        <w:t>EMA Annex 11</w:t>
      </w:r>
      <w:r w:rsidRPr="00C308AE">
        <w:rPr>
          <w:rFonts w:ascii="Times New Roman" w:hAnsi="Times New Roman" w:cs="Times New Roman"/>
        </w:rPr>
        <w:t>.</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Social Media Sentiment</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Pharmaceutical brands face scrutiny not just from regulators but also from patients and the public. A single viral tweet about adverse side effects can damage reputation. By ingesting and analyzing </w:t>
      </w:r>
      <w:r w:rsidRPr="00C308AE">
        <w:rPr>
          <w:rFonts w:ascii="Times New Roman" w:hAnsi="Times New Roman" w:cs="Times New Roman"/>
          <w:b/>
          <w:bCs/>
        </w:rPr>
        <w:t>daily sentiment data</w:t>
      </w:r>
      <w:r w:rsidRPr="00C308AE">
        <w:rPr>
          <w:rFonts w:ascii="Times New Roman" w:hAnsi="Times New Roman" w:cs="Times New Roman"/>
        </w:rPr>
        <w:t xml:space="preserve"> from APIs, the company strengthens pharmacovigilance and brand monitoring.</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Regulatory Compliance Reports</w:t>
      </w:r>
    </w:p>
    <w:p w:rsid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Regulatory departments submit structured reports on a </w:t>
      </w:r>
      <w:r w:rsidRPr="00C308AE">
        <w:rPr>
          <w:rFonts w:ascii="Times New Roman" w:hAnsi="Times New Roman" w:cs="Times New Roman"/>
          <w:b/>
          <w:bCs/>
        </w:rPr>
        <w:t>monthly basis</w:t>
      </w:r>
      <w:r w:rsidRPr="00C308AE">
        <w:rPr>
          <w:rFonts w:ascii="Times New Roman" w:hAnsi="Times New Roman" w:cs="Times New Roman"/>
        </w:rPr>
        <w:t>. These must be ingested securely, stored immutably, and tracked with lineage. A misfiled or altered report could trigger penalties, making auditability paramount.</w:t>
      </w:r>
    </w:p>
    <w:p w:rsidR="001F3362" w:rsidRPr="00C308AE" w:rsidRDefault="001F3362" w:rsidP="001F3362">
      <w:pPr>
        <w:spacing w:line="360" w:lineRule="auto"/>
        <w:jc w:val="both"/>
        <w:rPr>
          <w:rFonts w:ascii="Times New Roman" w:hAnsi="Times New Roman" w:cs="Times New Roman"/>
        </w:rPr>
      </w:pP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lastRenderedPageBreak/>
        <w:t>Financial Systems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Finance departments require </w:t>
      </w:r>
      <w:r w:rsidRPr="00C308AE">
        <w:rPr>
          <w:rFonts w:ascii="Times New Roman" w:hAnsi="Times New Roman" w:cs="Times New Roman"/>
          <w:b/>
          <w:bCs/>
        </w:rPr>
        <w:t>daily closing data</w:t>
      </w:r>
      <w:r w:rsidRPr="00C308AE">
        <w:rPr>
          <w:rFonts w:ascii="Times New Roman" w:hAnsi="Times New Roman" w:cs="Times New Roman"/>
        </w:rPr>
        <w:t xml:space="preserve"> to reconcile ERP sales with expenses and banking systems. Accuracy is non-negotiable, as discrepancies can affect shareholder reporting and compliance with accounting standards.</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Summary of Requirements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The pipeline must:</w:t>
      </w:r>
    </w:p>
    <w:p w:rsidR="00C308AE" w:rsidRPr="00C308AE" w:rsidRDefault="00C308AE" w:rsidP="001F3362">
      <w:pPr>
        <w:numPr>
          <w:ilvl w:val="0"/>
          <w:numId w:val="55"/>
        </w:numPr>
        <w:spacing w:line="360" w:lineRule="auto"/>
        <w:jc w:val="both"/>
        <w:rPr>
          <w:rFonts w:ascii="Times New Roman" w:hAnsi="Times New Roman" w:cs="Times New Roman"/>
        </w:rPr>
      </w:pPr>
      <w:r w:rsidRPr="00C308AE">
        <w:rPr>
          <w:rFonts w:ascii="Times New Roman" w:hAnsi="Times New Roman" w:cs="Times New Roman"/>
        </w:rPr>
        <w:t>Handle diverse data velocities (real-time, near real-time, batch).</w:t>
      </w:r>
    </w:p>
    <w:p w:rsidR="00C308AE" w:rsidRPr="00C308AE" w:rsidRDefault="00C308AE" w:rsidP="001F3362">
      <w:pPr>
        <w:numPr>
          <w:ilvl w:val="0"/>
          <w:numId w:val="55"/>
        </w:numPr>
        <w:spacing w:line="360" w:lineRule="auto"/>
        <w:jc w:val="both"/>
        <w:rPr>
          <w:rFonts w:ascii="Times New Roman" w:hAnsi="Times New Roman" w:cs="Times New Roman"/>
        </w:rPr>
      </w:pPr>
      <w:r w:rsidRPr="00C308AE">
        <w:rPr>
          <w:rFonts w:ascii="Times New Roman" w:hAnsi="Times New Roman" w:cs="Times New Roman"/>
        </w:rPr>
        <w:t>Provide a unified backbone for all six sources.</w:t>
      </w:r>
    </w:p>
    <w:p w:rsidR="00C308AE" w:rsidRPr="00C308AE" w:rsidRDefault="00C308AE" w:rsidP="001F3362">
      <w:pPr>
        <w:numPr>
          <w:ilvl w:val="0"/>
          <w:numId w:val="55"/>
        </w:numPr>
        <w:spacing w:line="360" w:lineRule="auto"/>
        <w:jc w:val="both"/>
        <w:rPr>
          <w:rFonts w:ascii="Times New Roman" w:hAnsi="Times New Roman" w:cs="Times New Roman"/>
        </w:rPr>
      </w:pPr>
      <w:r w:rsidRPr="00C308AE">
        <w:rPr>
          <w:rFonts w:ascii="Times New Roman" w:hAnsi="Times New Roman" w:cs="Times New Roman"/>
        </w:rPr>
        <w:t>Ensure governance, lineage, and compliance with GDPR and pharma regulations.</w:t>
      </w:r>
    </w:p>
    <w:p w:rsidR="00C308AE" w:rsidRPr="00C308AE" w:rsidRDefault="00C308AE" w:rsidP="001F3362">
      <w:pPr>
        <w:numPr>
          <w:ilvl w:val="0"/>
          <w:numId w:val="55"/>
        </w:numPr>
        <w:spacing w:line="360" w:lineRule="auto"/>
        <w:jc w:val="both"/>
        <w:rPr>
          <w:rFonts w:ascii="Times New Roman" w:hAnsi="Times New Roman" w:cs="Times New Roman"/>
        </w:rPr>
      </w:pPr>
      <w:r w:rsidRPr="00C308AE">
        <w:rPr>
          <w:rFonts w:ascii="Times New Roman" w:hAnsi="Times New Roman" w:cs="Times New Roman"/>
        </w:rPr>
        <w:t xml:space="preserve">Scale from </w:t>
      </w:r>
      <w:r w:rsidRPr="00C308AE">
        <w:rPr>
          <w:rFonts w:ascii="Times New Roman" w:hAnsi="Times New Roman" w:cs="Times New Roman"/>
          <w:b/>
          <w:bCs/>
        </w:rPr>
        <w:t>1M → 10M+ records/day</w:t>
      </w:r>
      <w:r w:rsidRPr="00C308AE">
        <w:rPr>
          <w:rFonts w:ascii="Times New Roman" w:hAnsi="Times New Roman" w:cs="Times New Roman"/>
        </w:rPr>
        <w:t>.</w:t>
      </w:r>
    </w:p>
    <w:p w:rsidR="007F4193" w:rsidRDefault="00C308AE" w:rsidP="001F3362">
      <w:pPr>
        <w:numPr>
          <w:ilvl w:val="0"/>
          <w:numId w:val="55"/>
        </w:numPr>
        <w:spacing w:line="360" w:lineRule="auto"/>
        <w:jc w:val="both"/>
        <w:rPr>
          <w:rFonts w:ascii="Times New Roman" w:hAnsi="Times New Roman" w:cs="Times New Roman"/>
        </w:rPr>
      </w:pPr>
      <w:r w:rsidRPr="00C308AE">
        <w:rPr>
          <w:rFonts w:ascii="Times New Roman" w:hAnsi="Times New Roman" w:cs="Times New Roman"/>
        </w:rPr>
        <w:t xml:space="preserve">Support both </w:t>
      </w:r>
      <w:r w:rsidRPr="00C308AE">
        <w:rPr>
          <w:rFonts w:ascii="Times New Roman" w:hAnsi="Times New Roman" w:cs="Times New Roman"/>
          <w:b/>
          <w:bCs/>
        </w:rPr>
        <w:t>BI dashboards</w:t>
      </w:r>
      <w:r w:rsidRPr="00C308AE">
        <w:rPr>
          <w:rFonts w:ascii="Times New Roman" w:hAnsi="Times New Roman" w:cs="Times New Roman"/>
        </w:rPr>
        <w:t xml:space="preserve"> and </w:t>
      </w:r>
      <w:r w:rsidRPr="00C308AE">
        <w:rPr>
          <w:rFonts w:ascii="Times New Roman" w:hAnsi="Times New Roman" w:cs="Times New Roman"/>
          <w:b/>
          <w:bCs/>
        </w:rPr>
        <w:t>advanced ML pipelines</w:t>
      </w:r>
      <w:r w:rsidRPr="00C308AE">
        <w:rPr>
          <w:rFonts w:ascii="Times New Roman" w:hAnsi="Times New Roman" w:cs="Times New Roman"/>
        </w:rPr>
        <w:t>.</w:t>
      </w:r>
    </w:p>
    <w:p w:rsidR="007F4193" w:rsidRPr="00C308AE" w:rsidRDefault="007F4193" w:rsidP="001F3362">
      <w:pPr>
        <w:spacing w:line="360" w:lineRule="auto"/>
        <w:rPr>
          <w:rFonts w:ascii="Times New Roman" w:hAnsi="Times New Roman" w:cs="Times New Roman"/>
        </w:rPr>
      </w:pPr>
    </w:p>
    <w:p w:rsidR="00094C29" w:rsidRPr="00094C29" w:rsidRDefault="00094C29" w:rsidP="001F3362">
      <w:pPr>
        <w:spacing w:line="360" w:lineRule="auto"/>
        <w:jc w:val="both"/>
        <w:rPr>
          <w:rFonts w:ascii="Times New Roman" w:hAnsi="Times New Roman" w:cs="Times New Roman"/>
          <w:b/>
          <w:bCs/>
          <w:sz w:val="32"/>
          <w:szCs w:val="32"/>
        </w:rPr>
      </w:pPr>
      <w:r w:rsidRPr="00094C29">
        <w:rPr>
          <w:rFonts w:ascii="Times New Roman" w:hAnsi="Times New Roman" w:cs="Times New Roman"/>
          <w:b/>
          <w:bCs/>
          <w:sz w:val="32"/>
          <w:szCs w:val="32"/>
        </w:rPr>
        <w:t>3. Architecture Overview</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The architecture follows a layered design to separate concerns and simplify scalability.</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Ingestion Layer</w:t>
      </w:r>
    </w:p>
    <w:p w:rsidR="00C308AE" w:rsidRPr="00C308AE" w:rsidRDefault="00C308AE" w:rsidP="001F3362">
      <w:pPr>
        <w:numPr>
          <w:ilvl w:val="0"/>
          <w:numId w:val="56"/>
        </w:numPr>
        <w:spacing w:line="360" w:lineRule="auto"/>
        <w:jc w:val="both"/>
        <w:rPr>
          <w:rFonts w:ascii="Times New Roman" w:hAnsi="Times New Roman" w:cs="Times New Roman"/>
        </w:rPr>
      </w:pPr>
      <w:r w:rsidRPr="00C308AE">
        <w:rPr>
          <w:rFonts w:ascii="Times New Roman" w:hAnsi="Times New Roman" w:cs="Times New Roman"/>
        </w:rPr>
        <w:t>Six producers push events into Kafka topics (erp_sales, iot_sensors, clinical_trials, social_media, reg_reports, finance_data).</w:t>
      </w:r>
    </w:p>
    <w:p w:rsidR="00C308AE" w:rsidRPr="00C308AE" w:rsidRDefault="00C308AE" w:rsidP="001F3362">
      <w:pPr>
        <w:numPr>
          <w:ilvl w:val="0"/>
          <w:numId w:val="56"/>
        </w:numPr>
        <w:spacing w:line="360" w:lineRule="auto"/>
        <w:jc w:val="both"/>
        <w:rPr>
          <w:rFonts w:ascii="Times New Roman" w:hAnsi="Times New Roman" w:cs="Times New Roman"/>
        </w:rPr>
      </w:pPr>
      <w:r w:rsidRPr="00C308AE">
        <w:rPr>
          <w:rFonts w:ascii="Times New Roman" w:hAnsi="Times New Roman" w:cs="Times New Roman"/>
        </w:rPr>
        <w:t>Producers are written in Python using Faker for synthetic data. In production, these would be API connectors, IoT gateways, or CDC (Change Data Capture) tools like Debezium.</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Processing &amp; Orchestration Layer</w:t>
      </w:r>
    </w:p>
    <w:p w:rsidR="00C308AE" w:rsidRPr="00C308AE" w:rsidRDefault="00C308AE" w:rsidP="001F3362">
      <w:pPr>
        <w:numPr>
          <w:ilvl w:val="0"/>
          <w:numId w:val="57"/>
        </w:numPr>
        <w:spacing w:line="360" w:lineRule="auto"/>
        <w:jc w:val="both"/>
        <w:rPr>
          <w:rFonts w:ascii="Times New Roman" w:hAnsi="Times New Roman" w:cs="Times New Roman"/>
        </w:rPr>
      </w:pPr>
      <w:r w:rsidRPr="00C308AE">
        <w:rPr>
          <w:rFonts w:ascii="Times New Roman" w:hAnsi="Times New Roman" w:cs="Times New Roman"/>
        </w:rPr>
        <w:t>Apache Airflow DAGs orchestrate consumers on departmental schedules.</w:t>
      </w:r>
    </w:p>
    <w:p w:rsidR="00C308AE" w:rsidRPr="00C308AE" w:rsidRDefault="00C308AE" w:rsidP="001F3362">
      <w:pPr>
        <w:numPr>
          <w:ilvl w:val="0"/>
          <w:numId w:val="57"/>
        </w:numPr>
        <w:spacing w:line="360" w:lineRule="auto"/>
        <w:jc w:val="both"/>
        <w:rPr>
          <w:rFonts w:ascii="Times New Roman" w:hAnsi="Times New Roman" w:cs="Times New Roman"/>
        </w:rPr>
      </w:pPr>
      <w:r w:rsidRPr="00C308AE">
        <w:rPr>
          <w:rFonts w:ascii="Times New Roman" w:hAnsi="Times New Roman" w:cs="Times New Roman"/>
        </w:rPr>
        <w:t>Stream processing (ERP, IoT): Spark/Flink jobs provide sub-minute latency.</w:t>
      </w:r>
    </w:p>
    <w:p w:rsidR="00C308AE" w:rsidRPr="00C308AE" w:rsidRDefault="00C308AE" w:rsidP="001F3362">
      <w:pPr>
        <w:numPr>
          <w:ilvl w:val="0"/>
          <w:numId w:val="57"/>
        </w:numPr>
        <w:spacing w:line="360" w:lineRule="auto"/>
        <w:jc w:val="both"/>
        <w:rPr>
          <w:rFonts w:ascii="Times New Roman" w:hAnsi="Times New Roman" w:cs="Times New Roman"/>
        </w:rPr>
      </w:pPr>
      <w:r w:rsidRPr="00C308AE">
        <w:rPr>
          <w:rFonts w:ascii="Times New Roman" w:hAnsi="Times New Roman" w:cs="Times New Roman"/>
        </w:rPr>
        <w:t>Batch processing (Clinical, Finance, Regulatory, Social): Spark SQL/ETL jobs transform scheduled loads.</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lastRenderedPageBreak/>
        <w:t>Storage Layer</w:t>
      </w:r>
    </w:p>
    <w:p w:rsidR="00C308AE" w:rsidRPr="00C308AE" w:rsidRDefault="00C308AE" w:rsidP="001F3362">
      <w:pPr>
        <w:numPr>
          <w:ilvl w:val="0"/>
          <w:numId w:val="58"/>
        </w:numPr>
        <w:spacing w:line="360" w:lineRule="auto"/>
        <w:jc w:val="both"/>
        <w:rPr>
          <w:rFonts w:ascii="Times New Roman" w:hAnsi="Times New Roman" w:cs="Times New Roman"/>
        </w:rPr>
      </w:pPr>
      <w:r w:rsidRPr="00C308AE">
        <w:rPr>
          <w:rFonts w:ascii="Times New Roman" w:hAnsi="Times New Roman" w:cs="Times New Roman"/>
        </w:rPr>
        <w:t>Staging zone: Raw JSON/Parquet files with minimal validation.</w:t>
      </w:r>
    </w:p>
    <w:p w:rsidR="00C308AE" w:rsidRPr="00C308AE" w:rsidRDefault="00C308AE" w:rsidP="001F3362">
      <w:pPr>
        <w:numPr>
          <w:ilvl w:val="0"/>
          <w:numId w:val="58"/>
        </w:numPr>
        <w:spacing w:line="360" w:lineRule="auto"/>
        <w:jc w:val="both"/>
        <w:rPr>
          <w:rFonts w:ascii="Times New Roman" w:hAnsi="Times New Roman" w:cs="Times New Roman"/>
        </w:rPr>
      </w:pPr>
      <w:r w:rsidRPr="00C308AE">
        <w:rPr>
          <w:rFonts w:ascii="Times New Roman" w:hAnsi="Times New Roman" w:cs="Times New Roman"/>
        </w:rPr>
        <w:t>Cleansed zone: Deduplicated, validated, pseudonymized, and standardized data stored in Delta Lake/Hudi.</w:t>
      </w:r>
    </w:p>
    <w:p w:rsidR="00C308AE" w:rsidRPr="00C308AE" w:rsidRDefault="00C308AE" w:rsidP="001F3362">
      <w:pPr>
        <w:numPr>
          <w:ilvl w:val="0"/>
          <w:numId w:val="58"/>
        </w:numPr>
        <w:spacing w:line="360" w:lineRule="auto"/>
        <w:jc w:val="both"/>
        <w:rPr>
          <w:rFonts w:ascii="Times New Roman" w:hAnsi="Times New Roman" w:cs="Times New Roman"/>
        </w:rPr>
      </w:pPr>
      <w:r w:rsidRPr="00C308AE">
        <w:rPr>
          <w:rFonts w:ascii="Times New Roman" w:hAnsi="Times New Roman" w:cs="Times New Roman"/>
        </w:rPr>
        <w:t>Presentation zone: Aggregated data optimized for BI/ML queries, stored in Snowflake/BigQuery/Redshift.</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Serving Layer</w:t>
      </w:r>
    </w:p>
    <w:p w:rsidR="00C308AE" w:rsidRPr="00C308AE" w:rsidRDefault="00C308AE" w:rsidP="001F3362">
      <w:pPr>
        <w:numPr>
          <w:ilvl w:val="0"/>
          <w:numId w:val="59"/>
        </w:numPr>
        <w:spacing w:line="360" w:lineRule="auto"/>
        <w:jc w:val="both"/>
        <w:rPr>
          <w:rFonts w:ascii="Times New Roman" w:hAnsi="Times New Roman" w:cs="Times New Roman"/>
        </w:rPr>
      </w:pPr>
      <w:r w:rsidRPr="00C308AE">
        <w:rPr>
          <w:rFonts w:ascii="Times New Roman" w:hAnsi="Times New Roman" w:cs="Times New Roman"/>
        </w:rPr>
        <w:t>BI dashboards (Power BI, Tableau).</w:t>
      </w:r>
    </w:p>
    <w:p w:rsidR="00C308AE" w:rsidRPr="00C308AE" w:rsidRDefault="00C308AE" w:rsidP="001F3362">
      <w:pPr>
        <w:numPr>
          <w:ilvl w:val="0"/>
          <w:numId w:val="59"/>
        </w:numPr>
        <w:spacing w:line="360" w:lineRule="auto"/>
        <w:jc w:val="both"/>
        <w:rPr>
          <w:rFonts w:ascii="Times New Roman" w:hAnsi="Times New Roman" w:cs="Times New Roman"/>
        </w:rPr>
      </w:pPr>
      <w:r w:rsidRPr="00C308AE">
        <w:rPr>
          <w:rFonts w:ascii="Times New Roman" w:hAnsi="Times New Roman" w:cs="Times New Roman"/>
        </w:rPr>
        <w:t>ML feature store for predictive models (e.g., predictive maintenance, sales forecasting).</w:t>
      </w:r>
    </w:p>
    <w:p w:rsidR="00C308AE" w:rsidRPr="00C308AE" w:rsidRDefault="00C308AE" w:rsidP="001F3362">
      <w:pPr>
        <w:numPr>
          <w:ilvl w:val="0"/>
          <w:numId w:val="59"/>
        </w:numPr>
        <w:spacing w:line="360" w:lineRule="auto"/>
        <w:jc w:val="both"/>
        <w:rPr>
          <w:rFonts w:ascii="Times New Roman" w:hAnsi="Times New Roman" w:cs="Times New Roman"/>
        </w:rPr>
      </w:pPr>
      <w:r w:rsidRPr="00C308AE">
        <w:rPr>
          <w:rFonts w:ascii="Times New Roman" w:hAnsi="Times New Roman" w:cs="Times New Roman"/>
        </w:rPr>
        <w:t>Compliance reporting systems for regulators.</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Governance &amp; Monitoring Layer</w:t>
      </w:r>
    </w:p>
    <w:p w:rsidR="00C308AE" w:rsidRPr="00C308AE" w:rsidRDefault="00C308AE" w:rsidP="001F3362">
      <w:pPr>
        <w:numPr>
          <w:ilvl w:val="0"/>
          <w:numId w:val="60"/>
        </w:numPr>
        <w:spacing w:line="360" w:lineRule="auto"/>
        <w:jc w:val="both"/>
        <w:rPr>
          <w:rFonts w:ascii="Times New Roman" w:hAnsi="Times New Roman" w:cs="Times New Roman"/>
        </w:rPr>
      </w:pPr>
      <w:r w:rsidRPr="00C308AE">
        <w:rPr>
          <w:rFonts w:ascii="Times New Roman" w:hAnsi="Times New Roman" w:cs="Times New Roman"/>
        </w:rPr>
        <w:t>Catalog: Amundsen/DataHub.</w:t>
      </w:r>
    </w:p>
    <w:p w:rsidR="00C308AE" w:rsidRPr="00C308AE" w:rsidRDefault="00C308AE" w:rsidP="001F3362">
      <w:pPr>
        <w:numPr>
          <w:ilvl w:val="0"/>
          <w:numId w:val="60"/>
        </w:numPr>
        <w:spacing w:line="360" w:lineRule="auto"/>
        <w:jc w:val="both"/>
        <w:rPr>
          <w:rFonts w:ascii="Times New Roman" w:hAnsi="Times New Roman" w:cs="Times New Roman"/>
        </w:rPr>
      </w:pPr>
      <w:r w:rsidRPr="00C308AE">
        <w:rPr>
          <w:rFonts w:ascii="Times New Roman" w:hAnsi="Times New Roman" w:cs="Times New Roman"/>
        </w:rPr>
        <w:t>Lineage: OpenLineage + Airflow.</w:t>
      </w:r>
    </w:p>
    <w:p w:rsidR="00C308AE" w:rsidRPr="00C308AE" w:rsidRDefault="00C308AE" w:rsidP="001F3362">
      <w:pPr>
        <w:numPr>
          <w:ilvl w:val="0"/>
          <w:numId w:val="60"/>
        </w:numPr>
        <w:spacing w:line="360" w:lineRule="auto"/>
        <w:jc w:val="both"/>
        <w:rPr>
          <w:rFonts w:ascii="Times New Roman" w:hAnsi="Times New Roman" w:cs="Times New Roman"/>
        </w:rPr>
      </w:pPr>
      <w:r w:rsidRPr="00C308AE">
        <w:rPr>
          <w:rFonts w:ascii="Times New Roman" w:hAnsi="Times New Roman" w:cs="Times New Roman"/>
        </w:rPr>
        <w:t>Data Quality: Great Expectations.</w:t>
      </w:r>
    </w:p>
    <w:p w:rsidR="00C308AE" w:rsidRPr="00C308AE" w:rsidRDefault="00C308AE" w:rsidP="001F3362">
      <w:pPr>
        <w:numPr>
          <w:ilvl w:val="0"/>
          <w:numId w:val="60"/>
        </w:numPr>
        <w:spacing w:line="360" w:lineRule="auto"/>
        <w:jc w:val="both"/>
        <w:rPr>
          <w:rFonts w:ascii="Times New Roman" w:hAnsi="Times New Roman" w:cs="Times New Roman"/>
        </w:rPr>
      </w:pPr>
      <w:r w:rsidRPr="00C308AE">
        <w:rPr>
          <w:rFonts w:ascii="Times New Roman" w:hAnsi="Times New Roman" w:cs="Times New Roman"/>
        </w:rPr>
        <w:t>Monitoring: Prometheus + Grafana, Airflow SLA alerts.</w:t>
      </w:r>
    </w:p>
    <w:p w:rsidR="00C308AE" w:rsidRPr="00C308AE" w:rsidRDefault="00C308AE" w:rsidP="001F3362">
      <w:pPr>
        <w:numPr>
          <w:ilvl w:val="0"/>
          <w:numId w:val="60"/>
        </w:numPr>
        <w:spacing w:line="360" w:lineRule="auto"/>
        <w:jc w:val="both"/>
        <w:rPr>
          <w:rFonts w:ascii="Times New Roman" w:hAnsi="Times New Roman" w:cs="Times New Roman"/>
        </w:rPr>
      </w:pPr>
      <w:r w:rsidRPr="00C308AE">
        <w:rPr>
          <w:rFonts w:ascii="Times New Roman" w:hAnsi="Times New Roman" w:cs="Times New Roman"/>
        </w:rPr>
        <w:t>Alerting: Slack, PagerDuty integration.</w:t>
      </w:r>
    </w:p>
    <w:p w:rsidR="00094C29" w:rsidRPr="00942122" w:rsidRDefault="00094C29" w:rsidP="001F3362">
      <w:pPr>
        <w:spacing w:line="360" w:lineRule="auto"/>
        <w:jc w:val="both"/>
        <w:rPr>
          <w:rFonts w:ascii="Times New Roman" w:hAnsi="Times New Roman" w:cs="Times New Roman"/>
        </w:rPr>
      </w:pPr>
      <w:r w:rsidRPr="00942122">
        <w:rPr>
          <w:rFonts w:ascii="Times New Roman" w:hAnsi="Times New Roman" w:cs="Times New Roman"/>
        </w:rPr>
        <w:t>Architecture Diagram (to reproduce in draw.io):</w:t>
      </w:r>
    </w:p>
    <w:p w:rsidR="00942122" w:rsidRDefault="00942122" w:rsidP="001F3362">
      <w:pPr>
        <w:spacing w:line="360" w:lineRule="auto"/>
        <w:jc w:val="both"/>
        <w:rPr>
          <w:rFonts w:ascii="Times New Roman" w:hAnsi="Times New Roman" w:cs="Times New Roman"/>
          <w:noProof/>
        </w:rPr>
      </w:pPr>
      <w:r w:rsidRPr="00942122">
        <w:rPr>
          <w:rFonts w:ascii="Times New Roman" w:hAnsi="Times New Roman" w:cs="Times New Roman"/>
          <w:noProof/>
        </w:rPr>
        <w:lastRenderedPageBreak/>
        <mc:AlternateContent>
          <mc:Choice Requires="wps">
            <w:drawing>
              <wp:inline distT="0" distB="0" distL="0" distR="0">
                <wp:extent cx="304800" cy="304800"/>
                <wp:effectExtent l="0" t="0" r="0" b="0"/>
                <wp:docPr id="10067232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68B4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42122">
        <w:rPr>
          <w:rFonts w:ascii="Times New Roman" w:hAnsi="Times New Roman" w:cs="Times New Roman"/>
          <w:noProof/>
        </w:rPr>
        <w:t xml:space="preserve"> </w:t>
      </w:r>
      <w:r w:rsidRPr="00942122">
        <w:rPr>
          <w:rFonts w:ascii="Times New Roman" w:hAnsi="Times New Roman" w:cs="Times New Roman"/>
          <w:noProof/>
        </w:rPr>
        <w:drawing>
          <wp:inline distT="0" distB="0" distL="0" distR="0" wp14:anchorId="68B9E7DF" wp14:editId="48B9CA00">
            <wp:extent cx="5850255" cy="2067658"/>
            <wp:effectExtent l="19050" t="19050" r="17145" b="27940"/>
            <wp:docPr id="206220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05164" name=""/>
                    <pic:cNvPicPr/>
                  </pic:nvPicPr>
                  <pic:blipFill>
                    <a:blip r:embed="rId7"/>
                    <a:stretch>
                      <a:fillRect/>
                    </a:stretch>
                  </pic:blipFill>
                  <pic:spPr>
                    <a:xfrm>
                      <a:off x="0" y="0"/>
                      <a:ext cx="5850255" cy="2067658"/>
                    </a:xfrm>
                    <a:prstGeom prst="rect">
                      <a:avLst/>
                    </a:prstGeom>
                    <a:ln>
                      <a:solidFill>
                        <a:srgbClr val="00B0F0"/>
                      </a:solidFill>
                    </a:ln>
                  </pic:spPr>
                </pic:pic>
              </a:graphicData>
            </a:graphic>
          </wp:inline>
        </w:drawing>
      </w:r>
    </w:p>
    <w:p w:rsidR="007F4193" w:rsidRDefault="007F4193" w:rsidP="001F3362">
      <w:pPr>
        <w:spacing w:line="360" w:lineRule="auto"/>
        <w:jc w:val="both"/>
        <w:rPr>
          <w:rFonts w:ascii="Times New Roman" w:hAnsi="Times New Roman" w:cs="Times New Roman"/>
          <w:noProof/>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4. Design Pattern Choice</w:t>
      </w:r>
    </w:p>
    <w:p w:rsidR="00C308AE" w:rsidRPr="001F3362" w:rsidRDefault="00C308AE" w:rsidP="001F3362">
      <w:pPr>
        <w:spacing w:line="360" w:lineRule="auto"/>
        <w:jc w:val="both"/>
        <w:rPr>
          <w:rFonts w:ascii="Times New Roman" w:hAnsi="Times New Roman" w:cs="Times New Roman"/>
        </w:rPr>
      </w:pPr>
      <w:r w:rsidRPr="001F3362">
        <w:rPr>
          <w:rFonts w:ascii="Times New Roman" w:hAnsi="Times New Roman" w:cs="Times New Roman"/>
        </w:rPr>
        <w:t>Lambda Architecture</w:t>
      </w:r>
    </w:p>
    <w:p w:rsidR="00C308AE" w:rsidRPr="001F3362" w:rsidRDefault="00C308AE" w:rsidP="001F3362">
      <w:pPr>
        <w:numPr>
          <w:ilvl w:val="0"/>
          <w:numId w:val="61"/>
        </w:numPr>
        <w:spacing w:line="360" w:lineRule="auto"/>
        <w:jc w:val="both"/>
        <w:rPr>
          <w:rFonts w:ascii="Times New Roman" w:hAnsi="Times New Roman" w:cs="Times New Roman"/>
        </w:rPr>
      </w:pPr>
      <w:r w:rsidRPr="001F3362">
        <w:rPr>
          <w:rFonts w:ascii="Times New Roman" w:hAnsi="Times New Roman" w:cs="Times New Roman"/>
        </w:rPr>
        <w:t>Pros: Reproducibility, reliability, ability to backfill from batch layer.</w:t>
      </w:r>
    </w:p>
    <w:p w:rsidR="00C308AE" w:rsidRPr="001F3362" w:rsidRDefault="00C308AE" w:rsidP="001F3362">
      <w:pPr>
        <w:numPr>
          <w:ilvl w:val="0"/>
          <w:numId w:val="61"/>
        </w:numPr>
        <w:spacing w:line="360" w:lineRule="auto"/>
        <w:jc w:val="both"/>
        <w:rPr>
          <w:rFonts w:ascii="Times New Roman" w:hAnsi="Times New Roman" w:cs="Times New Roman"/>
        </w:rPr>
      </w:pPr>
      <w:r w:rsidRPr="001F3362">
        <w:rPr>
          <w:rFonts w:ascii="Times New Roman" w:hAnsi="Times New Roman" w:cs="Times New Roman"/>
        </w:rPr>
        <w:t>Cons: Two code paths increase complexity, slower for real-time use cases.</w:t>
      </w:r>
    </w:p>
    <w:p w:rsidR="00C308AE" w:rsidRPr="001F3362" w:rsidRDefault="00C308AE" w:rsidP="001F3362">
      <w:pPr>
        <w:spacing w:line="360" w:lineRule="auto"/>
        <w:jc w:val="both"/>
        <w:rPr>
          <w:rFonts w:ascii="Times New Roman" w:hAnsi="Times New Roman" w:cs="Times New Roman"/>
        </w:rPr>
      </w:pPr>
      <w:r w:rsidRPr="001F3362">
        <w:rPr>
          <w:rFonts w:ascii="Times New Roman" w:hAnsi="Times New Roman" w:cs="Times New Roman"/>
        </w:rPr>
        <w:t>Kappa Architecture</w:t>
      </w:r>
    </w:p>
    <w:p w:rsidR="00C308AE" w:rsidRPr="001F3362" w:rsidRDefault="00C308AE" w:rsidP="001F3362">
      <w:pPr>
        <w:numPr>
          <w:ilvl w:val="0"/>
          <w:numId w:val="62"/>
        </w:numPr>
        <w:spacing w:line="360" w:lineRule="auto"/>
        <w:jc w:val="both"/>
        <w:rPr>
          <w:rFonts w:ascii="Times New Roman" w:hAnsi="Times New Roman" w:cs="Times New Roman"/>
        </w:rPr>
      </w:pPr>
      <w:r w:rsidRPr="001F3362">
        <w:rPr>
          <w:rFonts w:ascii="Times New Roman" w:hAnsi="Times New Roman" w:cs="Times New Roman"/>
        </w:rPr>
        <w:t>Pros: Single stream-first approach, excellent for real-time analytics.</w:t>
      </w:r>
    </w:p>
    <w:p w:rsidR="00C308AE" w:rsidRPr="001F3362" w:rsidRDefault="00C308AE" w:rsidP="001F3362">
      <w:pPr>
        <w:numPr>
          <w:ilvl w:val="0"/>
          <w:numId w:val="62"/>
        </w:numPr>
        <w:spacing w:line="360" w:lineRule="auto"/>
        <w:jc w:val="both"/>
        <w:rPr>
          <w:rFonts w:ascii="Times New Roman" w:hAnsi="Times New Roman" w:cs="Times New Roman"/>
        </w:rPr>
      </w:pPr>
      <w:r w:rsidRPr="001F3362">
        <w:rPr>
          <w:rFonts w:ascii="Times New Roman" w:hAnsi="Times New Roman" w:cs="Times New Roman"/>
        </w:rPr>
        <w:t>Cons: Overkill for monthly/weekly datasets; complexity in handling batch backfills.</w:t>
      </w:r>
    </w:p>
    <w:p w:rsidR="00C308AE" w:rsidRPr="001F3362" w:rsidRDefault="00C308AE" w:rsidP="001F3362">
      <w:pPr>
        <w:spacing w:line="360" w:lineRule="auto"/>
        <w:jc w:val="both"/>
        <w:rPr>
          <w:rFonts w:ascii="Times New Roman" w:hAnsi="Times New Roman" w:cs="Times New Roman"/>
        </w:rPr>
      </w:pPr>
      <w:r w:rsidRPr="001F3362">
        <w:rPr>
          <w:rFonts w:ascii="Times New Roman" w:hAnsi="Times New Roman" w:cs="Times New Roman"/>
        </w:rPr>
        <w:t>Hybrid Approach</w:t>
      </w:r>
    </w:p>
    <w:p w:rsidR="00C308AE" w:rsidRPr="001F3362" w:rsidRDefault="00C308AE" w:rsidP="001F3362">
      <w:pPr>
        <w:spacing w:line="360" w:lineRule="auto"/>
        <w:jc w:val="both"/>
        <w:rPr>
          <w:rFonts w:ascii="Times New Roman" w:hAnsi="Times New Roman" w:cs="Times New Roman"/>
        </w:rPr>
      </w:pPr>
      <w:r w:rsidRPr="001F3362">
        <w:rPr>
          <w:rFonts w:ascii="Times New Roman" w:hAnsi="Times New Roman" w:cs="Times New Roman"/>
        </w:rPr>
        <w:t>Our design combines the best of both:</w:t>
      </w:r>
    </w:p>
    <w:p w:rsidR="00C308AE" w:rsidRPr="001F3362" w:rsidRDefault="00C308AE" w:rsidP="001F3362">
      <w:pPr>
        <w:numPr>
          <w:ilvl w:val="0"/>
          <w:numId w:val="63"/>
        </w:numPr>
        <w:spacing w:line="360" w:lineRule="auto"/>
        <w:jc w:val="both"/>
        <w:rPr>
          <w:rFonts w:ascii="Times New Roman" w:hAnsi="Times New Roman" w:cs="Times New Roman"/>
        </w:rPr>
      </w:pPr>
      <w:r w:rsidRPr="001F3362">
        <w:rPr>
          <w:rFonts w:ascii="Times New Roman" w:hAnsi="Times New Roman" w:cs="Times New Roman"/>
        </w:rPr>
        <w:t>Kappa-style for ERP and IoT — where speed is critical.</w:t>
      </w:r>
    </w:p>
    <w:p w:rsidR="00C308AE" w:rsidRPr="001F3362" w:rsidRDefault="00C308AE" w:rsidP="001F3362">
      <w:pPr>
        <w:numPr>
          <w:ilvl w:val="0"/>
          <w:numId w:val="63"/>
        </w:numPr>
        <w:spacing w:line="360" w:lineRule="auto"/>
        <w:jc w:val="both"/>
        <w:rPr>
          <w:rFonts w:ascii="Times New Roman" w:hAnsi="Times New Roman" w:cs="Times New Roman"/>
        </w:rPr>
      </w:pPr>
      <w:r w:rsidRPr="001F3362">
        <w:rPr>
          <w:rFonts w:ascii="Times New Roman" w:hAnsi="Times New Roman" w:cs="Times New Roman"/>
        </w:rPr>
        <w:t>Lambda-style for Clinical, Regulatory, Finance, and Social — where reproducibility is key.</w:t>
      </w:r>
    </w:p>
    <w:p w:rsidR="00C308AE" w:rsidRDefault="00C308AE" w:rsidP="001F3362">
      <w:pPr>
        <w:spacing w:line="360" w:lineRule="auto"/>
        <w:jc w:val="both"/>
        <w:rPr>
          <w:rFonts w:ascii="Times New Roman" w:hAnsi="Times New Roman" w:cs="Times New Roman"/>
        </w:rPr>
      </w:pPr>
      <w:r w:rsidRPr="001F3362">
        <w:rPr>
          <w:rFonts w:ascii="Times New Roman" w:hAnsi="Times New Roman" w:cs="Times New Roman"/>
        </w:rPr>
        <w:t>This ensures every department gets the right balance of speed vs. reliability.</w:t>
      </w:r>
    </w:p>
    <w:p w:rsidR="001F3362" w:rsidRPr="001F3362" w:rsidRDefault="001F3362" w:rsidP="001F3362">
      <w:pPr>
        <w:spacing w:line="360" w:lineRule="auto"/>
        <w:jc w:val="both"/>
        <w:rPr>
          <w:rFonts w:ascii="Times New Roman" w:hAnsi="Times New Roman" w:cs="Times New Roman"/>
        </w:rPr>
      </w:pPr>
    </w:p>
    <w:p w:rsidR="00C308AE" w:rsidRDefault="00C308AE" w:rsidP="001F3362">
      <w:pPr>
        <w:spacing w:line="360" w:lineRule="auto"/>
        <w:jc w:val="both"/>
        <w:rPr>
          <w:rFonts w:ascii="Times New Roman" w:hAnsi="Times New Roman" w:cs="Times New Roman"/>
          <w:b/>
          <w:bCs/>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lastRenderedPageBreak/>
        <w:t>5. Data Flow &amp; Processing Stages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Record lifecycle (ERP example):</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ERP system (or Python producer) emits a JSON message to erp_sales.</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Kafka persists the message.</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ERP DAG (Airflow) either triggers a short consumer job (event-driven to approach ~30s latency) or runs scheduled micro-batches (1 minute recommended where sub-minute cron isn’t feasible).</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The message is written to the staging zone with metadata: source, ingest_ts, topic_offset, raw_payload.</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Cleansing step: schema validation, deduplication (ROW_NUMBER), masking/pseudonymization of PII, enrichment (customer_id mapping).</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Curated records written to Delta tables. Aggregations populate presentation tables (daily revenue, region summaries).</w:t>
      </w:r>
    </w:p>
    <w:p w:rsidR="00C308AE" w:rsidRPr="00C308AE" w:rsidRDefault="00C308AE" w:rsidP="001F3362">
      <w:pPr>
        <w:numPr>
          <w:ilvl w:val="0"/>
          <w:numId w:val="41"/>
        </w:numPr>
        <w:spacing w:line="360" w:lineRule="auto"/>
        <w:jc w:val="both"/>
        <w:rPr>
          <w:rFonts w:ascii="Times New Roman" w:hAnsi="Times New Roman" w:cs="Times New Roman"/>
        </w:rPr>
      </w:pPr>
      <w:r w:rsidRPr="00C308AE">
        <w:rPr>
          <w:rFonts w:ascii="Times New Roman" w:hAnsi="Times New Roman" w:cs="Times New Roman"/>
        </w:rPr>
        <w:t>Consumers (BI/ML) query presentation layer for dashboards and models.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IoT specifics:</w:t>
      </w:r>
      <w:r w:rsidRPr="00C308AE">
        <w:rPr>
          <w:rFonts w:ascii="Times New Roman" w:hAnsi="Times New Roman" w:cs="Times New Roman"/>
        </w:rPr>
        <w:t xml:space="preserve"> windowed streaming aggregates (15-minute tumbling windows), watermarks for late data, and output retention for downstream analytics.</w:t>
      </w:r>
    </w:p>
    <w:p w:rsid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Batch flows:</w:t>
      </w:r>
      <w:r w:rsidRPr="00C308AE">
        <w:rPr>
          <w:rFonts w:ascii="Times New Roman" w:hAnsi="Times New Roman" w:cs="Times New Roman"/>
        </w:rPr>
        <w:t xml:space="preserve"> Clinical/Regulatory/Finance are staged as files/parquet and processed in scheduled Airflow jobs with full audit logging.</w:t>
      </w:r>
    </w:p>
    <w:p w:rsidR="007F4193" w:rsidRPr="00C308AE" w:rsidRDefault="007F4193" w:rsidP="001F3362">
      <w:pPr>
        <w:spacing w:line="360" w:lineRule="auto"/>
        <w:jc w:val="both"/>
        <w:rPr>
          <w:rFonts w:ascii="Times New Roman" w:hAnsi="Times New Roman" w:cs="Times New Roman"/>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6. Implementation Strategy</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Tools &amp; Technologies (what we used / recommend)</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Ingestion &amp; Messaging:</w:t>
      </w:r>
      <w:r w:rsidRPr="00C308AE">
        <w:rPr>
          <w:rFonts w:ascii="Times New Roman" w:hAnsi="Times New Roman" w:cs="Times New Roman"/>
        </w:rPr>
        <w:t xml:space="preserve"> Apache Kafka (topics per source), Kafka Connect for DB CDC (Debezium in production).</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Orchestration:</w:t>
      </w:r>
      <w:r w:rsidRPr="00C308AE">
        <w:rPr>
          <w:rFonts w:ascii="Times New Roman" w:hAnsi="Times New Roman" w:cs="Times New Roman"/>
        </w:rPr>
        <w:t xml:space="preserve"> Apache Airflow — one DAG per topic for clarity and isolation.</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lastRenderedPageBreak/>
        <w:t>Stream Processing:</w:t>
      </w:r>
      <w:r w:rsidRPr="00C308AE">
        <w:rPr>
          <w:rFonts w:ascii="Times New Roman" w:hAnsi="Times New Roman" w:cs="Times New Roman"/>
        </w:rPr>
        <w:t xml:space="preserve"> Spark Structured Streaming or Flink for ERP and IoT transformations.</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Batch Processing:</w:t>
      </w:r>
      <w:r w:rsidRPr="00C308AE">
        <w:rPr>
          <w:rFonts w:ascii="Times New Roman" w:hAnsi="Times New Roman" w:cs="Times New Roman"/>
        </w:rPr>
        <w:t xml:space="preserve"> Spark / SQL jobs for weekly/monthly sources.</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Storage:</w:t>
      </w:r>
      <w:r w:rsidRPr="00C308AE">
        <w:rPr>
          <w:rFonts w:ascii="Times New Roman" w:hAnsi="Times New Roman" w:cs="Times New Roman"/>
        </w:rPr>
        <w:t xml:space="preserve"> S3/GCS for landing; Delta Lake/Hudi for cleansed tables; Snowflake/BigQuery/Redshift as presentation layer.</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Quality &amp; Governance:</w:t>
      </w:r>
      <w:r w:rsidRPr="00C308AE">
        <w:rPr>
          <w:rFonts w:ascii="Times New Roman" w:hAnsi="Times New Roman" w:cs="Times New Roman"/>
        </w:rPr>
        <w:t xml:space="preserve"> Great Expectations, OpenLineage, Amundsen/DataHub.</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Monitoring:</w:t>
      </w:r>
      <w:r w:rsidRPr="00C308AE">
        <w:rPr>
          <w:rFonts w:ascii="Times New Roman" w:hAnsi="Times New Roman" w:cs="Times New Roman"/>
        </w:rPr>
        <w:t xml:space="preserve"> Prometheus + Grafana, ELK/OpenSearch for logs.</w:t>
      </w:r>
    </w:p>
    <w:p w:rsidR="00C308AE" w:rsidRPr="00C308AE" w:rsidRDefault="00C308AE" w:rsidP="001F3362">
      <w:pPr>
        <w:numPr>
          <w:ilvl w:val="0"/>
          <w:numId w:val="42"/>
        </w:numPr>
        <w:spacing w:line="360" w:lineRule="auto"/>
        <w:jc w:val="both"/>
        <w:rPr>
          <w:rFonts w:ascii="Times New Roman" w:hAnsi="Times New Roman" w:cs="Times New Roman"/>
        </w:rPr>
      </w:pPr>
      <w:r w:rsidRPr="00C308AE">
        <w:rPr>
          <w:rFonts w:ascii="Times New Roman" w:hAnsi="Times New Roman" w:cs="Times New Roman"/>
          <w:b/>
          <w:bCs/>
        </w:rPr>
        <w:t>Secrets/Encryption:</w:t>
      </w:r>
      <w:r w:rsidRPr="00C308AE">
        <w:rPr>
          <w:rFonts w:ascii="Times New Roman" w:hAnsi="Times New Roman" w:cs="Times New Roman"/>
        </w:rPr>
        <w:t xml:space="preserve"> Vault/KMS, TLS for Kafka, AES-256 at rest.</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Data Schemas (examples)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Staging (ERP):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order_id STRING,</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customer_name STRING,</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amount DECIMAL(12,2),</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currency STRING,</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source_ts TIMESTAMP,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ingest_ts TIMESTAMP,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raw_payload STRING</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Cleansed (ERP):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order_id STRING PRIMARY KEY,</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customer_id STRING,  -- pseudonymized</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amount DECIMAL(12,2),</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currency STRING,</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order_ts TIMESTAMP,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ingest_ts TIMESTAMP,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lastRenderedPageBreak/>
        <w:t>is_high_value BOOLEAN</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IoT 15-min aggregate:</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machine_id INT, window_start TIMESTAMP, window_end TIMESTAMP, avg_temp DOUBLE, avg_pressure DOUBLE</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Sample Code (high-level)</w:t>
      </w:r>
    </w:p>
    <w:p w:rsidR="00C308AE" w:rsidRPr="00C308AE" w:rsidRDefault="00C308AE" w:rsidP="001F3362">
      <w:pPr>
        <w:numPr>
          <w:ilvl w:val="0"/>
          <w:numId w:val="43"/>
        </w:numPr>
        <w:spacing w:line="360" w:lineRule="auto"/>
        <w:jc w:val="both"/>
        <w:rPr>
          <w:rFonts w:ascii="Times New Roman" w:hAnsi="Times New Roman" w:cs="Times New Roman"/>
        </w:rPr>
      </w:pPr>
      <w:r w:rsidRPr="00C308AE">
        <w:rPr>
          <w:rFonts w:ascii="Times New Roman" w:hAnsi="Times New Roman" w:cs="Times New Roman"/>
          <w:b/>
          <w:bCs/>
        </w:rPr>
        <w:t>Producer snippet (ERP):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sale = {...}</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producer.send("erp_sales", sale)</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time.sleep(2)   # near-real-time generation in our test setup</w:t>
      </w:r>
    </w:p>
    <w:p w:rsidR="00C308AE" w:rsidRPr="00C308AE" w:rsidRDefault="00C308AE" w:rsidP="001F3362">
      <w:pPr>
        <w:numPr>
          <w:ilvl w:val="0"/>
          <w:numId w:val="44"/>
        </w:numPr>
        <w:spacing w:line="360" w:lineRule="auto"/>
        <w:jc w:val="both"/>
        <w:rPr>
          <w:rFonts w:ascii="Times New Roman" w:hAnsi="Times New Roman" w:cs="Times New Roman"/>
        </w:rPr>
      </w:pPr>
      <w:r w:rsidRPr="00C308AE">
        <w:rPr>
          <w:rFonts w:ascii="Times New Roman" w:hAnsi="Times New Roman" w:cs="Times New Roman"/>
          <w:b/>
          <w:bCs/>
        </w:rPr>
        <w:t>Airflow DAG (ERP):</w:t>
      </w:r>
      <w:r w:rsidRPr="00C308AE">
        <w:rPr>
          <w:rFonts w:ascii="Times New Roman" w:hAnsi="Times New Roman" w:cs="Times New Roman"/>
        </w:rPr>
        <w:t xml:space="preserve"> event-driven or 1-min micro-batch; consume N messages and commit offsets.</w:t>
      </w:r>
    </w:p>
    <w:p w:rsidR="00C308AE" w:rsidRPr="00C308AE" w:rsidRDefault="00C308AE" w:rsidP="001F3362">
      <w:pPr>
        <w:numPr>
          <w:ilvl w:val="0"/>
          <w:numId w:val="44"/>
        </w:numPr>
        <w:spacing w:line="360" w:lineRule="auto"/>
        <w:jc w:val="both"/>
        <w:rPr>
          <w:rFonts w:ascii="Times New Roman" w:hAnsi="Times New Roman" w:cs="Times New Roman"/>
        </w:rPr>
      </w:pPr>
      <w:r w:rsidRPr="00C308AE">
        <w:rPr>
          <w:rFonts w:ascii="Times New Roman" w:hAnsi="Times New Roman" w:cs="Times New Roman"/>
          <w:b/>
          <w:bCs/>
        </w:rPr>
        <w:t>SQL dedupe (ERP):</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INSERT INTO erp_cleansed</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SELECT order_id, sha2(customer_name,256) as customer_id, amount, currency, source_ts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FROM (</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xml:space="preserve">  SELECT *, ROW_NUMBER() OVER (PARTITION BY order_id ORDER BY ingest_ts DESC) rn FROM stg_erp_sales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 t WHERE rn = 1;</w:t>
      </w:r>
    </w:p>
    <w:p w:rsidR="00C308AE" w:rsidRPr="00C308AE" w:rsidRDefault="00C308AE" w:rsidP="001F3362">
      <w:pPr>
        <w:numPr>
          <w:ilvl w:val="0"/>
          <w:numId w:val="45"/>
        </w:numPr>
        <w:spacing w:line="360" w:lineRule="auto"/>
        <w:jc w:val="both"/>
        <w:rPr>
          <w:rFonts w:ascii="Times New Roman" w:hAnsi="Times New Roman" w:cs="Times New Roman"/>
        </w:rPr>
      </w:pPr>
      <w:r w:rsidRPr="00C308AE">
        <w:rPr>
          <w:rFonts w:ascii="Times New Roman" w:hAnsi="Times New Roman" w:cs="Times New Roman"/>
          <w:b/>
          <w:bCs/>
        </w:rPr>
        <w:t>PySpark (IoT aggregation):</w:t>
      </w:r>
      <w:r w:rsidRPr="00C308AE">
        <w:rPr>
          <w:rFonts w:ascii="Times New Roman" w:hAnsi="Times New Roman" w:cs="Times New Roman"/>
        </w:rPr>
        <w:t xml:space="preserve"> Spark Structured Streaming reading iot_sensors topic, groupBy window and machine_id, write to Delta.</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Scalability Planning</w:t>
      </w:r>
    </w:p>
    <w:p w:rsidR="00C308AE" w:rsidRPr="00C308AE" w:rsidRDefault="00C308AE" w:rsidP="001F3362">
      <w:pPr>
        <w:numPr>
          <w:ilvl w:val="0"/>
          <w:numId w:val="46"/>
        </w:numPr>
        <w:spacing w:line="360" w:lineRule="auto"/>
        <w:jc w:val="both"/>
        <w:rPr>
          <w:rFonts w:ascii="Times New Roman" w:hAnsi="Times New Roman" w:cs="Times New Roman"/>
        </w:rPr>
      </w:pPr>
      <w:r w:rsidRPr="00C308AE">
        <w:rPr>
          <w:rFonts w:ascii="Times New Roman" w:hAnsi="Times New Roman" w:cs="Times New Roman"/>
        </w:rPr>
        <w:t>Partition Kafka topics (ERP: 30+ partitions).</w:t>
      </w:r>
    </w:p>
    <w:p w:rsidR="00C308AE" w:rsidRPr="00C308AE" w:rsidRDefault="00C308AE" w:rsidP="001F3362">
      <w:pPr>
        <w:numPr>
          <w:ilvl w:val="0"/>
          <w:numId w:val="46"/>
        </w:numPr>
        <w:spacing w:line="360" w:lineRule="auto"/>
        <w:jc w:val="both"/>
        <w:rPr>
          <w:rFonts w:ascii="Times New Roman" w:hAnsi="Times New Roman" w:cs="Times New Roman"/>
        </w:rPr>
      </w:pPr>
      <w:r w:rsidRPr="00C308AE">
        <w:rPr>
          <w:rFonts w:ascii="Times New Roman" w:hAnsi="Times New Roman" w:cs="Times New Roman"/>
        </w:rPr>
        <w:t>Autoscale streaming clusters (K8s + Flink/Spark operator).</w:t>
      </w:r>
    </w:p>
    <w:p w:rsidR="00C308AE" w:rsidRPr="00C308AE" w:rsidRDefault="00C308AE" w:rsidP="001F3362">
      <w:pPr>
        <w:numPr>
          <w:ilvl w:val="0"/>
          <w:numId w:val="46"/>
        </w:numPr>
        <w:spacing w:line="360" w:lineRule="auto"/>
        <w:jc w:val="both"/>
        <w:rPr>
          <w:rFonts w:ascii="Times New Roman" w:hAnsi="Times New Roman" w:cs="Times New Roman"/>
        </w:rPr>
      </w:pPr>
      <w:r w:rsidRPr="00C308AE">
        <w:rPr>
          <w:rFonts w:ascii="Times New Roman" w:hAnsi="Times New Roman" w:cs="Times New Roman"/>
        </w:rPr>
        <w:t>Use compaction for topics with idempotent keys.</w:t>
      </w:r>
    </w:p>
    <w:p w:rsidR="00C308AE" w:rsidRPr="00C308AE" w:rsidRDefault="00C308AE" w:rsidP="001F3362">
      <w:pPr>
        <w:numPr>
          <w:ilvl w:val="0"/>
          <w:numId w:val="46"/>
        </w:numPr>
        <w:spacing w:line="360" w:lineRule="auto"/>
        <w:jc w:val="both"/>
        <w:rPr>
          <w:rFonts w:ascii="Times New Roman" w:hAnsi="Times New Roman" w:cs="Times New Roman"/>
        </w:rPr>
      </w:pPr>
      <w:r w:rsidRPr="00C308AE">
        <w:rPr>
          <w:rFonts w:ascii="Times New Roman" w:hAnsi="Times New Roman" w:cs="Times New Roman"/>
        </w:rPr>
        <w:lastRenderedPageBreak/>
        <w:t>Warehouse compute auto-scaling (Snowflake).</w:t>
      </w:r>
    </w:p>
    <w:p w:rsidR="00C308AE" w:rsidRPr="00C308AE" w:rsidRDefault="00C308AE" w:rsidP="001F3362">
      <w:pPr>
        <w:numPr>
          <w:ilvl w:val="0"/>
          <w:numId w:val="46"/>
        </w:numPr>
        <w:spacing w:line="360" w:lineRule="auto"/>
        <w:jc w:val="both"/>
        <w:rPr>
          <w:rFonts w:ascii="Times New Roman" w:hAnsi="Times New Roman" w:cs="Times New Roman"/>
        </w:rPr>
      </w:pPr>
      <w:r w:rsidRPr="00C308AE">
        <w:rPr>
          <w:rFonts w:ascii="Times New Roman" w:hAnsi="Times New Roman" w:cs="Times New Roman"/>
        </w:rPr>
        <w:t>Run load tests using synthetic producers at 2x/5x target rates.</w:t>
      </w:r>
    </w:p>
    <w:p w:rsidR="00094C29" w:rsidRPr="00942122" w:rsidRDefault="00094C29" w:rsidP="001F3362">
      <w:pPr>
        <w:spacing w:line="360" w:lineRule="auto"/>
        <w:jc w:val="both"/>
        <w:rPr>
          <w:rFonts w:ascii="Times New Roman" w:hAnsi="Times New Roman" w:cs="Times New Roman"/>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7. Data Quality &amp; Error Handling</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Validation rules (implemented):</w:t>
      </w:r>
    </w:p>
    <w:p w:rsidR="00C308AE" w:rsidRPr="001F3362" w:rsidRDefault="00C308AE" w:rsidP="001F3362">
      <w:pPr>
        <w:numPr>
          <w:ilvl w:val="0"/>
          <w:numId w:val="47"/>
        </w:numPr>
        <w:spacing w:line="360" w:lineRule="auto"/>
        <w:jc w:val="both"/>
        <w:rPr>
          <w:rFonts w:ascii="Times New Roman" w:hAnsi="Times New Roman" w:cs="Times New Roman"/>
        </w:rPr>
      </w:pPr>
      <w:r w:rsidRPr="001F3362">
        <w:rPr>
          <w:rFonts w:ascii="Times New Roman" w:hAnsi="Times New Roman" w:cs="Times New Roman"/>
        </w:rPr>
        <w:t>ERP amount &gt;= 0, currency in ISO list.</w:t>
      </w:r>
    </w:p>
    <w:p w:rsidR="00C308AE" w:rsidRPr="001F3362" w:rsidRDefault="00C308AE" w:rsidP="001F3362">
      <w:pPr>
        <w:numPr>
          <w:ilvl w:val="0"/>
          <w:numId w:val="47"/>
        </w:numPr>
        <w:spacing w:line="360" w:lineRule="auto"/>
        <w:jc w:val="both"/>
        <w:rPr>
          <w:rFonts w:ascii="Times New Roman" w:hAnsi="Times New Roman" w:cs="Times New Roman"/>
        </w:rPr>
      </w:pPr>
      <w:r w:rsidRPr="001F3362">
        <w:rPr>
          <w:rFonts w:ascii="Times New Roman" w:hAnsi="Times New Roman" w:cs="Times New Roman"/>
        </w:rPr>
        <w:t>IoT temperature and pressure in expected ranges with anomaly scoring.</w:t>
      </w:r>
    </w:p>
    <w:p w:rsidR="00C308AE" w:rsidRPr="001F3362" w:rsidRDefault="00C308AE" w:rsidP="001F3362">
      <w:pPr>
        <w:numPr>
          <w:ilvl w:val="0"/>
          <w:numId w:val="47"/>
        </w:numPr>
        <w:spacing w:line="360" w:lineRule="auto"/>
        <w:jc w:val="both"/>
        <w:rPr>
          <w:rFonts w:ascii="Times New Roman" w:hAnsi="Times New Roman" w:cs="Times New Roman"/>
        </w:rPr>
      </w:pPr>
      <w:r w:rsidRPr="001F3362">
        <w:rPr>
          <w:rFonts w:ascii="Times New Roman" w:hAnsi="Times New Roman" w:cs="Times New Roman"/>
        </w:rPr>
        <w:t>Clinical trial record completeness (patient_id, trial_id, visit_date).</w:t>
      </w:r>
    </w:p>
    <w:p w:rsidR="00C308AE" w:rsidRPr="001F3362" w:rsidRDefault="00C308AE" w:rsidP="001F3362">
      <w:pPr>
        <w:numPr>
          <w:ilvl w:val="0"/>
          <w:numId w:val="47"/>
        </w:numPr>
        <w:spacing w:line="360" w:lineRule="auto"/>
        <w:jc w:val="both"/>
        <w:rPr>
          <w:rFonts w:ascii="Times New Roman" w:hAnsi="Times New Roman" w:cs="Times New Roman"/>
        </w:rPr>
      </w:pPr>
      <w:r w:rsidRPr="001F3362">
        <w:rPr>
          <w:rFonts w:ascii="Times New Roman" w:hAnsi="Times New Roman" w:cs="Times New Roman"/>
        </w:rPr>
        <w:t>Finance balances non-negative and reconciled.</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Error handling pattern:</w:t>
      </w:r>
    </w:p>
    <w:p w:rsidR="00C308AE" w:rsidRPr="001F3362" w:rsidRDefault="00C308AE" w:rsidP="001F3362">
      <w:pPr>
        <w:numPr>
          <w:ilvl w:val="0"/>
          <w:numId w:val="48"/>
        </w:numPr>
        <w:spacing w:line="360" w:lineRule="auto"/>
        <w:jc w:val="both"/>
        <w:rPr>
          <w:rFonts w:ascii="Times New Roman" w:hAnsi="Times New Roman" w:cs="Times New Roman"/>
        </w:rPr>
      </w:pPr>
      <w:r w:rsidRPr="001F3362">
        <w:rPr>
          <w:rFonts w:ascii="Times New Roman" w:hAnsi="Times New Roman" w:cs="Times New Roman"/>
        </w:rPr>
        <w:t>Schema validation at ingestion (fail-fast).</w:t>
      </w:r>
    </w:p>
    <w:p w:rsidR="00C308AE" w:rsidRPr="001F3362" w:rsidRDefault="00C308AE" w:rsidP="001F3362">
      <w:pPr>
        <w:numPr>
          <w:ilvl w:val="0"/>
          <w:numId w:val="48"/>
        </w:numPr>
        <w:spacing w:line="360" w:lineRule="auto"/>
        <w:jc w:val="both"/>
        <w:rPr>
          <w:rFonts w:ascii="Times New Roman" w:hAnsi="Times New Roman" w:cs="Times New Roman"/>
        </w:rPr>
      </w:pPr>
      <w:r w:rsidRPr="001F3362">
        <w:rPr>
          <w:rFonts w:ascii="Times New Roman" w:hAnsi="Times New Roman" w:cs="Times New Roman"/>
        </w:rPr>
        <w:t>Retries: connectors and Airflow tasks retry 3 times with exponential backoff.</w:t>
      </w:r>
    </w:p>
    <w:p w:rsidR="00C308AE" w:rsidRPr="001F3362" w:rsidRDefault="00C308AE" w:rsidP="001F3362">
      <w:pPr>
        <w:numPr>
          <w:ilvl w:val="0"/>
          <w:numId w:val="48"/>
        </w:numPr>
        <w:spacing w:line="360" w:lineRule="auto"/>
        <w:jc w:val="both"/>
        <w:rPr>
          <w:rFonts w:ascii="Times New Roman" w:hAnsi="Times New Roman" w:cs="Times New Roman"/>
        </w:rPr>
      </w:pPr>
      <w:r w:rsidRPr="001F3362">
        <w:rPr>
          <w:rFonts w:ascii="Times New Roman" w:hAnsi="Times New Roman" w:cs="Times New Roman"/>
        </w:rPr>
        <w:t>DLQ: malformed or rule-breaking messages land in *_dlq topics and S3 folders, annotated with error reason and ingest metadata.</w:t>
      </w:r>
    </w:p>
    <w:p w:rsidR="00C308AE" w:rsidRPr="001F3362" w:rsidRDefault="00C308AE" w:rsidP="001F3362">
      <w:pPr>
        <w:numPr>
          <w:ilvl w:val="0"/>
          <w:numId w:val="48"/>
        </w:numPr>
        <w:spacing w:line="360" w:lineRule="auto"/>
        <w:jc w:val="both"/>
        <w:rPr>
          <w:rFonts w:ascii="Times New Roman" w:hAnsi="Times New Roman" w:cs="Times New Roman"/>
        </w:rPr>
      </w:pPr>
      <w:r w:rsidRPr="001F3362">
        <w:rPr>
          <w:rFonts w:ascii="Times New Roman" w:hAnsi="Times New Roman" w:cs="Times New Roman"/>
        </w:rPr>
        <w:t>Reprocessing: DLQ reprocess job that attempts fix-and-retry with human-in-the-loop review where necessary.</w:t>
      </w:r>
    </w:p>
    <w:p w:rsidR="00942122" w:rsidRPr="00942122" w:rsidRDefault="00942122" w:rsidP="001F3362">
      <w:pPr>
        <w:spacing w:line="360" w:lineRule="auto"/>
        <w:jc w:val="both"/>
        <w:rPr>
          <w:rFonts w:ascii="Times New Roman" w:hAnsi="Times New Roman" w:cs="Times New Roman"/>
        </w:rPr>
      </w:pPr>
    </w:p>
    <w:p w:rsidR="00942122" w:rsidRPr="007F4193"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8. Monitoring &amp; Governance Strategy</w:t>
      </w:r>
    </w:p>
    <w:p w:rsidR="00C308AE" w:rsidRPr="00C308AE" w:rsidRDefault="00C308AE" w:rsidP="001F3362">
      <w:pPr>
        <w:spacing w:line="360" w:lineRule="auto"/>
        <w:jc w:val="both"/>
      </w:pPr>
      <w:r w:rsidRPr="00C308AE">
        <w:rPr>
          <w:b/>
          <w:bCs/>
        </w:rPr>
        <w:t>Key monitoring signals:</w:t>
      </w:r>
    </w:p>
    <w:p w:rsidR="00C308AE" w:rsidRPr="00C308AE" w:rsidRDefault="00C308AE" w:rsidP="001F3362">
      <w:pPr>
        <w:numPr>
          <w:ilvl w:val="0"/>
          <w:numId w:val="49"/>
        </w:numPr>
        <w:spacing w:line="360" w:lineRule="auto"/>
        <w:jc w:val="both"/>
        <w:rPr>
          <w:rFonts w:ascii="Times New Roman" w:hAnsi="Times New Roman" w:cs="Times New Roman"/>
        </w:rPr>
      </w:pPr>
      <w:r w:rsidRPr="00C308AE">
        <w:rPr>
          <w:rFonts w:ascii="Times New Roman" w:hAnsi="Times New Roman" w:cs="Times New Roman"/>
        </w:rPr>
        <w:t>Kafka: throughput, consumer lag, partition health.</w:t>
      </w:r>
    </w:p>
    <w:p w:rsidR="00C308AE" w:rsidRPr="00C308AE" w:rsidRDefault="00C308AE" w:rsidP="001F3362">
      <w:pPr>
        <w:numPr>
          <w:ilvl w:val="0"/>
          <w:numId w:val="49"/>
        </w:numPr>
        <w:spacing w:line="360" w:lineRule="auto"/>
        <w:jc w:val="both"/>
        <w:rPr>
          <w:rFonts w:ascii="Times New Roman" w:hAnsi="Times New Roman" w:cs="Times New Roman"/>
        </w:rPr>
      </w:pPr>
      <w:r w:rsidRPr="00C308AE">
        <w:rPr>
          <w:rFonts w:ascii="Times New Roman" w:hAnsi="Times New Roman" w:cs="Times New Roman"/>
        </w:rPr>
        <w:t>Streaming jobs: input rate, processed rate, processing latency, checkpoint age.</w:t>
      </w:r>
    </w:p>
    <w:p w:rsidR="00C308AE" w:rsidRPr="00C308AE" w:rsidRDefault="00C308AE" w:rsidP="001F3362">
      <w:pPr>
        <w:numPr>
          <w:ilvl w:val="0"/>
          <w:numId w:val="49"/>
        </w:numPr>
        <w:spacing w:line="360" w:lineRule="auto"/>
        <w:jc w:val="both"/>
        <w:rPr>
          <w:rFonts w:ascii="Times New Roman" w:hAnsi="Times New Roman" w:cs="Times New Roman"/>
        </w:rPr>
      </w:pPr>
      <w:r w:rsidRPr="00C308AE">
        <w:rPr>
          <w:rFonts w:ascii="Times New Roman" w:hAnsi="Times New Roman" w:cs="Times New Roman"/>
        </w:rPr>
        <w:t>Airflow: DAG runtime, success/failure counts, SLA misses.</w:t>
      </w:r>
    </w:p>
    <w:p w:rsidR="00C308AE" w:rsidRPr="00C308AE" w:rsidRDefault="00C308AE" w:rsidP="001F3362">
      <w:pPr>
        <w:numPr>
          <w:ilvl w:val="0"/>
          <w:numId w:val="49"/>
        </w:numPr>
        <w:spacing w:line="360" w:lineRule="auto"/>
        <w:jc w:val="both"/>
        <w:rPr>
          <w:rFonts w:ascii="Times New Roman" w:hAnsi="Times New Roman" w:cs="Times New Roman"/>
        </w:rPr>
      </w:pPr>
      <w:r w:rsidRPr="00C308AE">
        <w:rPr>
          <w:rFonts w:ascii="Times New Roman" w:hAnsi="Times New Roman" w:cs="Times New Roman"/>
        </w:rPr>
        <w:t>Data quality: rule pass/fail counts, DLQ growth.</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lastRenderedPageBreak/>
        <w:t>Dashboards &amp; Alerts:</w:t>
      </w:r>
    </w:p>
    <w:p w:rsidR="00C308AE" w:rsidRPr="00C308AE" w:rsidRDefault="00C308AE" w:rsidP="001F3362">
      <w:pPr>
        <w:numPr>
          <w:ilvl w:val="0"/>
          <w:numId w:val="50"/>
        </w:numPr>
        <w:spacing w:line="360" w:lineRule="auto"/>
        <w:jc w:val="both"/>
        <w:rPr>
          <w:rFonts w:ascii="Times New Roman" w:hAnsi="Times New Roman" w:cs="Times New Roman"/>
        </w:rPr>
      </w:pPr>
      <w:r w:rsidRPr="00C308AE">
        <w:rPr>
          <w:rFonts w:ascii="Times New Roman" w:hAnsi="Times New Roman" w:cs="Times New Roman"/>
        </w:rPr>
        <w:t>Grafana dashboards per topic/job.</w:t>
      </w:r>
    </w:p>
    <w:p w:rsidR="00C308AE" w:rsidRPr="00C308AE" w:rsidRDefault="00C308AE" w:rsidP="001F3362">
      <w:pPr>
        <w:numPr>
          <w:ilvl w:val="0"/>
          <w:numId w:val="50"/>
        </w:numPr>
        <w:spacing w:line="360" w:lineRule="auto"/>
        <w:jc w:val="both"/>
        <w:rPr>
          <w:rFonts w:ascii="Times New Roman" w:hAnsi="Times New Roman" w:cs="Times New Roman"/>
        </w:rPr>
      </w:pPr>
      <w:r w:rsidRPr="00C308AE">
        <w:rPr>
          <w:rFonts w:ascii="Times New Roman" w:hAnsi="Times New Roman" w:cs="Times New Roman"/>
        </w:rPr>
        <w:t>PagerDuty for P1 events (consumer lag &gt; threshold, DLQ spike).</w:t>
      </w:r>
    </w:p>
    <w:p w:rsidR="00C308AE" w:rsidRPr="00C308AE" w:rsidRDefault="00C308AE" w:rsidP="001F3362">
      <w:pPr>
        <w:numPr>
          <w:ilvl w:val="0"/>
          <w:numId w:val="50"/>
        </w:numPr>
        <w:spacing w:line="360" w:lineRule="auto"/>
        <w:jc w:val="both"/>
        <w:rPr>
          <w:rFonts w:ascii="Times New Roman" w:hAnsi="Times New Roman" w:cs="Times New Roman"/>
        </w:rPr>
      </w:pPr>
      <w:r w:rsidRPr="00C308AE">
        <w:rPr>
          <w:rFonts w:ascii="Times New Roman" w:hAnsi="Times New Roman" w:cs="Times New Roman"/>
        </w:rPr>
        <w:t>Slack alerts for P2 (minor anomalies).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b/>
          <w:bCs/>
        </w:rPr>
        <w:t>Governance:</w:t>
      </w:r>
    </w:p>
    <w:p w:rsidR="00C308AE" w:rsidRPr="00C308AE" w:rsidRDefault="00C308AE" w:rsidP="001F3362">
      <w:pPr>
        <w:numPr>
          <w:ilvl w:val="0"/>
          <w:numId w:val="51"/>
        </w:numPr>
        <w:spacing w:line="360" w:lineRule="auto"/>
        <w:jc w:val="both"/>
        <w:rPr>
          <w:rFonts w:ascii="Times New Roman" w:hAnsi="Times New Roman" w:cs="Times New Roman"/>
        </w:rPr>
      </w:pPr>
      <w:r w:rsidRPr="00C308AE">
        <w:rPr>
          <w:rFonts w:ascii="Times New Roman" w:hAnsi="Times New Roman" w:cs="Times New Roman"/>
        </w:rPr>
        <w:t>Metadata catalog (Amundsen) with dataset owners, glossary, and sensitivity tags.</w:t>
      </w:r>
    </w:p>
    <w:p w:rsidR="00C308AE" w:rsidRPr="00C308AE" w:rsidRDefault="00C308AE" w:rsidP="001F3362">
      <w:pPr>
        <w:numPr>
          <w:ilvl w:val="0"/>
          <w:numId w:val="51"/>
        </w:numPr>
        <w:spacing w:line="360" w:lineRule="auto"/>
        <w:jc w:val="both"/>
        <w:rPr>
          <w:rFonts w:ascii="Times New Roman" w:hAnsi="Times New Roman" w:cs="Times New Roman"/>
        </w:rPr>
      </w:pPr>
      <w:r w:rsidRPr="00C308AE">
        <w:rPr>
          <w:rFonts w:ascii="Times New Roman" w:hAnsi="Times New Roman" w:cs="Times New Roman"/>
        </w:rPr>
        <w:t>Lineage generation for every Airflow task (OpenLineage).</w:t>
      </w:r>
    </w:p>
    <w:p w:rsidR="00C308AE" w:rsidRDefault="00C308AE" w:rsidP="001F3362">
      <w:pPr>
        <w:numPr>
          <w:ilvl w:val="0"/>
          <w:numId w:val="51"/>
        </w:numPr>
        <w:spacing w:line="360" w:lineRule="auto"/>
        <w:jc w:val="both"/>
        <w:rPr>
          <w:rFonts w:ascii="Times New Roman" w:hAnsi="Times New Roman" w:cs="Times New Roman"/>
        </w:rPr>
      </w:pPr>
      <w:r w:rsidRPr="00C308AE">
        <w:rPr>
          <w:rFonts w:ascii="Times New Roman" w:hAnsi="Times New Roman" w:cs="Times New Roman"/>
        </w:rPr>
        <w:t>Audit table: job_id, dag_id, start_ts, end_ts, records_in, records_out, status, error_summary.</w:t>
      </w:r>
    </w:p>
    <w:p w:rsidR="00C308AE" w:rsidRDefault="00C308AE" w:rsidP="001F3362">
      <w:pPr>
        <w:spacing w:line="360" w:lineRule="auto"/>
        <w:jc w:val="both"/>
        <w:rPr>
          <w:rFonts w:ascii="Times New Roman" w:hAnsi="Times New Roman" w:cs="Times New Roman"/>
        </w:rPr>
      </w:pPr>
    </w:p>
    <w:p w:rsidR="00C308AE" w:rsidRPr="00C308AE" w:rsidRDefault="00C308AE" w:rsidP="001F3362">
      <w:pPr>
        <w:spacing w:line="360" w:lineRule="auto"/>
        <w:jc w:val="both"/>
        <w:rPr>
          <w:rFonts w:ascii="Times New Roman" w:hAnsi="Times New Roman" w:cs="Times New Roman"/>
          <w:b/>
          <w:bCs/>
          <w:sz w:val="32"/>
          <w:szCs w:val="32"/>
        </w:rPr>
      </w:pPr>
      <w:r w:rsidRPr="00C308AE">
        <w:rPr>
          <w:rFonts w:ascii="Times New Roman" w:hAnsi="Times New Roman" w:cs="Times New Roman"/>
          <w:b/>
          <w:bCs/>
          <w:sz w:val="32"/>
          <w:szCs w:val="32"/>
        </w:rPr>
        <w:t>9. Data Lineage &amp; Audit Trails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Lineage is captured from source topic → staging file → cleansed table → presentation table. Airflow tasks emit OpenLineage events so automated lineage is visible in the catalog. Audit trails include per-job logs, file manifests, and Kafka offsets to ensure traceability and reproducibility for regulatory review.</w:t>
      </w:r>
    </w:p>
    <w:p w:rsidR="00C231CF" w:rsidRPr="00C231CF" w:rsidRDefault="00C231CF" w:rsidP="001F3362">
      <w:pPr>
        <w:spacing w:line="360" w:lineRule="auto"/>
        <w:jc w:val="both"/>
        <w:rPr>
          <w:rFonts w:ascii="Times New Roman" w:hAnsi="Times New Roman" w:cs="Times New Roman"/>
          <w:b/>
          <w:bCs/>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10. GDPR &amp; Compliance Considerations</w:t>
      </w:r>
    </w:p>
    <w:p w:rsidR="00C308AE" w:rsidRPr="00C308AE" w:rsidRDefault="00C308AE" w:rsidP="001F3362">
      <w:pPr>
        <w:spacing w:line="360" w:lineRule="auto"/>
        <w:jc w:val="both"/>
        <w:rPr>
          <w:rFonts w:ascii="Times New Roman" w:hAnsi="Times New Roman" w:cs="Times New Roman"/>
        </w:rPr>
      </w:pPr>
      <w:r w:rsidRPr="00C308AE">
        <w:rPr>
          <w:rFonts w:ascii="Times New Roman" w:hAnsi="Times New Roman" w:cs="Times New Roman"/>
        </w:rPr>
        <w:t>Key controls:</w:t>
      </w:r>
    </w:p>
    <w:p w:rsidR="00C308AE" w:rsidRPr="00C308AE" w:rsidRDefault="00C308AE" w:rsidP="001F3362">
      <w:pPr>
        <w:numPr>
          <w:ilvl w:val="0"/>
          <w:numId w:val="52"/>
        </w:numPr>
        <w:spacing w:line="360" w:lineRule="auto"/>
        <w:jc w:val="both"/>
        <w:rPr>
          <w:rFonts w:ascii="Times New Roman" w:hAnsi="Times New Roman" w:cs="Times New Roman"/>
        </w:rPr>
      </w:pPr>
      <w:r w:rsidRPr="00C308AE">
        <w:rPr>
          <w:rFonts w:ascii="Times New Roman" w:hAnsi="Times New Roman" w:cs="Times New Roman"/>
          <w:b/>
          <w:bCs/>
        </w:rPr>
        <w:t>Pseudonymization</w:t>
      </w:r>
      <w:r w:rsidRPr="00C308AE">
        <w:rPr>
          <w:rFonts w:ascii="Times New Roman" w:hAnsi="Times New Roman" w:cs="Times New Roman"/>
        </w:rPr>
        <w:t>: customer and patient identifiers hashed (SHA-256 with salt) for analytics; reversible tokenization only if required (stored in a secure vault with strict access).</w:t>
      </w:r>
    </w:p>
    <w:p w:rsidR="00C308AE" w:rsidRPr="00C308AE" w:rsidRDefault="00C308AE" w:rsidP="001F3362">
      <w:pPr>
        <w:numPr>
          <w:ilvl w:val="0"/>
          <w:numId w:val="52"/>
        </w:numPr>
        <w:spacing w:line="360" w:lineRule="auto"/>
        <w:jc w:val="both"/>
        <w:rPr>
          <w:rFonts w:ascii="Times New Roman" w:hAnsi="Times New Roman" w:cs="Times New Roman"/>
        </w:rPr>
      </w:pPr>
      <w:r w:rsidRPr="00C308AE">
        <w:rPr>
          <w:rFonts w:ascii="Times New Roman" w:hAnsi="Times New Roman" w:cs="Times New Roman"/>
          <w:b/>
          <w:bCs/>
        </w:rPr>
        <w:t>Right-to-be-forgotten</w:t>
      </w:r>
      <w:r w:rsidRPr="00C308AE">
        <w:rPr>
          <w:rFonts w:ascii="Times New Roman" w:hAnsi="Times New Roman" w:cs="Times New Roman"/>
        </w:rPr>
        <w:t>: process that accepts a deletion token and removes/pseudonymizes data across staging, cleansed, and presentation layers; audit log of deletion events retained as proof.</w:t>
      </w:r>
    </w:p>
    <w:p w:rsidR="00C308AE" w:rsidRPr="00C308AE" w:rsidRDefault="00C308AE" w:rsidP="001F3362">
      <w:pPr>
        <w:numPr>
          <w:ilvl w:val="0"/>
          <w:numId w:val="52"/>
        </w:numPr>
        <w:spacing w:line="360" w:lineRule="auto"/>
        <w:jc w:val="both"/>
        <w:rPr>
          <w:rFonts w:ascii="Times New Roman" w:hAnsi="Times New Roman" w:cs="Times New Roman"/>
        </w:rPr>
      </w:pPr>
      <w:r w:rsidRPr="00C308AE">
        <w:rPr>
          <w:rFonts w:ascii="Times New Roman" w:hAnsi="Times New Roman" w:cs="Times New Roman"/>
          <w:b/>
          <w:bCs/>
        </w:rPr>
        <w:lastRenderedPageBreak/>
        <w:t>Retention policies</w:t>
      </w:r>
      <w:r w:rsidRPr="00C308AE">
        <w:rPr>
          <w:rFonts w:ascii="Times New Roman" w:hAnsi="Times New Roman" w:cs="Times New Roman"/>
        </w:rPr>
        <w:t>: raw (90 days), cleansed (3 years), audit (7 years).</w:t>
      </w:r>
    </w:p>
    <w:p w:rsidR="00C308AE" w:rsidRPr="00C308AE" w:rsidRDefault="00C308AE" w:rsidP="001F3362">
      <w:pPr>
        <w:numPr>
          <w:ilvl w:val="0"/>
          <w:numId w:val="52"/>
        </w:numPr>
        <w:spacing w:line="360" w:lineRule="auto"/>
        <w:jc w:val="both"/>
        <w:rPr>
          <w:rFonts w:ascii="Times New Roman" w:hAnsi="Times New Roman" w:cs="Times New Roman"/>
        </w:rPr>
      </w:pPr>
      <w:r w:rsidRPr="00C308AE">
        <w:rPr>
          <w:rFonts w:ascii="Times New Roman" w:hAnsi="Times New Roman" w:cs="Times New Roman"/>
          <w:b/>
          <w:bCs/>
        </w:rPr>
        <w:t>Encryption &amp; Access</w:t>
      </w:r>
      <w:r w:rsidRPr="00C308AE">
        <w:rPr>
          <w:rFonts w:ascii="Times New Roman" w:hAnsi="Times New Roman" w:cs="Times New Roman"/>
        </w:rPr>
        <w:t>: TLS in transit, AES-256 at rest, role-based access, principle of least privilege.</w:t>
      </w:r>
    </w:p>
    <w:p w:rsidR="00942122" w:rsidRPr="00942122" w:rsidRDefault="00942122" w:rsidP="001F3362">
      <w:pPr>
        <w:spacing w:line="360" w:lineRule="auto"/>
        <w:jc w:val="both"/>
        <w:rPr>
          <w:rFonts w:ascii="Times New Roman" w:hAnsi="Times New Roman" w:cs="Times New Roman"/>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11. Roadmap &amp; Scalability Outlook</w:t>
      </w:r>
    </w:p>
    <w:p w:rsidR="007F4193" w:rsidRDefault="00C308AE" w:rsidP="001F3362">
      <w:pPr>
        <w:spacing w:line="360" w:lineRule="auto"/>
        <w:jc w:val="both"/>
        <w:rPr>
          <w:rFonts w:ascii="Times New Roman" w:hAnsi="Times New Roman" w:cs="Times New Roman"/>
        </w:rPr>
      </w:pPr>
      <w:r w:rsidRPr="007F4193">
        <w:rPr>
          <w:rFonts w:ascii="Times New Roman" w:hAnsi="Times New Roman" w:cs="Times New Roman"/>
        </w:rPr>
        <w:t>Phase 1 (0–3 months): Harden ingestion, finalize topics and partitions, deploy Airflow DAGs and staging.</w:t>
      </w:r>
    </w:p>
    <w:p w:rsidR="007F4193" w:rsidRDefault="00C308AE" w:rsidP="001F3362">
      <w:pPr>
        <w:spacing w:line="360" w:lineRule="auto"/>
        <w:jc w:val="both"/>
        <w:rPr>
          <w:rFonts w:ascii="Times New Roman" w:hAnsi="Times New Roman" w:cs="Times New Roman"/>
        </w:rPr>
      </w:pPr>
      <w:r w:rsidRPr="007F4193">
        <w:rPr>
          <w:rFonts w:ascii="Times New Roman" w:hAnsi="Times New Roman" w:cs="Times New Roman"/>
        </w:rPr>
        <w:t>Phase 2 (3–6 months): Implement cleansing, Delta tables, and initial governance (catalog + lineage).</w:t>
      </w:r>
    </w:p>
    <w:p w:rsidR="007F4193" w:rsidRDefault="00C308AE" w:rsidP="001F3362">
      <w:pPr>
        <w:spacing w:line="360" w:lineRule="auto"/>
        <w:jc w:val="both"/>
        <w:rPr>
          <w:rFonts w:ascii="Times New Roman" w:hAnsi="Times New Roman" w:cs="Times New Roman"/>
        </w:rPr>
      </w:pPr>
      <w:r w:rsidRPr="007F4193">
        <w:rPr>
          <w:rFonts w:ascii="Times New Roman" w:hAnsi="Times New Roman" w:cs="Times New Roman"/>
        </w:rPr>
        <w:br/>
        <w:t>Phase 3 (6–12 months): Scale streaming clusters, optimize partitioning, and implement DLQ reprocessing.</w:t>
      </w:r>
    </w:p>
    <w:p w:rsidR="00C308AE" w:rsidRPr="007F4193" w:rsidRDefault="00C308AE" w:rsidP="001F3362">
      <w:pPr>
        <w:spacing w:line="360" w:lineRule="auto"/>
        <w:jc w:val="both"/>
        <w:rPr>
          <w:rFonts w:ascii="Times New Roman" w:hAnsi="Times New Roman" w:cs="Times New Roman"/>
        </w:rPr>
      </w:pPr>
      <w:r w:rsidRPr="007F4193">
        <w:rPr>
          <w:rFonts w:ascii="Times New Roman" w:hAnsi="Times New Roman" w:cs="Times New Roman"/>
        </w:rPr>
        <w:t>Phase 4 (12–24 months): Full ML pipelines, feature store, and scale to &gt;10M/day through autoscaling and partitioning improvements.</w:t>
      </w:r>
    </w:p>
    <w:p w:rsidR="007F4193" w:rsidRPr="00C308AE" w:rsidRDefault="007F4193" w:rsidP="001F3362">
      <w:pPr>
        <w:spacing w:line="360" w:lineRule="auto"/>
        <w:jc w:val="both"/>
        <w:rPr>
          <w:rFonts w:ascii="Times New Roman" w:hAnsi="Times New Roman" w:cs="Times New Roman"/>
        </w:rPr>
      </w:pPr>
    </w:p>
    <w:p w:rsidR="00942122" w:rsidRPr="00942122" w:rsidRDefault="00942122" w:rsidP="001F3362">
      <w:pPr>
        <w:spacing w:line="360" w:lineRule="auto"/>
        <w:jc w:val="both"/>
        <w:rPr>
          <w:rFonts w:ascii="Times New Roman" w:hAnsi="Times New Roman" w:cs="Times New Roman"/>
          <w:b/>
          <w:bCs/>
          <w:sz w:val="32"/>
          <w:szCs w:val="32"/>
        </w:rPr>
      </w:pPr>
      <w:r w:rsidRPr="00942122">
        <w:rPr>
          <w:rFonts w:ascii="Times New Roman" w:hAnsi="Times New Roman" w:cs="Times New Roman"/>
          <w:b/>
          <w:bCs/>
          <w:sz w:val="32"/>
          <w:szCs w:val="32"/>
        </w:rPr>
        <w:t>12. Conclusion</w:t>
      </w:r>
    </w:p>
    <w:p w:rsidR="00C308AE" w:rsidRDefault="007F4193" w:rsidP="001F3362">
      <w:pPr>
        <w:spacing w:line="360" w:lineRule="auto"/>
        <w:jc w:val="both"/>
        <w:rPr>
          <w:rFonts w:ascii="Times New Roman" w:hAnsi="Times New Roman" w:cs="Times New Roman"/>
        </w:rPr>
      </w:pPr>
      <w:r w:rsidRPr="007F4193">
        <w:rPr>
          <w:rFonts w:ascii="Times New Roman" w:hAnsi="Times New Roman" w:cs="Times New Roman"/>
        </w:rPr>
        <w:t xml:space="preserve">The hybrid data pipeline outlined in this report is not merely a technology initiative but a </w:t>
      </w:r>
      <w:r w:rsidRPr="007F4193">
        <w:rPr>
          <w:rFonts w:ascii="Times New Roman" w:hAnsi="Times New Roman" w:cs="Times New Roman"/>
          <w:b/>
          <w:bCs/>
        </w:rPr>
        <w:t>business transformation strategy</w:t>
      </w:r>
      <w:r w:rsidRPr="007F4193">
        <w:rPr>
          <w:rFonts w:ascii="Times New Roman" w:hAnsi="Times New Roman" w:cs="Times New Roman"/>
        </w:rPr>
        <w:t xml:space="preserve"> that positions the pharmaceutical company for long-term success. By tailoring ingestion and processing approaches to the unique rhythms of each department — real-time for ERP and IoT, scheduled batch for clinical, finance, social, and regulatory — the architecture ensures that every business function receives data in the form and cadence that best supports its objectives. The adoption of a layered model — staging for raw capture, cleansed for trusted integration, and presentation for actionable insights — provides a clear separation of concerns, making the pipeline easier to scale, govern, and audit. With Kafka enabling high-throughput ingestion, Airflow orchestrating workflows, and modern lakehouse and cloud warehouse technologies supporting analytics, the company can confidently scale from </w:t>
      </w:r>
      <w:r w:rsidRPr="007F4193">
        <w:rPr>
          <w:rFonts w:ascii="Times New Roman" w:hAnsi="Times New Roman" w:cs="Times New Roman"/>
          <w:b/>
          <w:bCs/>
        </w:rPr>
        <w:t>1M to 10M+ daily records</w:t>
      </w:r>
      <w:r w:rsidRPr="007F4193">
        <w:rPr>
          <w:rFonts w:ascii="Times New Roman" w:hAnsi="Times New Roman" w:cs="Times New Roman"/>
        </w:rPr>
        <w:t xml:space="preserve"> while maintaining reliability and control. More importantly, the pipeline </w:t>
      </w:r>
      <w:r w:rsidRPr="007F4193">
        <w:rPr>
          <w:rFonts w:ascii="Times New Roman" w:hAnsi="Times New Roman" w:cs="Times New Roman"/>
        </w:rPr>
        <w:lastRenderedPageBreak/>
        <w:t xml:space="preserve">weaves in compliance and governance from the ground up: GDPR safeguards, audit trails, lineage, and pseudonymization practices ensure that sensitive clinical and customer data is both secure and trustworthy. This foundation not only protects the organization from regulatory risks but also creates the trust required to innovate with advanced analytics and AI, from predictive maintenance on manufacturing lines to clinical trial outcome forecasting and real-time commercial dashboards. With a phased roadmap that delivers immediate operational benefits and a clear path toward advanced capabilities, this design provides the company with a sustainable and future-proof data backbone. In short, this pipeline equips the organization with the </w:t>
      </w:r>
      <w:r w:rsidRPr="007F4193">
        <w:rPr>
          <w:rFonts w:ascii="Times New Roman" w:hAnsi="Times New Roman" w:cs="Times New Roman"/>
          <w:b/>
          <w:bCs/>
        </w:rPr>
        <w:t>timely, accurate, and governed insights</w:t>
      </w:r>
      <w:r w:rsidRPr="007F4193">
        <w:rPr>
          <w:rFonts w:ascii="Times New Roman" w:hAnsi="Times New Roman" w:cs="Times New Roman"/>
        </w:rPr>
        <w:t xml:space="preserve"> needed to compete in a rapidly evolving industry where agility, compliance, and innovation must go hand in hand.</w:t>
      </w:r>
    </w:p>
    <w:p w:rsidR="00C308AE" w:rsidRPr="00C308AE" w:rsidRDefault="00C308AE" w:rsidP="001F3362">
      <w:pPr>
        <w:spacing w:line="360" w:lineRule="auto"/>
        <w:jc w:val="both"/>
        <w:rPr>
          <w:rFonts w:ascii="Times New Roman" w:hAnsi="Times New Roman" w:cs="Times New Roman"/>
          <w:b/>
          <w:bCs/>
        </w:rPr>
      </w:pPr>
      <w:r w:rsidRPr="00C308AE">
        <w:rPr>
          <w:rFonts w:ascii="Times New Roman" w:hAnsi="Times New Roman" w:cs="Times New Roman"/>
          <w:b/>
          <w:bCs/>
        </w:rPr>
        <w:t>Appendix — Sample code references (already present in repo)</w:t>
      </w:r>
    </w:p>
    <w:p w:rsidR="00C308AE" w:rsidRPr="00C308AE"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erp_producer.py — ERP producer (Faker-based) → erp_sales topic.</w:t>
      </w:r>
    </w:p>
    <w:p w:rsidR="00C308AE" w:rsidRPr="00C308AE"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iot_producer.py — IoT producer → iot_sensors.</w:t>
      </w:r>
    </w:p>
    <w:p w:rsidR="00C308AE" w:rsidRPr="00C308AE"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clinical_producer.py, social_producer.py, regulatory_producer.py, finance_producer.py.</w:t>
      </w:r>
    </w:p>
    <w:p w:rsidR="00C308AE" w:rsidRPr="00C308AE"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multi_consumer.py — debug consumer for all 6 topics.</w:t>
      </w:r>
    </w:p>
    <w:p w:rsidR="00C308AE" w:rsidRPr="00C308AE"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erp_dag.py, iot_dag.py, clinical_dag.py, social_dag.py, regulatory_dag.py, finance_dag.py — Airflow DAGs per source.</w:t>
      </w:r>
    </w:p>
    <w:p w:rsidR="00C308AE" w:rsidRPr="00C308AE"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SQL sample: deduplication and pseudonymization (shown in the body).</w:t>
      </w:r>
    </w:p>
    <w:p w:rsidR="00942122" w:rsidRPr="007F4193" w:rsidRDefault="00C308AE" w:rsidP="001F3362">
      <w:pPr>
        <w:numPr>
          <w:ilvl w:val="0"/>
          <w:numId w:val="53"/>
        </w:numPr>
        <w:spacing w:line="360" w:lineRule="auto"/>
        <w:jc w:val="both"/>
        <w:rPr>
          <w:rFonts w:ascii="Times New Roman" w:hAnsi="Times New Roman" w:cs="Times New Roman"/>
        </w:rPr>
      </w:pPr>
      <w:r w:rsidRPr="00C308AE">
        <w:rPr>
          <w:rFonts w:ascii="Times New Roman" w:hAnsi="Times New Roman" w:cs="Times New Roman"/>
        </w:rPr>
        <w:t>PySpark sample: IoT 15-minute aggregation (available on request as a full job file).</w:t>
      </w:r>
    </w:p>
    <w:sectPr w:rsidR="00942122" w:rsidRPr="007F4193" w:rsidSect="001F3362">
      <w:footerReference w:type="default" r:id="rId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4504" w:rsidRDefault="006A4504" w:rsidP="00094C29">
      <w:pPr>
        <w:spacing w:after="0" w:line="240" w:lineRule="auto"/>
      </w:pPr>
      <w:r>
        <w:separator/>
      </w:r>
    </w:p>
  </w:endnote>
  <w:endnote w:type="continuationSeparator" w:id="0">
    <w:p w:rsidR="006A4504" w:rsidRDefault="006A4504" w:rsidP="0009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3362" w:rsidRPr="001F3362" w:rsidRDefault="001F3362" w:rsidP="001F3362">
    <w:pPr>
      <w:pStyle w:val="Footer"/>
      <w:jc w:val="center"/>
      <w:rPr>
        <w:u w:val="single"/>
      </w:rPr>
    </w:pPr>
    <w:r w:rsidRPr="001F3362">
      <w:rPr>
        <w:u w:val="single"/>
      </w:rPr>
      <w:fldChar w:fldCharType="begin"/>
    </w:r>
    <w:r w:rsidRPr="001F3362">
      <w:rPr>
        <w:u w:val="single"/>
      </w:rPr>
      <w:instrText xml:space="preserve"> PAGE   \* MERGEFORMAT </w:instrText>
    </w:r>
    <w:r w:rsidRPr="001F3362">
      <w:rPr>
        <w:u w:val="single"/>
      </w:rPr>
      <w:fldChar w:fldCharType="separate"/>
    </w:r>
    <w:r w:rsidRPr="001F3362">
      <w:rPr>
        <w:noProof/>
        <w:u w:val="single"/>
      </w:rPr>
      <w:t>1</w:t>
    </w:r>
    <w:r w:rsidRPr="001F3362">
      <w:rPr>
        <w:noProof/>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4504" w:rsidRDefault="006A4504" w:rsidP="00094C29">
      <w:pPr>
        <w:spacing w:after="0" w:line="240" w:lineRule="auto"/>
      </w:pPr>
      <w:r>
        <w:separator/>
      </w:r>
    </w:p>
  </w:footnote>
  <w:footnote w:type="continuationSeparator" w:id="0">
    <w:p w:rsidR="006A4504" w:rsidRDefault="006A4504" w:rsidP="00094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836"/>
    <w:multiLevelType w:val="multilevel"/>
    <w:tmpl w:val="5A1E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561"/>
    <w:multiLevelType w:val="multilevel"/>
    <w:tmpl w:val="2FA8C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433"/>
    <w:multiLevelType w:val="multilevel"/>
    <w:tmpl w:val="4B5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717B2"/>
    <w:multiLevelType w:val="multilevel"/>
    <w:tmpl w:val="6FAC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3BD6"/>
    <w:multiLevelType w:val="multilevel"/>
    <w:tmpl w:val="682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2053A"/>
    <w:multiLevelType w:val="multilevel"/>
    <w:tmpl w:val="64A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138C0"/>
    <w:multiLevelType w:val="multilevel"/>
    <w:tmpl w:val="DF8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11CFD"/>
    <w:multiLevelType w:val="multilevel"/>
    <w:tmpl w:val="8E2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60950"/>
    <w:multiLevelType w:val="multilevel"/>
    <w:tmpl w:val="ECAAC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74487"/>
    <w:multiLevelType w:val="multilevel"/>
    <w:tmpl w:val="6ED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95A23"/>
    <w:multiLevelType w:val="hybridMultilevel"/>
    <w:tmpl w:val="839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8171A"/>
    <w:multiLevelType w:val="multilevel"/>
    <w:tmpl w:val="FE3C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54295"/>
    <w:multiLevelType w:val="multilevel"/>
    <w:tmpl w:val="11F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03732"/>
    <w:multiLevelType w:val="multilevel"/>
    <w:tmpl w:val="61F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6C6C"/>
    <w:multiLevelType w:val="multilevel"/>
    <w:tmpl w:val="7B98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75ABC"/>
    <w:multiLevelType w:val="multilevel"/>
    <w:tmpl w:val="308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6440F"/>
    <w:multiLevelType w:val="multilevel"/>
    <w:tmpl w:val="84AC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5718B"/>
    <w:multiLevelType w:val="multilevel"/>
    <w:tmpl w:val="74C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91A23"/>
    <w:multiLevelType w:val="multilevel"/>
    <w:tmpl w:val="E76C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950A73"/>
    <w:multiLevelType w:val="multilevel"/>
    <w:tmpl w:val="1314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3690A"/>
    <w:multiLevelType w:val="multilevel"/>
    <w:tmpl w:val="F566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C1366"/>
    <w:multiLevelType w:val="multilevel"/>
    <w:tmpl w:val="B31A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37344"/>
    <w:multiLevelType w:val="multilevel"/>
    <w:tmpl w:val="A87E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A3726"/>
    <w:multiLevelType w:val="multilevel"/>
    <w:tmpl w:val="C7D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096611"/>
    <w:multiLevelType w:val="multilevel"/>
    <w:tmpl w:val="CF7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53E5D"/>
    <w:multiLevelType w:val="multilevel"/>
    <w:tmpl w:val="736E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911B4"/>
    <w:multiLevelType w:val="multilevel"/>
    <w:tmpl w:val="C1F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53B76"/>
    <w:multiLevelType w:val="multilevel"/>
    <w:tmpl w:val="B03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023B88"/>
    <w:multiLevelType w:val="multilevel"/>
    <w:tmpl w:val="FBA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423FB"/>
    <w:multiLevelType w:val="multilevel"/>
    <w:tmpl w:val="1264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46FC9"/>
    <w:multiLevelType w:val="multilevel"/>
    <w:tmpl w:val="712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28540E"/>
    <w:multiLevelType w:val="multilevel"/>
    <w:tmpl w:val="DB7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F27C9F"/>
    <w:multiLevelType w:val="multilevel"/>
    <w:tmpl w:val="481C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5C52A0"/>
    <w:multiLevelType w:val="multilevel"/>
    <w:tmpl w:val="044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756D0A"/>
    <w:multiLevelType w:val="multilevel"/>
    <w:tmpl w:val="EAA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F452F"/>
    <w:multiLevelType w:val="multilevel"/>
    <w:tmpl w:val="AA9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EA724B"/>
    <w:multiLevelType w:val="multilevel"/>
    <w:tmpl w:val="FCBE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B1D32"/>
    <w:multiLevelType w:val="multilevel"/>
    <w:tmpl w:val="74B0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570CD5"/>
    <w:multiLevelType w:val="multilevel"/>
    <w:tmpl w:val="E2D4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0561E0"/>
    <w:multiLevelType w:val="multilevel"/>
    <w:tmpl w:val="504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6B4D98"/>
    <w:multiLevelType w:val="multilevel"/>
    <w:tmpl w:val="F65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87297"/>
    <w:multiLevelType w:val="multilevel"/>
    <w:tmpl w:val="B49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564670"/>
    <w:multiLevelType w:val="multilevel"/>
    <w:tmpl w:val="FCD2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921C7C"/>
    <w:multiLevelType w:val="multilevel"/>
    <w:tmpl w:val="DF20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C3CA4"/>
    <w:multiLevelType w:val="multilevel"/>
    <w:tmpl w:val="4FA8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F571C6"/>
    <w:multiLevelType w:val="multilevel"/>
    <w:tmpl w:val="2EC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3C2270"/>
    <w:multiLevelType w:val="multilevel"/>
    <w:tmpl w:val="BB6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124BB"/>
    <w:multiLevelType w:val="multilevel"/>
    <w:tmpl w:val="871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BB70C3"/>
    <w:multiLevelType w:val="multilevel"/>
    <w:tmpl w:val="7CC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FF213F"/>
    <w:multiLevelType w:val="multilevel"/>
    <w:tmpl w:val="427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C7ABF"/>
    <w:multiLevelType w:val="multilevel"/>
    <w:tmpl w:val="7DFE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572C2"/>
    <w:multiLevelType w:val="multilevel"/>
    <w:tmpl w:val="77D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F93FC6"/>
    <w:multiLevelType w:val="multilevel"/>
    <w:tmpl w:val="B54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6F33D8"/>
    <w:multiLevelType w:val="multilevel"/>
    <w:tmpl w:val="44C0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27401E"/>
    <w:multiLevelType w:val="multilevel"/>
    <w:tmpl w:val="ED8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8C741E"/>
    <w:multiLevelType w:val="multilevel"/>
    <w:tmpl w:val="E71E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960E00"/>
    <w:multiLevelType w:val="multilevel"/>
    <w:tmpl w:val="707A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EA25CA"/>
    <w:multiLevelType w:val="multilevel"/>
    <w:tmpl w:val="C234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25422"/>
    <w:multiLevelType w:val="multilevel"/>
    <w:tmpl w:val="E03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C14615"/>
    <w:multiLevelType w:val="multilevel"/>
    <w:tmpl w:val="D09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643C5"/>
    <w:multiLevelType w:val="multilevel"/>
    <w:tmpl w:val="3B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5F2F0B"/>
    <w:multiLevelType w:val="multilevel"/>
    <w:tmpl w:val="E3E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DD6FEA"/>
    <w:multiLevelType w:val="multilevel"/>
    <w:tmpl w:val="4974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5B4E88"/>
    <w:multiLevelType w:val="multilevel"/>
    <w:tmpl w:val="1D3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671562">
    <w:abstractNumId w:val="35"/>
  </w:num>
  <w:num w:numId="2" w16cid:durableId="340088660">
    <w:abstractNumId w:val="31"/>
  </w:num>
  <w:num w:numId="3" w16cid:durableId="1701054358">
    <w:abstractNumId w:val="46"/>
  </w:num>
  <w:num w:numId="4" w16cid:durableId="1699116460">
    <w:abstractNumId w:val="16"/>
  </w:num>
  <w:num w:numId="5" w16cid:durableId="1754551656">
    <w:abstractNumId w:val="48"/>
  </w:num>
  <w:num w:numId="6" w16cid:durableId="1798255403">
    <w:abstractNumId w:val="22"/>
  </w:num>
  <w:num w:numId="7" w16cid:durableId="760834265">
    <w:abstractNumId w:val="58"/>
  </w:num>
  <w:num w:numId="8" w16cid:durableId="1193425340">
    <w:abstractNumId w:val="8"/>
  </w:num>
  <w:num w:numId="9" w16cid:durableId="1641837227">
    <w:abstractNumId w:val="57"/>
  </w:num>
  <w:num w:numId="10" w16cid:durableId="1373076045">
    <w:abstractNumId w:val="33"/>
  </w:num>
  <w:num w:numId="11" w16cid:durableId="2036925909">
    <w:abstractNumId w:val="27"/>
  </w:num>
  <w:num w:numId="12" w16cid:durableId="1786801415">
    <w:abstractNumId w:val="52"/>
  </w:num>
  <w:num w:numId="13" w16cid:durableId="1202127611">
    <w:abstractNumId w:val="41"/>
  </w:num>
  <w:num w:numId="14" w16cid:durableId="1285387018">
    <w:abstractNumId w:val="42"/>
  </w:num>
  <w:num w:numId="15" w16cid:durableId="1990670115">
    <w:abstractNumId w:val="36"/>
  </w:num>
  <w:num w:numId="16" w16cid:durableId="861822244">
    <w:abstractNumId w:val="61"/>
  </w:num>
  <w:num w:numId="17" w16cid:durableId="1826822524">
    <w:abstractNumId w:val="9"/>
  </w:num>
  <w:num w:numId="18" w16cid:durableId="1081217245">
    <w:abstractNumId w:val="47"/>
  </w:num>
  <w:num w:numId="19" w16cid:durableId="1156993764">
    <w:abstractNumId w:val="18"/>
  </w:num>
  <w:num w:numId="20" w16cid:durableId="508453002">
    <w:abstractNumId w:val="45"/>
  </w:num>
  <w:num w:numId="21" w16cid:durableId="726076866">
    <w:abstractNumId w:val="43"/>
  </w:num>
  <w:num w:numId="22" w16cid:durableId="1889952899">
    <w:abstractNumId w:val="54"/>
  </w:num>
  <w:num w:numId="23" w16cid:durableId="1487821508">
    <w:abstractNumId w:val="26"/>
  </w:num>
  <w:num w:numId="24" w16cid:durableId="1352488777">
    <w:abstractNumId w:val="34"/>
  </w:num>
  <w:num w:numId="25" w16cid:durableId="672996769">
    <w:abstractNumId w:val="1"/>
  </w:num>
  <w:num w:numId="26" w16cid:durableId="2107264039">
    <w:abstractNumId w:val="50"/>
  </w:num>
  <w:num w:numId="27" w16cid:durableId="538931192">
    <w:abstractNumId w:val="21"/>
  </w:num>
  <w:num w:numId="28" w16cid:durableId="2013877060">
    <w:abstractNumId w:val="11"/>
  </w:num>
  <w:num w:numId="29" w16cid:durableId="605580647">
    <w:abstractNumId w:val="12"/>
  </w:num>
  <w:num w:numId="30" w16cid:durableId="1360856064">
    <w:abstractNumId w:val="32"/>
  </w:num>
  <w:num w:numId="31" w16cid:durableId="1934892780">
    <w:abstractNumId w:val="13"/>
  </w:num>
  <w:num w:numId="32" w16cid:durableId="1750926456">
    <w:abstractNumId w:val="28"/>
  </w:num>
  <w:num w:numId="33" w16cid:durableId="431246864">
    <w:abstractNumId w:val="14"/>
  </w:num>
  <w:num w:numId="34" w16cid:durableId="1517229744">
    <w:abstractNumId w:val="39"/>
  </w:num>
  <w:num w:numId="35" w16cid:durableId="1173765068">
    <w:abstractNumId w:val="5"/>
  </w:num>
  <w:num w:numId="36" w16cid:durableId="419135384">
    <w:abstractNumId w:val="44"/>
  </w:num>
  <w:num w:numId="37" w16cid:durableId="591737923">
    <w:abstractNumId w:val="37"/>
  </w:num>
  <w:num w:numId="38" w16cid:durableId="31459919">
    <w:abstractNumId w:val="40"/>
  </w:num>
  <w:num w:numId="39" w16cid:durableId="1462730105">
    <w:abstractNumId w:val="20"/>
  </w:num>
  <w:num w:numId="40" w16cid:durableId="932740976">
    <w:abstractNumId w:val="51"/>
  </w:num>
  <w:num w:numId="41" w16cid:durableId="1987512234">
    <w:abstractNumId w:val="55"/>
  </w:num>
  <w:num w:numId="42" w16cid:durableId="406346896">
    <w:abstractNumId w:val="49"/>
  </w:num>
  <w:num w:numId="43" w16cid:durableId="1793330040">
    <w:abstractNumId w:val="25"/>
  </w:num>
  <w:num w:numId="44" w16cid:durableId="270892477">
    <w:abstractNumId w:val="15"/>
  </w:num>
  <w:num w:numId="45" w16cid:durableId="1810780118">
    <w:abstractNumId w:val="63"/>
  </w:num>
  <w:num w:numId="46" w16cid:durableId="376667342">
    <w:abstractNumId w:val="6"/>
  </w:num>
  <w:num w:numId="47" w16cid:durableId="316038530">
    <w:abstractNumId w:val="23"/>
  </w:num>
  <w:num w:numId="48" w16cid:durableId="260067783">
    <w:abstractNumId w:val="4"/>
  </w:num>
  <w:num w:numId="49" w16cid:durableId="1347977082">
    <w:abstractNumId w:val="19"/>
  </w:num>
  <w:num w:numId="50" w16cid:durableId="1845054348">
    <w:abstractNumId w:val="24"/>
  </w:num>
  <w:num w:numId="51" w16cid:durableId="259678990">
    <w:abstractNumId w:val="56"/>
  </w:num>
  <w:num w:numId="52" w16cid:durableId="319234820">
    <w:abstractNumId w:val="3"/>
  </w:num>
  <w:num w:numId="53" w16cid:durableId="1685597626">
    <w:abstractNumId w:val="0"/>
  </w:num>
  <w:num w:numId="54" w16cid:durableId="943658883">
    <w:abstractNumId w:val="7"/>
  </w:num>
  <w:num w:numId="55" w16cid:durableId="1955360794">
    <w:abstractNumId w:val="38"/>
  </w:num>
  <w:num w:numId="56" w16cid:durableId="846750739">
    <w:abstractNumId w:val="53"/>
  </w:num>
  <w:num w:numId="57" w16cid:durableId="408428111">
    <w:abstractNumId w:val="59"/>
  </w:num>
  <w:num w:numId="58" w16cid:durableId="2131387910">
    <w:abstractNumId w:val="2"/>
  </w:num>
  <w:num w:numId="59" w16cid:durableId="1172331715">
    <w:abstractNumId w:val="30"/>
  </w:num>
  <w:num w:numId="60" w16cid:durableId="1932548454">
    <w:abstractNumId w:val="60"/>
  </w:num>
  <w:num w:numId="61" w16cid:durableId="512183527">
    <w:abstractNumId w:val="17"/>
  </w:num>
  <w:num w:numId="62" w16cid:durableId="301926274">
    <w:abstractNumId w:val="62"/>
  </w:num>
  <w:num w:numId="63" w16cid:durableId="288437948">
    <w:abstractNumId w:val="29"/>
  </w:num>
  <w:num w:numId="64" w16cid:durableId="1370571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DA"/>
    <w:rsid w:val="00000889"/>
    <w:rsid w:val="00094C29"/>
    <w:rsid w:val="000D6106"/>
    <w:rsid w:val="001F3362"/>
    <w:rsid w:val="005B4863"/>
    <w:rsid w:val="006347F8"/>
    <w:rsid w:val="006A4504"/>
    <w:rsid w:val="00743336"/>
    <w:rsid w:val="007D4853"/>
    <w:rsid w:val="007F4193"/>
    <w:rsid w:val="00902876"/>
    <w:rsid w:val="00942122"/>
    <w:rsid w:val="00B578DA"/>
    <w:rsid w:val="00C231CF"/>
    <w:rsid w:val="00C308AE"/>
    <w:rsid w:val="00CA06DE"/>
    <w:rsid w:val="00D3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3001C"/>
  <w15:chartTrackingRefBased/>
  <w15:docId w15:val="{90C3917D-7B7D-499E-A8F6-2378CC41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8DA"/>
    <w:rPr>
      <w:rFonts w:eastAsiaTheme="majorEastAsia" w:cstheme="majorBidi"/>
      <w:color w:val="272727" w:themeColor="text1" w:themeTint="D8"/>
    </w:rPr>
  </w:style>
  <w:style w:type="paragraph" w:styleId="Title">
    <w:name w:val="Title"/>
    <w:basedOn w:val="Normal"/>
    <w:next w:val="Normal"/>
    <w:link w:val="TitleChar"/>
    <w:uiPriority w:val="10"/>
    <w:qFormat/>
    <w:rsid w:val="00B57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8DA"/>
    <w:pPr>
      <w:spacing w:before="160"/>
      <w:jc w:val="center"/>
    </w:pPr>
    <w:rPr>
      <w:i/>
      <w:iCs/>
      <w:color w:val="404040" w:themeColor="text1" w:themeTint="BF"/>
    </w:rPr>
  </w:style>
  <w:style w:type="character" w:customStyle="1" w:styleId="QuoteChar">
    <w:name w:val="Quote Char"/>
    <w:basedOn w:val="DefaultParagraphFont"/>
    <w:link w:val="Quote"/>
    <w:uiPriority w:val="29"/>
    <w:rsid w:val="00B578DA"/>
    <w:rPr>
      <w:i/>
      <w:iCs/>
      <w:color w:val="404040" w:themeColor="text1" w:themeTint="BF"/>
    </w:rPr>
  </w:style>
  <w:style w:type="paragraph" w:styleId="ListParagraph">
    <w:name w:val="List Paragraph"/>
    <w:basedOn w:val="Normal"/>
    <w:uiPriority w:val="34"/>
    <w:qFormat/>
    <w:rsid w:val="00B578DA"/>
    <w:pPr>
      <w:ind w:left="720"/>
      <w:contextualSpacing/>
    </w:pPr>
  </w:style>
  <w:style w:type="character" w:styleId="IntenseEmphasis">
    <w:name w:val="Intense Emphasis"/>
    <w:basedOn w:val="DefaultParagraphFont"/>
    <w:uiPriority w:val="21"/>
    <w:qFormat/>
    <w:rsid w:val="00B578DA"/>
    <w:rPr>
      <w:i/>
      <w:iCs/>
      <w:color w:val="0F4761" w:themeColor="accent1" w:themeShade="BF"/>
    </w:rPr>
  </w:style>
  <w:style w:type="paragraph" w:styleId="IntenseQuote">
    <w:name w:val="Intense Quote"/>
    <w:basedOn w:val="Normal"/>
    <w:next w:val="Normal"/>
    <w:link w:val="IntenseQuoteChar"/>
    <w:uiPriority w:val="30"/>
    <w:qFormat/>
    <w:rsid w:val="00B57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8DA"/>
    <w:rPr>
      <w:i/>
      <w:iCs/>
      <w:color w:val="0F4761" w:themeColor="accent1" w:themeShade="BF"/>
    </w:rPr>
  </w:style>
  <w:style w:type="character" w:styleId="IntenseReference">
    <w:name w:val="Intense Reference"/>
    <w:basedOn w:val="DefaultParagraphFont"/>
    <w:uiPriority w:val="32"/>
    <w:qFormat/>
    <w:rsid w:val="00B578DA"/>
    <w:rPr>
      <w:b/>
      <w:bCs/>
      <w:smallCaps/>
      <w:color w:val="0F4761" w:themeColor="accent1" w:themeShade="BF"/>
      <w:spacing w:val="5"/>
    </w:rPr>
  </w:style>
  <w:style w:type="table" w:styleId="TableGrid">
    <w:name w:val="Table Grid"/>
    <w:basedOn w:val="TableNormal"/>
    <w:uiPriority w:val="39"/>
    <w:rsid w:val="005B4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4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C29"/>
  </w:style>
  <w:style w:type="paragraph" w:styleId="Footer">
    <w:name w:val="footer"/>
    <w:basedOn w:val="Normal"/>
    <w:link w:val="FooterChar"/>
    <w:uiPriority w:val="99"/>
    <w:unhideWhenUsed/>
    <w:rsid w:val="00094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29"/>
  </w:style>
  <w:style w:type="character" w:styleId="Hyperlink">
    <w:name w:val="Hyperlink"/>
    <w:basedOn w:val="DefaultParagraphFont"/>
    <w:uiPriority w:val="99"/>
    <w:unhideWhenUsed/>
    <w:rsid w:val="00942122"/>
    <w:rPr>
      <w:color w:val="467886" w:themeColor="hyperlink"/>
      <w:u w:val="single"/>
    </w:rPr>
  </w:style>
  <w:style w:type="character" w:styleId="UnresolvedMention">
    <w:name w:val="Unresolved Mention"/>
    <w:basedOn w:val="DefaultParagraphFont"/>
    <w:uiPriority w:val="99"/>
    <w:semiHidden/>
    <w:unhideWhenUsed/>
    <w:rsid w:val="00942122"/>
    <w:rPr>
      <w:color w:val="605E5C"/>
      <w:shd w:val="clear" w:color="auto" w:fill="E1DFDD"/>
    </w:rPr>
  </w:style>
  <w:style w:type="paragraph" w:styleId="NormalWeb">
    <w:name w:val="Normal (Web)"/>
    <w:basedOn w:val="Normal"/>
    <w:uiPriority w:val="99"/>
    <w:semiHidden/>
    <w:unhideWhenUsed/>
    <w:rsid w:val="00C308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2</cp:revision>
  <dcterms:created xsi:type="dcterms:W3CDTF">2025-09-15T05:18:00Z</dcterms:created>
  <dcterms:modified xsi:type="dcterms:W3CDTF">2025-09-15T07:16:00Z</dcterms:modified>
</cp:coreProperties>
</file>