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563A8"/>
          <w:sz w:val="18"/>
        </w:rPr>
        <w:t>AI SURVEILLANCE SYSTEM</w:t>
      </w:r>
    </w:p>
    <w:p>
      <w:pPr>
        <w:spacing w:after="40"/>
      </w:pPr>
      <w:r>
        <w:rPr>
          <w:b/>
          <w:color w:val="182B4D"/>
          <w:sz w:val="40"/>
        </w:rPr>
        <w:t>CCTV Capacity &amp; Specification Report</w:t>
      </w:r>
    </w:p>
    <w:p>
      <w:pPr>
        <w:spacing w:after="120"/>
        <w:pBdr>
          <w:bottom w:val="single" w:sz="18" w:space="1" w:color="182B4D"/>
        </w:pBdr>
      </w:pPr>
    </w:p>
    <w:p>
      <w:pPr>
        <w:spacing w:after="160"/>
      </w:pPr>
      <w:r>
        <w:rPr>
          <w:b w:val="0"/>
          <w:color w:val="212529"/>
          <w:sz w:val="20"/>
        </w:rPr>
        <w:t>This system provides automated, AI-driven monitoring of CCTV camera feeds - purpose-built for exam-centre and high-security surveillance. It captures frames from the camera streams and analyses them to understand each scene and detect violations in near real time - with snapshot evidence on a central dashboard.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color="E6ECF4"/>
          <w:left w:val="single" w:sz="2" w:color="E6ECF4"/>
          <w:bottom w:val="single" w:sz="2" w:color="E6ECF4"/>
          <w:right w:val="single" w:sz="2" w:color="E6ECF4"/>
          <w:insideH w:val="single" w:sz="2" w:color="E6ECF4"/>
          <w:insideV w:val="single" w:sz="2" w:color="E6ECF4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fill="ECF2FA"/>
            <w:tcMar>
              <w:top w:w="80" w:type="dxa"/>
              <w:bottom w:w="1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82B4D"/>
                <w:sz w:val="30"/>
              </w:rPr>
              <w:t>1,00,000</w:t>
            </w:r>
          </w:p>
        </w:tc>
        <w:tc>
          <w:tcPr>
            <w:tcW w:type="dxa" w:w="2578"/>
            <w:shd w:val="clear" w:fill="ECF2FA"/>
            <w:tcMar>
              <w:top w:w="80" w:type="dxa"/>
              <w:bottom w:w="1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82B4D"/>
                <w:sz w:val="30"/>
              </w:rPr>
              <w:t>20</w:t>
            </w:r>
          </w:p>
        </w:tc>
        <w:tc>
          <w:tcPr>
            <w:tcW w:type="dxa" w:w="2578"/>
            <w:shd w:val="clear" w:fill="ECF2FA"/>
            <w:tcMar>
              <w:top w:w="80" w:type="dxa"/>
              <w:bottom w:w="1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82B4D"/>
                <w:sz w:val="30"/>
              </w:rPr>
              <w:t>~2.8 TB</w:t>
            </w:r>
          </w:p>
        </w:tc>
        <w:tc>
          <w:tcPr>
            <w:tcW w:type="dxa" w:w="2578"/>
            <w:shd w:val="clear" w:fill="ECF2FA"/>
            <w:tcMar>
              <w:top w:w="80" w:type="dxa"/>
              <w:bottom w:w="1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182B4D"/>
                <w:sz w:val="30"/>
              </w:rPr>
              <w:t>24x7</w:t>
            </w:r>
          </w:p>
        </w:tc>
      </w:tr>
      <w:tr>
        <w:tc>
          <w:tcPr>
            <w:tcW w:type="dxa" w:w="2578"/>
            <w:shd w:val="clear" w:fill="ECF2FA"/>
            <w:tcMar>
              <w:top w:w="1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color w:val="5A6069"/>
                <w:sz w:val="16"/>
              </w:rPr>
              <w:t>Cameras supported</w:t>
            </w:r>
          </w:p>
        </w:tc>
        <w:tc>
          <w:tcPr>
            <w:tcW w:type="dxa" w:w="2578"/>
            <w:shd w:val="clear" w:fill="ECF2FA"/>
            <w:tcMar>
              <w:top w:w="1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color w:val="5A6069"/>
                <w:sz w:val="16"/>
              </w:rPr>
              <w:t>NVIDIA H200 GPUs</w:t>
            </w:r>
          </w:p>
        </w:tc>
        <w:tc>
          <w:tcPr>
            <w:tcW w:type="dxa" w:w="2578"/>
            <w:shd w:val="clear" w:fill="ECF2FA"/>
            <w:tcMar>
              <w:top w:w="1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color w:val="5A6069"/>
                <w:sz w:val="16"/>
              </w:rPr>
              <w:t>Total GPU memory</w:t>
            </w:r>
          </w:p>
        </w:tc>
        <w:tc>
          <w:tcPr>
            <w:tcW w:type="dxa" w:w="2578"/>
            <w:shd w:val="clear" w:fill="ECF2FA"/>
            <w:tcMar>
              <w:top w:w="10" w:type="dxa"/>
              <w:bottom w:w="8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color w:val="5A6069"/>
                <w:sz w:val="16"/>
              </w:rPr>
              <w:t>Automated operation</w:t>
            </w:r>
          </w:p>
        </w:tc>
      </w:tr>
    </w:tbl>
    <w:p>
      <w:pPr>
        <w:spacing w:after="40"/>
      </w:pPr>
    </w:p>
    <w:p>
      <w:pPr>
        <w:spacing w:before="160" w:after="80"/>
        <w:shd w:val="clear" w:fill="ECF2FA"/>
      </w:pPr>
      <w:r>
        <w:rPr>
          <w:b/>
          <w:color w:val="182B4D"/>
          <w:sz w:val="26"/>
        </w:rPr>
        <w:t xml:space="preserve">  Hardware &amp; Compute Capacity</w:t>
      </w:r>
    </w:p>
    <w:p>
      <w:r>
        <w:rPr>
          <w:b w:val="0"/>
          <w:color w:val="212529"/>
          <w:sz w:val="20"/>
        </w:rPr>
        <w:t>The system runs on data-centre-class NVIDIA H200 GPUs across two server types: four single-GPU servers and two high-density servers that each carry eight H200 GPUs and 2 TB of system RAM.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color="E6ECF4"/>
          <w:left w:val="single" w:sz="2" w:color="E6ECF4"/>
          <w:bottom w:val="single" w:sz="2" w:color="E6ECF4"/>
          <w:right w:val="single" w:sz="2" w:color="E6ECF4"/>
          <w:insideH w:val="single" w:sz="2" w:color="E6ECF4"/>
          <w:insideV w:val="single" w:sz="2" w:color="E6ECF4"/>
        </w:tblBorders>
      </w:tblPr>
      <w:tblGrid>
        <w:gridCol w:w="5156"/>
        <w:gridCol w:w="5156"/>
      </w:tblGrid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9"/>
              </w:rPr>
              <w:t>GPU type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color w:val="212529"/>
                <w:sz w:val="19"/>
              </w:rPr>
              <w:t>NVIDIA H200 NVL - 141 GB per GPU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9"/>
              </w:rPr>
              <w:t>Total GPUs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color w:val="212529"/>
                <w:sz w:val="19"/>
              </w:rPr>
              <w:t>20 (~2,820 GB / ~2.8 TB total GPU memory)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9"/>
              </w:rPr>
              <w:t>Single-GPU servers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color w:val="212529"/>
                <w:sz w:val="19"/>
              </w:rPr>
              <w:t>4 servers x 1 H200, 128 GB RAM each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9"/>
              </w:rPr>
              <w:t>High-density servers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color w:val="212529"/>
                <w:sz w:val="19"/>
              </w:rPr>
              <w:t>2 servers x 8 H200 (~1.15 TB VRAM each), 2 TB RAM each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9"/>
              </w:rPr>
              <w:t>Total system RAM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color w:val="212529"/>
                <w:sz w:val="19"/>
              </w:rPr>
              <w:t>~4.5 TB (4 x 128 GB + 2 x 2 TB)</w:t>
            </w:r>
          </w:p>
        </w:tc>
      </w:tr>
    </w:tbl>
    <w:p>
      <w:pPr>
        <w:spacing w:before="160" w:after="80"/>
        <w:shd w:val="clear" w:fill="ECF2FA"/>
      </w:pPr>
      <w:r>
        <w:rPr>
          <w:b/>
          <w:color w:val="182B4D"/>
          <w:sz w:val="26"/>
        </w:rPr>
        <w:t xml:space="preserve">  Key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color="E6ECF4"/>
          <w:left w:val="single" w:sz="2" w:color="E6ECF4"/>
          <w:bottom w:val="single" w:sz="2" w:color="E6ECF4"/>
          <w:right w:val="single" w:sz="2" w:color="E6ECF4"/>
          <w:insideH w:val="single" w:sz="2" w:color="E6ECF4"/>
          <w:insideV w:val="single" w:sz="2" w:color="E6ECF4"/>
        </w:tblBorders>
      </w:tblPr>
      <w:tblGrid>
        <w:gridCol w:w="5156"/>
        <w:gridCol w:w="5156"/>
      </w:tblGrid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9"/>
              </w:rPr>
              <w:t>Cameras supported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color w:val="212529"/>
                <w:sz w:val="19"/>
              </w:rPr>
              <w:t>Up to 1,00,000 (1 lakh) cameras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9"/>
              </w:rPr>
              <w:t>Camera link types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color w:val="212529"/>
                <w:sz w:val="19"/>
              </w:rPr>
              <w:t>RTSP and HLS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9"/>
              </w:rPr>
              <w:t>Processing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color w:val="212529"/>
                <w:sz w:val="19"/>
              </w:rPr>
              <w:t>Every camera classified, then monitored for violations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9"/>
              </w:rPr>
              <w:t>Violation types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color w:val="212529"/>
                <w:sz w:val="19"/>
              </w:rPr>
              <w:t>15+ (phone, crowd, intruder, proximity, etc.)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9"/>
              </w:rPr>
              <w:t>Evidence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color w:val="212529"/>
                <w:sz w:val="19"/>
              </w:rPr>
              <w:t>Snapshot + timestamp logged for every detected incident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9"/>
              </w:rPr>
              <w:t>Availability</w:t>
            </w:r>
          </w:p>
        </w:tc>
        <w:tc>
          <w:tcPr>
            <w:tcW w:type="dxa" w:w="7200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color w:val="212529"/>
                <w:sz w:val="19"/>
              </w:rPr>
              <w:t>Continuous 24x7 automated operation</w:t>
            </w:r>
          </w:p>
        </w:tc>
      </w:tr>
    </w:tbl>
    <w:p>
      <w:r>
        <w:br w:type="page"/>
      </w:r>
    </w:p>
    <w:p>
      <w:pPr>
        <w:spacing w:before="160" w:after="80"/>
        <w:shd w:val="clear" w:fill="ECF2FA"/>
      </w:pPr>
      <w:r>
        <w:rPr>
          <w:b/>
          <w:color w:val="182B4D"/>
          <w:sz w:val="26"/>
        </w:rPr>
        <w:t xml:space="preserve">  How the System Works - Per-Camera Flow</w:t>
      </w:r>
    </w:p>
    <w:p>
      <w:r>
        <w:rPr>
          <w:b w:val="0"/>
          <w:color w:val="212529"/>
          <w:sz w:val="20"/>
        </w:rPr>
        <w:t>Every camera follows the same two-step journey. The system first classifies the camera to understand what it shows, then runs violation detection - but only on cameras that are successfully classified and accessible.</w:t>
      </w:r>
    </w:p>
    <w:p>
      <w:pPr>
        <w:spacing w:before="100" w:after="40"/>
      </w:pPr>
      <w:r>
        <w:rPr>
          <w:b/>
          <w:color w:val="2563A8"/>
          <w:sz w:val="21"/>
        </w:rPr>
        <w:t>Step 1 - Scene Classification</w:t>
      </w:r>
    </w:p>
    <w:p>
      <w:pPr>
        <w:spacing w:after="60"/>
        <w:ind w:left="461" w:hanging="461"/>
      </w:pPr>
      <w:r>
        <w:rPr>
          <w:b/>
          <w:color w:val="2563A8"/>
          <w:sz w:val="20"/>
        </w:rPr>
        <w:t xml:space="preserve">1.  </w:t>
      </w:r>
      <w:r>
        <w:rPr>
          <w:b/>
          <w:color w:val="212529"/>
          <w:sz w:val="20"/>
        </w:rPr>
        <w:t xml:space="preserve">Check accessibility. </w:t>
      </w:r>
      <w:r>
        <w:rPr>
          <w:b w:val="0"/>
          <w:color w:val="212529"/>
          <w:sz w:val="20"/>
        </w:rPr>
        <w:t>The system first connects to the camera and confirms it is reachable. Cameras that are offline or unreachable are marked inaccessible and skipped.</w:t>
      </w:r>
    </w:p>
    <w:p>
      <w:pPr>
        <w:spacing w:after="60"/>
        <w:ind w:left="461" w:hanging="461"/>
      </w:pPr>
      <w:r>
        <w:rPr>
          <w:b/>
          <w:color w:val="2563A8"/>
          <w:sz w:val="20"/>
        </w:rPr>
        <w:t xml:space="preserve">2.  </w:t>
      </w:r>
      <w:r>
        <w:rPr>
          <w:b/>
          <w:color w:val="212529"/>
          <w:sz w:val="20"/>
        </w:rPr>
        <w:t xml:space="preserve">Capture a frame. </w:t>
      </w:r>
      <w:r>
        <w:rPr>
          <w:b w:val="0"/>
          <w:color w:val="212529"/>
          <w:sz w:val="20"/>
        </w:rPr>
        <w:t>For an accessible camera, a single frame is captured from the stream.</w:t>
      </w:r>
    </w:p>
    <w:p>
      <w:pPr>
        <w:spacing w:after="60"/>
        <w:ind w:left="461" w:hanging="461"/>
      </w:pPr>
      <w:r>
        <w:rPr>
          <w:b/>
          <w:color w:val="2563A8"/>
          <w:sz w:val="20"/>
        </w:rPr>
        <w:t xml:space="preserve">3.  </w:t>
      </w:r>
      <w:r>
        <w:rPr>
          <w:b/>
          <w:color w:val="212529"/>
          <w:sz w:val="20"/>
        </w:rPr>
        <w:t xml:space="preserve">Classify the scene. </w:t>
      </w:r>
      <w:r>
        <w:rPr>
          <w:b w:val="0"/>
          <w:color w:val="212529"/>
          <w:sz w:val="20"/>
        </w:rPr>
        <w:t>The frame is sent to a Vision-Language AI model (Qwen3-VL) that identifies the scene - e.g. Computer Lab, Server Room, Entry or Parking Lot. Frames that are dark, blank or unclear are labelled “Uncertain / Obstructed”; all others are assigned their scene category.</w:t>
      </w:r>
    </w:p>
    <w:p>
      <w:pPr>
        <w:spacing w:before="100" w:after="40"/>
      </w:pPr>
      <w:r>
        <w:rPr>
          <w:b/>
          <w:color w:val="2563A8"/>
          <w:sz w:val="21"/>
        </w:rPr>
        <w:t>Step 2 - Violation Detection (on accessible, classified cameras)</w:t>
      </w:r>
    </w:p>
    <w:p>
      <w:pPr>
        <w:spacing w:after="60"/>
        <w:ind w:left="461" w:hanging="461"/>
      </w:pPr>
      <w:r>
        <w:rPr>
          <w:b/>
          <w:color w:val="2563A8"/>
          <w:sz w:val="20"/>
        </w:rPr>
        <w:t xml:space="preserve">4.  </w:t>
      </w:r>
      <w:r>
        <w:rPr>
          <w:b/>
          <w:color w:val="212529"/>
          <w:sz w:val="20"/>
        </w:rPr>
        <w:t xml:space="preserve">Detect. </w:t>
      </w:r>
      <w:r>
        <w:rPr>
          <w:b w:val="0"/>
          <w:color w:val="212529"/>
          <w:sz w:val="20"/>
        </w:rPr>
        <w:t>At a set interval the system captures a fresh frame and runs high-speed object-detection models (YOLO), matched to the camera's scene, to look for violations - people, phones, crowding, movement in restricted zones, and more.</w:t>
      </w:r>
    </w:p>
    <w:p>
      <w:pPr>
        <w:spacing w:after="60"/>
        <w:ind w:left="461" w:hanging="461"/>
      </w:pPr>
      <w:r>
        <w:rPr>
          <w:b/>
          <w:color w:val="2563A8"/>
          <w:sz w:val="20"/>
        </w:rPr>
        <w:t xml:space="preserve">5.  </w:t>
      </w:r>
      <w:r>
        <w:rPr>
          <w:b/>
          <w:color w:val="212529"/>
          <w:sz w:val="20"/>
        </w:rPr>
        <w:t xml:space="preserve">Act. </w:t>
      </w:r>
      <w:r>
        <w:rPr>
          <w:b w:val="0"/>
          <w:color w:val="212529"/>
          <w:sz w:val="20"/>
        </w:rPr>
        <w:t>If a violation is found, the system saves a snapshot as evidence, logs the incident (camera, type and time), and surfaces it on the operator dashboard. The cycle repeats continuously, so violations appear in near real time.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color="E6ECF4"/>
          <w:left w:val="single" w:sz="2" w:color="E6ECF4"/>
          <w:bottom w:val="single" w:sz="2" w:color="E6ECF4"/>
          <w:right w:val="single" w:sz="2" w:color="E6ECF4"/>
          <w:insideH w:val="single" w:sz="2" w:color="E6ECF4"/>
          <w:insideV w:val="single" w:sz="2" w:color="E6ECF4"/>
        </w:tblBorders>
      </w:tblPr>
      <w:tblGrid>
        <w:gridCol w:w="10312"/>
      </w:tblGrid>
      <w:tr>
        <w:tc>
          <w:tcPr>
            <w:tcW w:type="dxa" w:w="9936"/>
            <w:shd w:val="clear"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color w:val="182B4D"/>
                <w:sz w:val="17"/>
              </w:rPr>
              <w:t>Check accessibility  -&gt;  Capture frame  -&gt;  Classify (vLLM)</w:t>
            </w:r>
          </w:p>
          <w:p>
            <w:pPr>
              <w:spacing w:after="20"/>
            </w:pPr>
            <w:r>
              <w:rPr>
                <w:rFonts w:ascii="Consolas" w:hAnsi="Consolas"/>
                <w:color w:val="182B4D"/>
                <w:sz w:val="17"/>
              </w:rPr>
              <w:t xml:space="preserve">      Capture fresh frame  -&gt;  YOLO detection  -&gt;  Violation?  -&gt;  Snapshot + log + alert</w:t>
            </w:r>
          </w:p>
        </w:tc>
      </w:tr>
    </w:tbl>
    <w:p>
      <w:pPr>
        <w:spacing w:after="40"/>
      </w:pPr>
    </w:p>
    <w:p>
      <w:pPr>
        <w:spacing w:before="160" w:after="80"/>
        <w:shd w:val="clear" w:fill="ECF2FA"/>
      </w:pPr>
      <w:r>
        <w:rPr>
          <w:b/>
          <w:color w:val="182B4D"/>
          <w:sz w:val="26"/>
        </w:rPr>
        <w:t xml:space="preserve">  Violations &amp; Events Detected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color="E6ECF4"/>
          <w:left w:val="single" w:sz="2" w:color="E6ECF4"/>
          <w:bottom w:val="single" w:sz="2" w:color="E6ECF4"/>
          <w:right w:val="single" w:sz="2" w:color="E6ECF4"/>
          <w:insideH w:val="single" w:sz="2" w:color="E6ECF4"/>
          <w:insideV w:val="single" w:sz="2" w:color="E6ECF4"/>
        </w:tblBorders>
      </w:tblPr>
      <w:tblGrid>
        <w:gridCol w:w="5156"/>
        <w:gridCol w:w="5156"/>
      </w:tblGrid>
      <w:tr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8"/>
              </w:rPr>
              <w:t xml:space="preserve">Phone  </w:t>
            </w:r>
            <w:r>
              <w:rPr>
                <w:color w:val="212529"/>
                <w:sz w:val="18"/>
              </w:rPr>
              <w:t>phone usage in monitored areas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8"/>
              </w:rPr>
              <w:t xml:space="preserve">Server Room  </w:t>
            </w:r>
            <w:r>
              <w:rPr>
                <w:color w:val="212529"/>
                <w:sz w:val="18"/>
              </w:rPr>
              <w:t>people or movement in server rooms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8"/>
              </w:rPr>
              <w:t xml:space="preserve">Crowd  </w:t>
            </w:r>
            <w:r>
              <w:rPr>
                <w:color w:val="212529"/>
                <w:sz w:val="18"/>
              </w:rPr>
              <w:t>overcrowding at entry/exit &amp; biometric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8"/>
              </w:rPr>
              <w:t xml:space="preserve">Entry/Exit  </w:t>
            </w:r>
            <w:r>
              <w:rPr>
                <w:color w:val="212529"/>
                <w:sz w:val="18"/>
              </w:rPr>
              <w:t>movement patterns at doorways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8"/>
              </w:rPr>
              <w:t xml:space="preserve">Low/Zero Occupancy  </w:t>
            </w:r>
            <w:r>
              <w:rPr>
                <w:color w:val="212529"/>
                <w:sz w:val="18"/>
              </w:rPr>
              <w:t>empty or understaffed rooms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8"/>
              </w:rPr>
              <w:t xml:space="preserve">Invigilator  </w:t>
            </w:r>
            <w:r>
              <w:rPr>
                <w:color w:val="212529"/>
                <w:sz w:val="18"/>
              </w:rPr>
              <w:t>invigilator presence &amp; movement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8"/>
              </w:rPr>
              <w:t xml:space="preserve">Proximity  </w:t>
            </w:r>
            <w:r>
              <w:rPr>
                <w:color w:val="212529"/>
                <w:sz w:val="18"/>
              </w:rPr>
              <w:t>candidates sitting too close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8"/>
              </w:rPr>
              <w:t xml:space="preserve">Tampering  </w:t>
            </w:r>
            <w:r>
              <w:rPr>
                <w:color w:val="212529"/>
                <w:sz w:val="18"/>
              </w:rPr>
              <w:t>blur, blockage or feed interference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8"/>
              </w:rPr>
              <w:t xml:space="preserve">Intruder  </w:t>
            </w:r>
            <w:r>
              <w:rPr>
                <w:color w:val="212529"/>
                <w:sz w:val="18"/>
              </w:rPr>
              <w:t>unauthorised persons in protected areas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8"/>
              </w:rPr>
              <w:t xml:space="preserve">Inversion  </w:t>
            </w:r>
            <w:r>
              <w:rPr>
                <w:color w:val="212529"/>
                <w:sz w:val="18"/>
              </w:rPr>
              <w:t>rotated or wrongly mounted cameras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8"/>
              </w:rPr>
              <w:t xml:space="preserve">Strong Room  </w:t>
            </w:r>
            <w:r>
              <w:rPr>
                <w:color w:val="212529"/>
                <w:sz w:val="18"/>
              </w:rPr>
              <w:t>movement inside secured rooms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  <w:shd w:val="clear" w:fill="F5F8FC"/>
          </w:tcPr>
          <w:p>
            <w:r>
              <w:rPr>
                <w:b/>
                <w:color w:val="182B4D"/>
                <w:sz w:val="18"/>
              </w:rPr>
              <w:t xml:space="preserve">Blind Spot  </w:t>
            </w:r>
            <w:r>
              <w:rPr>
                <w:color w:val="212529"/>
                <w:sz w:val="18"/>
              </w:rPr>
              <w:t>partial visibility or frozen feeds</w:t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182B4D"/>
                <w:sz w:val="18"/>
              </w:rPr>
              <w:t xml:space="preserve">QP Box  </w:t>
            </w:r>
            <w:r>
              <w:rPr>
                <w:color w:val="212529"/>
                <w:sz w:val="18"/>
              </w:rPr>
              <w:t>question-paper box presence/absence</w:t>
            </w:r>
          </w:p>
        </w:tc>
        <w:tc>
          <w:tcPr>
            <w:tcW w:type="dxa" w:w="4968"/>
            <w:tcMar>
              <w:top w:w="40" w:type="dxa"/>
              <w:bottom w:w="40" w:type="dxa"/>
              <w:start w:w="80" w:type="dxa"/>
              <w:end w:w="80" w:type="dxa"/>
            </w:tcMar>
          </w:tcPr>
          <w:p/>
        </w:tc>
      </w:tr>
    </w:tbl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069"/>
        <w:sz w:val="16"/>
      </w:rPr>
      <w:t>AI-Powered CCTV Surveillance &amp; Violation Detection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