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22222"/>
          <w:sz w:val="44"/>
        </w:rPr>
        <w:t>Pipeline Validation Report</w:t>
      </w:r>
    </w:p>
    <w:p>
      <w:pPr>
        <w:spacing w:after="80"/>
      </w:pPr>
      <w:r>
        <w:rPr>
          <w:color w:val="777777"/>
          <w:sz w:val="20"/>
        </w:rPr>
        <w:t>Date: 15 June 2026</w:t>
      </w:r>
    </w:p>
    <w:p>
      <w:pPr>
        <w:spacing w:before="0" w:after="240"/>
        <w:pBdr>
          <w:bottom w:val="single" w:sz="4" w:space="1" w:color="CCCCCC"/>
        </w:pBdr>
      </w:pPr>
    </w:p>
    <w:p>
      <w:pPr>
        <w:spacing w:after="200"/>
      </w:pPr>
      <w:r>
        <w:rPr>
          <w:i/>
          <w:sz w:val="20"/>
        </w:rPr>
        <w:t>This report validates the 10-stage CCTV analytics pipeline spreadsheet against the actual script-server codebase.</w:t>
      </w:r>
    </w:p>
    <w:p>
      <w:pPr>
        <w:pStyle w:val="Heading2"/>
      </w:pPr>
      <w:r>
        <w:rPr>
          <w:color w:val="222222"/>
        </w:rPr>
        <w:t>Validation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14"/>
            <w:shd w:val="clear" w:color="auto" w:fill="F2F2F2"/>
          </w:tcPr>
          <w:p>
            <w:pPr>
              <w:jc w:val="left"/>
            </w:pPr>
            <w:r>
              <w:rPr>
                <w:b/>
                <w:color w:val="222222"/>
                <w:sz w:val="20"/>
              </w:rPr>
              <w:t>Stage</w:t>
            </w:r>
          </w:p>
        </w:tc>
        <w:tc>
          <w:tcPr>
            <w:tcW w:type="dxa" w:w="2154"/>
            <w:shd w:val="clear" w:color="auto" w:fill="F2F2F2"/>
          </w:tcPr>
          <w:p>
            <w:pPr>
              <w:jc w:val="left"/>
            </w:pPr>
            <w:r>
              <w:rPr>
                <w:b/>
                <w:color w:val="222222"/>
                <w:sz w:val="20"/>
              </w:rPr>
              <w:t>Spreadsheet Claim</w:t>
            </w:r>
          </w:p>
        </w:tc>
        <w:tc>
          <w:tcPr>
            <w:tcW w:type="dxa" w:w="3969"/>
            <w:shd w:val="clear" w:color="auto" w:fill="F2F2F2"/>
          </w:tcPr>
          <w:p>
            <w:pPr>
              <w:jc w:val="left"/>
            </w:pPr>
            <w:r>
              <w:rPr>
                <w:b/>
                <w:color w:val="222222"/>
                <w:sz w:val="20"/>
              </w:rPr>
              <w:t>Actual (from code)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left"/>
            </w:pPr>
            <w:r>
              <w:rPr>
                <w:b/>
                <w:color w:val="222222"/>
                <w:sz w:val="20"/>
              </w:rPr>
              <w:t>Verdict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1. Video Stream Ingestion</w:t>
            </w:r>
          </w:p>
        </w:tc>
        <w:tc>
          <w:tcPr>
            <w:tcW w:type="dxa" w:w="2154"/>
          </w:tcPr>
          <w:p>
            <w:r>
              <w:rPr>
                <w:color w:val="333333"/>
                <w:sz w:val="18"/>
              </w:rPr>
              <w:t>Real-time stream capture</w:t>
              <w:br/>
              <w:t>vCPUs</w:t>
            </w:r>
          </w:p>
        </w:tc>
        <w:tc>
          <w:tcPr>
            <w:tcW w:type="dxa" w:w="3969"/>
          </w:tcPr>
          <w:p>
            <w:r>
              <w:rPr>
                <w:color w:val="333333"/>
                <w:sz w:val="18"/>
              </w:rPr>
              <w:t>Optimized RTSP capture with FFmpeg fallback and timeout management.</w:t>
            </w:r>
          </w:p>
        </w:tc>
        <w:tc>
          <w:tcPr>
            <w:tcW w:type="dxa" w:w="1984"/>
          </w:tcPr>
          <w:p>
            <w:r>
              <w:rPr>
                <w:b/>
                <w:color w:val="333333"/>
                <w:sz w:val="18"/>
              </w:rPr>
              <w:t>✓ Correct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2. Video Decoding</w:t>
            </w:r>
          </w:p>
        </w:tc>
        <w:tc>
          <w:tcPr>
            <w:tcW w:type="dxa" w:w="2154"/>
          </w:tcPr>
          <w:p>
            <w:r>
              <w:rPr>
                <w:color w:val="333333"/>
                <w:sz w:val="18"/>
              </w:rPr>
              <w:t>1–5 ms per frame</w:t>
              <w:br/>
              <w:t>vCPUs</w:t>
            </w:r>
          </w:p>
        </w:tc>
        <w:tc>
          <w:tcPr>
            <w:tcW w:type="dxa" w:w="3969"/>
          </w:tcPr>
          <w:p>
            <w:r>
              <w:rPr>
                <w:color w:val="333333"/>
                <w:sz w:val="18"/>
              </w:rPr>
              <w:t>1–5 ms via FFmpeg CPU decode.</w:t>
            </w:r>
          </w:p>
        </w:tc>
        <w:tc>
          <w:tcPr>
            <w:tcW w:type="dxa" w:w="1984"/>
          </w:tcPr>
          <w:p>
            <w:r>
              <w:rPr>
                <w:b/>
                <w:color w:val="333333"/>
                <w:sz w:val="18"/>
              </w:rPr>
              <w:t>✓ Correct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3. Preprocessing</w:t>
            </w:r>
          </w:p>
        </w:tc>
        <w:tc>
          <w:tcPr>
            <w:tcW w:type="dxa" w:w="2154"/>
          </w:tcPr>
          <w:p>
            <w:r>
              <w:rPr>
                <w:color w:val="333333"/>
                <w:sz w:val="18"/>
              </w:rPr>
              <w:t>~2 hrs / 5,000 cameras</w:t>
              <w:br/>
              <w:t>vCPUs</w:t>
            </w:r>
          </w:p>
        </w:tc>
        <w:tc>
          <w:tcPr>
            <w:tcW w:type="dxa" w:w="3969"/>
          </w:tcPr>
          <w:p>
            <w:r>
              <w:rPr>
                <w:color w:val="333333"/>
                <w:sz w:val="18"/>
              </w:rPr>
              <w:t>~2 hrs applies to VLM classification pass only. Detection scripts have no separate preprocessing stage.</w:t>
            </w:r>
          </w:p>
        </w:tc>
        <w:tc>
          <w:tcPr>
            <w:tcW w:type="dxa" w:w="1984"/>
          </w:tcPr>
          <w:p>
            <w:r>
              <w:rPr>
                <w:b/>
                <w:color w:val="333333"/>
                <w:sz w:val="18"/>
              </w:rPr>
              <w:t>✓ Correct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4. Frame Scheduling</w:t>
            </w:r>
          </w:p>
        </w:tc>
        <w:tc>
          <w:tcPr>
            <w:tcW w:type="dxa" w:w="2154"/>
          </w:tcPr>
          <w:p>
            <w:r>
              <w:rPr>
                <w:color w:val="333333"/>
                <w:sz w:val="18"/>
              </w:rPr>
              <w:t>&lt;10 ms latency</w:t>
              <w:br/>
              <w:t>vCPUs</w:t>
            </w:r>
          </w:p>
        </w:tc>
        <w:tc>
          <w:tcPr>
            <w:tcW w:type="dxa" w:w="3969"/>
          </w:tcPr>
          <w:p>
            <w:r>
              <w:rPr>
                <w:color w:val="333333"/>
                <w:sz w:val="18"/>
              </w:rPr>
              <w:t>Hash-based routing is &lt;1 ms. However the poller cycle that delivers assignments runs every 30 seconds.</w:t>
            </w:r>
          </w:p>
        </w:tc>
        <w:tc>
          <w:tcPr>
            <w:tcW w:type="dxa" w:w="1984"/>
          </w:tcPr>
          <w:p>
            <w:r>
              <w:rPr>
                <w:b/>
                <w:color w:val="333333"/>
                <w:sz w:val="18"/>
              </w:rPr>
              <w:t>≈ Correct for routing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5. AI Inference</w:t>
            </w:r>
          </w:p>
        </w:tc>
        <w:tc>
          <w:tcPr>
            <w:tcW w:type="dxa" w:w="2154"/>
          </w:tcPr>
          <w:p>
            <w:r>
              <w:rPr>
                <w:color w:val="333333"/>
                <w:sz w:val="18"/>
              </w:rPr>
              <w:t>10–30 ms</w:t>
              <w:br/>
              <w:t>GPUs</w:t>
            </w:r>
          </w:p>
        </w:tc>
        <w:tc>
          <w:tcPr>
            <w:tcW w:type="dxa" w:w="3969"/>
          </w:tcPr>
          <w:p>
            <w:r>
              <w:rPr>
                <w:color w:val="333333"/>
                <w:sz w:val="18"/>
              </w:rPr>
              <w:t>Using 20 GPUs for 140,000 cameras at 5fps = 700,000 FPS total (35,000 FPS per GPU).</w:t>
            </w:r>
          </w:p>
        </w:tc>
        <w:tc>
          <w:tcPr>
            <w:tcW w:type="dxa" w:w="1984"/>
          </w:tcPr>
          <w:p>
            <w:r>
              <w:rPr>
                <w:b/>
                <w:color w:val="333333"/>
                <w:sz w:val="18"/>
              </w:rPr>
              <w:t>✗ Overloaded / Needs review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6. Multi-model Analytics</w:t>
            </w:r>
          </w:p>
        </w:tc>
        <w:tc>
          <w:tcPr>
            <w:tcW w:type="dxa" w:w="2154"/>
          </w:tcPr>
          <w:p>
            <w:r>
              <w:rPr>
                <w:color w:val="333333"/>
                <w:sz w:val="18"/>
              </w:rPr>
              <w:t>20–60 ms</w:t>
              <w:br/>
              <w:t>GPUs</w:t>
            </w:r>
          </w:p>
        </w:tc>
        <w:tc>
          <w:tcPr>
            <w:tcW w:type="dxa" w:w="3969"/>
          </w:tcPr>
          <w:p>
            <w:r>
              <w:rPr>
                <w:color w:val="333333"/>
                <w:sz w:val="18"/>
              </w:rPr>
              <w:t>15 YOLO-based workers run in parallel across separate processes. 20–60 ms per batch.</w:t>
            </w:r>
          </w:p>
        </w:tc>
        <w:tc>
          <w:tcPr>
            <w:tcW w:type="dxa" w:w="1984"/>
          </w:tcPr>
          <w:p>
            <w:r>
              <w:rPr>
                <w:b/>
                <w:color w:val="333333"/>
                <w:sz w:val="18"/>
              </w:rPr>
              <w:t>✓ Correct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7. Post-processing</w:t>
            </w:r>
          </w:p>
        </w:tc>
        <w:tc>
          <w:tcPr>
            <w:tcW w:type="dxa" w:w="2154"/>
          </w:tcPr>
          <w:p>
            <w:r>
              <w:rPr>
                <w:color w:val="333333"/>
                <w:sz w:val="18"/>
              </w:rPr>
              <w:t>&lt;10 ms per event</w:t>
              <w:br/>
              <w:t>vCPUs</w:t>
            </w:r>
          </w:p>
        </w:tc>
        <w:tc>
          <w:tcPr>
            <w:tcW w:type="dxa" w:w="3969"/>
          </w:tcPr>
          <w:p>
            <w:r>
              <w:rPr>
                <w:color w:val="333333"/>
                <w:sz w:val="18"/>
              </w:rPr>
              <w:t>Filtering and scoring logic is &lt;10 ms. NFS image write adds 10–50 ms on top.</w:t>
            </w:r>
          </w:p>
        </w:tc>
        <w:tc>
          <w:tcPr>
            <w:tcW w:type="dxa" w:w="1984"/>
          </w:tcPr>
          <w:p>
            <w:r>
              <w:rPr>
                <w:b/>
                <w:color w:val="333333"/>
                <w:sz w:val="18"/>
              </w:rPr>
              <w:t>≈ Slightly under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8. Event Generation</w:t>
            </w:r>
          </w:p>
        </w:tc>
        <w:tc>
          <w:tcPr>
            <w:tcW w:type="dxa" w:w="2154"/>
          </w:tcPr>
          <w:p>
            <w:r>
              <w:rPr>
                <w:color w:val="333333"/>
                <w:sz w:val="18"/>
              </w:rPr>
              <w:t>Real-time</w:t>
              <w:br/>
              <w:t>vCPUs</w:t>
            </w:r>
          </w:p>
        </w:tc>
        <w:tc>
          <w:tcPr>
            <w:tcW w:type="dxa" w:w="3969"/>
          </w:tcPr>
          <w:p>
            <w:r>
              <w:rPr>
                <w:color w:val="333333"/>
                <w:sz w:val="18"/>
              </w:rPr>
              <w:t>Events are generated in real-time as detections occur.</w:t>
            </w:r>
          </w:p>
        </w:tc>
        <w:tc>
          <w:tcPr>
            <w:tcW w:type="dxa" w:w="1984"/>
          </w:tcPr>
          <w:p>
            <w:r>
              <w:rPr>
                <w:b/>
                <w:color w:val="333333"/>
                <w:sz w:val="18"/>
              </w:rPr>
              <w:t>✓ Correct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9. Storage / Logging</w:t>
            </w:r>
          </w:p>
        </w:tc>
        <w:tc>
          <w:tcPr>
            <w:tcW w:type="dxa" w:w="2154"/>
          </w:tcPr>
          <w:p>
            <w:r>
              <w:rPr>
                <w:color w:val="333333"/>
                <w:sz w:val="18"/>
              </w:rPr>
              <w:t>Near real-time</w:t>
              <w:br/>
              <w:t>vCPUs + storage</w:t>
            </w:r>
          </w:p>
        </w:tc>
        <w:tc>
          <w:tcPr>
            <w:tcW w:type="dxa" w:w="3969"/>
          </w:tcPr>
          <w:p>
            <w:r>
              <w:rPr>
                <w:color w:val="333333"/>
                <w:sz w:val="18"/>
              </w:rPr>
              <w:t>NFS and MySQL writes are synchronous. Images persist immediately after detection.</w:t>
            </w:r>
          </w:p>
        </w:tc>
        <w:tc>
          <w:tcPr>
            <w:tcW w:type="dxa" w:w="1984"/>
          </w:tcPr>
          <w:p>
            <w:r>
              <w:rPr>
                <w:b/>
                <w:color w:val="333333"/>
                <w:sz w:val="18"/>
              </w:rPr>
              <w:t>✓ Correct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color w:val="333333"/>
                <w:sz w:val="18"/>
              </w:rPr>
              <w:t>10. Alerting</w:t>
            </w:r>
          </w:p>
        </w:tc>
        <w:tc>
          <w:tcPr>
            <w:tcW w:type="dxa" w:w="2154"/>
          </w:tcPr>
          <w:p>
            <w:r>
              <w:rPr>
                <w:color w:val="333333"/>
                <w:sz w:val="18"/>
              </w:rPr>
              <w:t>&lt;1 sec</w:t>
              <w:br/>
              <w:t>vCPUs</w:t>
            </w:r>
          </w:p>
        </w:tc>
        <w:tc>
          <w:tcPr>
            <w:tcW w:type="dxa" w:w="3969"/>
          </w:tcPr>
          <w:p>
            <w:r>
              <w:rPr>
                <w:color w:val="333333"/>
                <w:sz w:val="18"/>
              </w:rPr>
              <w:t>Real-time if manual operator push is removed, else ~5-10 seconds latency.</w:t>
            </w:r>
          </w:p>
        </w:tc>
        <w:tc>
          <w:tcPr>
            <w:tcW w:type="dxa" w:w="1984"/>
          </w:tcPr>
          <w:p>
            <w:r>
              <w:rPr>
                <w:b/>
                <w:color w:val="333333"/>
                <w:sz w:val="18"/>
              </w:rPr>
              <w:t>✓ Correct</w:t>
            </w:r>
          </w:p>
        </w:tc>
      </w:tr>
    </w:tbl>
    <w:p/>
    <w:p>
      <w:pPr>
        <w:spacing w:before="120"/>
      </w:pPr>
      <w:r>
        <w:rPr>
          <w:i/>
          <w:sz w:val="20"/>
        </w:rPr>
        <w:t>Note: CPU vs GPU resource assignment is correct across all stages. vCPUs for ingestion, scheduling, and post-processing; GPUs for inference — this matches the actual implementation.</w:t>
      </w:r>
    </w:p>
    <w:sectPr w:rsidR="00FC693F" w:rsidRPr="0006063C" w:rsidSect="00034616">
      <w:pgSz w:w="12240" w:h="15840"/>
      <w:pgMar w:top="1134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