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B9" w:rsidRPr="008859B9" w:rsidRDefault="008859B9" w:rsidP="008859B9">
      <w:pP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sz w:val="43"/>
          <w:szCs w:val="43"/>
        </w:rPr>
      </w:pPr>
      <w:r w:rsidRPr="008859B9">
        <w:rPr>
          <w:rFonts w:ascii="Segoe UI" w:eastAsia="Times New Roman" w:hAnsi="Segoe UI" w:cs="Segoe UI"/>
          <w:b/>
          <w:bCs/>
          <w:sz w:val="43"/>
          <w:szCs w:val="43"/>
        </w:rPr>
        <w:t>Installation and Setup</w:t>
      </w:r>
    </w:p>
    <w:p w:rsidR="008859B9" w:rsidRPr="008859B9" w:rsidRDefault="008859B9" w:rsidP="008859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8"/>
          <w:szCs w:val="28"/>
        </w:rPr>
      </w:pPr>
      <w:r w:rsidRPr="008859B9">
        <w:rPr>
          <w:rFonts w:ascii="Segoe UI" w:eastAsia="Times New Roman" w:hAnsi="Segoe UI" w:cs="Segoe UI"/>
          <w:color w:val="2D3748"/>
          <w:sz w:val="28"/>
          <w:szCs w:val="28"/>
        </w:rPr>
        <w:t>To install the package, we can use the follo</w:t>
      </w:r>
      <w:r w:rsidR="00036F7C">
        <w:rPr>
          <w:rFonts w:ascii="Segoe UI" w:eastAsia="Times New Roman" w:hAnsi="Segoe UI" w:cs="Segoe UI"/>
          <w:color w:val="2D3748"/>
          <w:sz w:val="28"/>
          <w:szCs w:val="28"/>
        </w:rPr>
        <w:t>wing commands</w:t>
      </w:r>
    </w:p>
    <w:p w:rsidR="008859B9" w:rsidRDefault="008859B9">
      <w:pPr>
        <w:rPr>
          <w:rStyle w:val="token"/>
          <w:rFonts w:ascii="Consolas" w:hAnsi="Consolas"/>
          <w:color w:val="FFD700"/>
          <w:sz w:val="4"/>
          <w:szCs w:val="4"/>
          <w:shd w:val="clear" w:color="auto" w:fill="2B2B2B"/>
        </w:rPr>
      </w:pPr>
    </w:p>
    <w:p w:rsidR="008859B9" w:rsidRPr="008859B9" w:rsidRDefault="008859B9">
      <w:pPr>
        <w:rPr>
          <w:rStyle w:val="token"/>
          <w:rFonts w:ascii="Consolas" w:hAnsi="Consolas"/>
          <w:color w:val="FFD700"/>
          <w:szCs w:val="4"/>
          <w:shd w:val="clear" w:color="auto" w:fill="2B2B2B"/>
        </w:rPr>
      </w:pPr>
    </w:p>
    <w:p w:rsidR="00557B76" w:rsidRDefault="008859B9">
      <w:pPr>
        <w:rPr>
          <w:rFonts w:ascii="Consolas" w:hAnsi="Consolas"/>
          <w:color w:val="F8F8F2"/>
          <w:szCs w:val="4"/>
          <w:shd w:val="clear" w:color="auto" w:fill="2B2B2B"/>
        </w:rPr>
      </w:pPr>
      <w:r w:rsidRPr="008859B9">
        <w:rPr>
          <w:rStyle w:val="token"/>
          <w:rFonts w:ascii="Consolas" w:hAnsi="Consolas"/>
          <w:color w:val="FFD700"/>
          <w:szCs w:val="4"/>
          <w:shd w:val="clear" w:color="auto" w:fill="2B2B2B"/>
        </w:rPr>
        <w:t>composer</w:t>
      </w:r>
      <w:r w:rsidRPr="008859B9">
        <w:rPr>
          <w:rFonts w:ascii="Consolas" w:hAnsi="Consolas"/>
          <w:color w:val="F8F8F2"/>
          <w:szCs w:val="4"/>
          <w:shd w:val="clear" w:color="auto" w:fill="2B2B2B"/>
        </w:rPr>
        <w:t xml:space="preserve"> require laravel/sanctum</w:t>
      </w:r>
    </w:p>
    <w:p w:rsidR="00FE332E" w:rsidRDefault="00FE332E">
      <w:pPr>
        <w:rPr>
          <w:rFonts w:ascii="Consolas" w:hAnsi="Consolas"/>
          <w:color w:val="F8F8F2"/>
          <w:szCs w:val="4"/>
          <w:shd w:val="clear" w:color="auto" w:fill="2B2B2B"/>
        </w:rPr>
      </w:pPr>
    </w:p>
    <w:p w:rsidR="00186500" w:rsidRPr="00186500" w:rsidRDefault="00186500" w:rsidP="001865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8"/>
          <w:szCs w:val="28"/>
        </w:rPr>
      </w:pPr>
      <w:r w:rsidRPr="00186500">
        <w:rPr>
          <w:rFonts w:ascii="Segoe UI" w:eastAsia="Times New Roman" w:hAnsi="Segoe UI" w:cs="Segoe UI"/>
          <w:color w:val="2D3748"/>
          <w:sz w:val="28"/>
          <w:szCs w:val="28"/>
        </w:rPr>
        <w:t>The next step is to publish the Sanctum configurations and the migration files using the </w:t>
      </w:r>
      <w:r w:rsidRPr="00186500">
        <w:rPr>
          <w:rFonts w:ascii="Segoe UI" w:eastAsia="Times New Roman" w:hAnsi="Segoe UI" w:cs="Segoe UI"/>
          <w:b/>
          <w:bCs/>
          <w:color w:val="2D3748"/>
          <w:sz w:val="28"/>
        </w:rPr>
        <w:t>vendor:publish</w:t>
      </w:r>
      <w:r w:rsidRPr="00186500">
        <w:rPr>
          <w:rFonts w:ascii="Segoe UI" w:eastAsia="Times New Roman" w:hAnsi="Segoe UI" w:cs="Segoe UI"/>
          <w:color w:val="2D3748"/>
          <w:sz w:val="28"/>
          <w:szCs w:val="28"/>
        </w:rPr>
        <w:t> command.</w:t>
      </w:r>
    </w:p>
    <w:p w:rsidR="00186500" w:rsidRPr="00186500" w:rsidRDefault="00186500" w:rsidP="0018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86500">
        <w:rPr>
          <w:rFonts w:ascii="Consolas" w:eastAsia="Times New Roman" w:hAnsi="Consolas" w:cs="Courier New"/>
          <w:color w:val="F8F8F2"/>
          <w:sz w:val="20"/>
        </w:rPr>
        <w:t>php artisan vendor:publish --provider</w:t>
      </w:r>
      <w:r w:rsidRPr="00186500">
        <w:rPr>
          <w:rFonts w:ascii="Consolas" w:eastAsia="Times New Roman" w:hAnsi="Consolas" w:cs="Courier New"/>
          <w:color w:val="00E0E0"/>
          <w:sz w:val="20"/>
          <w:szCs w:val="20"/>
        </w:rPr>
        <w:t>=</w:t>
      </w:r>
      <w:r w:rsidRPr="00186500">
        <w:rPr>
          <w:rFonts w:ascii="Consolas" w:eastAsia="Times New Roman" w:hAnsi="Consolas" w:cs="Courier New"/>
          <w:color w:val="ABE338"/>
          <w:sz w:val="20"/>
          <w:szCs w:val="20"/>
        </w:rPr>
        <w:t>"Laravel\Sanctum\SanctumServiceProvider"</w:t>
      </w:r>
    </w:p>
    <w:p w:rsidR="00A14DCB" w:rsidRDefault="00A14DCB" w:rsidP="00A14DC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8"/>
          <w:szCs w:val="28"/>
        </w:rPr>
      </w:pPr>
      <w:r>
        <w:rPr>
          <w:rFonts w:ascii="Segoe UI" w:hAnsi="Segoe UI" w:cs="Segoe UI"/>
          <w:color w:val="2D3748"/>
          <w:sz w:val="28"/>
          <w:szCs w:val="28"/>
        </w:rPr>
        <w:t>We can then run the database migrations. These migrations create a table that stores the API tokens that are created.</w:t>
      </w:r>
    </w:p>
    <w:p w:rsidR="00A14DCB" w:rsidRDefault="00A14DCB" w:rsidP="00A14DCB">
      <w:pPr>
        <w:pStyle w:val="HTMLPreformatted"/>
        <w:shd w:val="clear" w:color="auto" w:fill="2B2B2B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</w:rPr>
        <w:t>php artisan migrate</w:t>
      </w:r>
    </w:p>
    <w:p w:rsidR="00FE332E" w:rsidRPr="008859B9" w:rsidRDefault="00FE332E">
      <w:pPr>
        <w:rPr>
          <w:sz w:val="56"/>
        </w:rPr>
      </w:pPr>
    </w:p>
    <w:sectPr w:rsidR="00FE332E" w:rsidRPr="008859B9" w:rsidSect="0055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8859B9"/>
    <w:rsid w:val="00036F7C"/>
    <w:rsid w:val="00186500"/>
    <w:rsid w:val="00557B76"/>
    <w:rsid w:val="008859B9"/>
    <w:rsid w:val="00A14DCB"/>
    <w:rsid w:val="00FE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B76"/>
  </w:style>
  <w:style w:type="paragraph" w:styleId="Heading2">
    <w:name w:val="heading 2"/>
    <w:basedOn w:val="Normal"/>
    <w:link w:val="Heading2Char"/>
    <w:uiPriority w:val="9"/>
    <w:qFormat/>
    <w:rsid w:val="00885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859B9"/>
  </w:style>
  <w:style w:type="character" w:customStyle="1" w:styleId="Heading2Char">
    <w:name w:val="Heading 2 Char"/>
    <w:basedOn w:val="DefaultParagraphFont"/>
    <w:link w:val="Heading2"/>
    <w:uiPriority w:val="9"/>
    <w:rsid w:val="008859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5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6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2022-09-26T11:48:00Z</dcterms:created>
  <dcterms:modified xsi:type="dcterms:W3CDTF">2022-10-06T10:29:00Z</dcterms:modified>
</cp:coreProperties>
</file>