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172A"/>
          <w:sz w:val="44"/>
        </w:rPr>
        <w:t>Job Digest Agent — Master Architecture &amp; Project Report</w:t>
      </w:r>
    </w:p>
    <w:p>
      <w:pPr>
        <w:spacing w:before="0" w:after="280"/>
      </w:pPr>
      <w:r>
        <w:rPr>
          <w:rFonts w:ascii="Calibri" w:hAnsi="Calibri"/>
          <w:color w:val="64748B"/>
          <w:sz w:val="20"/>
        </w:rPr>
        <w:t>Production v1.0.0 • Candidate: B.Tech CSE (Batch 2027) • 194 Tests (100% Green) • 10 Ingestion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val="clear" w:color="auto"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3A8A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 xml:space="preserve">[SYSTEM OVERVIEW] </w:t>
            </w:r>
            <w:r>
              <w:rPr>
                <w:rFonts w:ascii="Calibri" w:hAnsi="Calibri"/>
                <w:color w:val="334155"/>
                <w:sz w:val="20"/>
              </w:rPr>
              <w:t>An autonomous career intelligence system monitoring 10 permitted ATS, search, and job board feeds twice daily (08:00 AM &amp; 07:00 PM IST). Normalizes and deduplicates listings, scores them using a deterministic 10-point algorithm, and dispatches targeted digests via Telegram and SMTP Email.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28"/>
        </w:rPr>
        <w:t>1. Candidate Profile &amp; Application Constraints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0"/>
        </w:rPr>
        <w:t xml:space="preserve">• Degree &amp; Batch: </w:t>
      </w:r>
      <w:r>
        <w:rPr>
          <w:rFonts w:ascii="Calibri" w:hAnsi="Calibri"/>
          <w:color w:val="334155"/>
          <w:sz w:val="20"/>
        </w:rPr>
        <w:t>B.Tech in Computer Science and Engineering (CSE), graduating Batch 2027.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0"/>
        </w:rPr>
        <w:t xml:space="preserve">• Dual-Track Priority: </w:t>
      </w:r>
      <w:r>
        <w:rPr>
          <w:rFonts w:ascii="Calibri" w:hAnsi="Calibri"/>
          <w:color w:val="334155"/>
          <w:sz w:val="20"/>
        </w:rPr>
        <w:t>Actively targeting BOTH 3 to 6-month engineering internships with stipends and full-time fresher roles (0–2 YOE). Both categories are treated as high-priority 'Apply Now' targets.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0"/>
        </w:rPr>
        <w:t xml:space="preserve">• Seniority Exclusion: </w:t>
      </w:r>
      <w:r>
        <w:rPr>
          <w:rFonts w:ascii="Calibri" w:hAnsi="Calibri"/>
          <w:color w:val="334155"/>
          <w:sz w:val="20"/>
        </w:rPr>
        <w:t>Strictly excludes Senior, Lead, Principal, Staff, Architect, Manager, and Director positions.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0"/>
        </w:rPr>
        <w:t xml:space="preserve">• Preferred Locations: </w:t>
      </w:r>
      <w:r>
        <w:rPr>
          <w:rFonts w:ascii="Calibri" w:hAnsi="Calibri"/>
          <w:color w:val="334155"/>
          <w:sz w:val="20"/>
        </w:rPr>
        <w:t>Noida, Delhi NCR, Gurugram, Kolkata, Mumbai, Pune, Bengaluru, Indore, or Remote (India).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0"/>
        </w:rPr>
        <w:t xml:space="preserve">• Core Tech Stack: </w:t>
      </w:r>
      <w:r>
        <w:rPr>
          <w:rFonts w:ascii="Calibri" w:hAnsi="Calibri"/>
          <w:color w:val="334155"/>
          <w:sz w:val="20"/>
        </w:rPr>
        <w:t>Python, FastAPI, PostgreSQL, Supabase, React, JavaScript, HTML/CSS, Git/GitHub, Linux, Docker, REST APIs, ML/AI foundations.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28"/>
        </w:rPr>
        <w:t>2. Complete Technology Stack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872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44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888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Implementation Purpose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Language &amp; Concurrency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Python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3.12.1+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Async core, strict Pydantic v2 data models, type hints</w:t>
            </w:r>
          </w:p>
        </w:tc>
      </w:tr>
      <w:tr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Web Framework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FastAPI</w:t>
            </w:r>
          </w:p>
        </w:tc>
        <w:tc>
          <w:tcPr>
            <w:tcW w:type="dxa" w:w="14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0.115+</w:t>
            </w:r>
          </w:p>
        </w:tc>
        <w:tc>
          <w:tcPr>
            <w:tcW w:type="dxa" w:w="388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High-performance REST API, dashboard routes, session auth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ASGI Web Server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Uvicorn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0.30+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Production ASGI server running behind Render reverse proxy</w:t>
            </w:r>
          </w:p>
        </w:tc>
      </w:tr>
      <w:tr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Database Engine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PostgreSQL (Neon)</w:t>
            </w:r>
          </w:p>
        </w:tc>
        <w:tc>
          <w:tcPr>
            <w:tcW w:type="dxa" w:w="14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16 Serverless</w:t>
            </w:r>
          </w:p>
        </w:tc>
        <w:tc>
          <w:tcPr>
            <w:tcW w:type="dxa" w:w="388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Relational database in AWS Singapore (ap-southeast-1)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ORM &amp; Query Builder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SQLAlchemy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2.0+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Engine configuration, connection context, DDL migrations</w:t>
            </w:r>
          </w:p>
        </w:tc>
      </w:tr>
      <w:tr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Database Driver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psycopg3</w:t>
            </w:r>
          </w:p>
        </w:tc>
        <w:tc>
          <w:tcPr>
            <w:tcW w:type="dxa" w:w="14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3.2+</w:t>
            </w:r>
          </w:p>
        </w:tc>
        <w:tc>
          <w:tcPr>
            <w:tcW w:type="dxa" w:w="388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Modern async/sync PostgreSQL driver with native types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Connection Pooling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NullPool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Built-in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Disables idle pooling to prevent serverless pool exhaustion</w:t>
            </w:r>
          </w:p>
        </w:tc>
      </w:tr>
      <w:tr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In-App Scheduler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APScheduler</w:t>
            </w:r>
          </w:p>
        </w:tc>
        <w:tc>
          <w:tcPr>
            <w:tcW w:type="dxa" w:w="14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3.10+</w:t>
            </w:r>
          </w:p>
        </w:tc>
        <w:tc>
          <w:tcPr>
            <w:tcW w:type="dxa" w:w="388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AsyncIOScheduler executing crawls at 08:00 AM &amp; 07:00 PM IST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HTTP Client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httpx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0.27+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Async non-blocking client for ATS endpoints &amp; REST feeds</w:t>
            </w:r>
          </w:p>
        </w:tc>
      </w:tr>
      <w:tr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Email Ingestion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imaplib</w:t>
            </w:r>
          </w:p>
        </w:tc>
        <w:tc>
          <w:tcPr>
            <w:tcW w:type="dxa" w:w="14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Python stdlib</w:t>
            </w:r>
          </w:p>
        </w:tc>
        <w:tc>
          <w:tcPr>
            <w:tcW w:type="dxa" w:w="388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Connects to Gmail over SSL Port 993 in readonly mode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Email Delivery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smtplib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Python stdlib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Dispatches multipart HTML/text digests over Port 587 (TLS)</w:t>
            </w:r>
          </w:p>
        </w:tc>
      </w:tr>
      <w:tr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Instant Alerts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Telegram Bot API</w:t>
            </w:r>
          </w:p>
        </w:tc>
        <w:tc>
          <w:tcPr>
            <w:tcW w:type="dxa" w:w="14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HTTPS REST</w:t>
            </w:r>
          </w:p>
        </w:tc>
        <w:tc>
          <w:tcPr>
            <w:tcW w:type="dxa" w:w="388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Markdown formatted delivery &amp; immediate &lt;= 4h urgency alerts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Authentication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Argon2id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23.1+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Cryptographic memory-hard hashing for private dashboard</w:t>
            </w:r>
          </w:p>
        </w:tc>
      </w:tr>
      <w:tr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Uptime Monitor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Cron-Job.org</w:t>
            </w:r>
          </w:p>
        </w:tc>
        <w:tc>
          <w:tcPr>
            <w:tcW w:type="dxa" w:w="14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External Cron</w:t>
            </w:r>
          </w:p>
        </w:tc>
        <w:tc>
          <w:tcPr>
            <w:tcW w:type="dxa" w:w="388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Pings /health every 10 min to keep Render awake 24/7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Containerization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Docker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Multi-stage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Lightweight Debian-slim production container running as appuser</w:t>
            </w:r>
          </w:p>
        </w:tc>
      </w:tr>
      <w:tr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Cloud Hosting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Render</w:t>
            </w:r>
          </w:p>
        </w:tc>
        <w:tc>
          <w:tcPr>
            <w:tcW w:type="dxa" w:w="14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Web Service</w:t>
            </w:r>
          </w:p>
        </w:tc>
        <w:tc>
          <w:tcPr>
            <w:tcW w:type="dxa" w:w="388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Hosts web dashboard, scheduler, and API endpoints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Public Showcase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GitHub Pages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Static HTML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Zero-JS static portfolio deployed via GitHub Actions</w:t>
            </w:r>
          </w:p>
        </w:tc>
      </w:tr>
      <w:tr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Test Runner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pytest &amp; pytest-asyncio</w:t>
            </w:r>
          </w:p>
        </w:tc>
        <w:tc>
          <w:tcPr>
            <w:tcW w:type="dxa" w:w="14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9.1+ / 1.4+</w:t>
            </w:r>
          </w:p>
        </w:tc>
        <w:tc>
          <w:tcPr>
            <w:tcW w:type="dxa" w:w="388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194 unit, integration, and reliability tests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0F172A"/>
          <w:sz w:val="28"/>
        </w:rPr>
        <w:t>3. All Ingestion Websites &amp; API Endpoints (10 Sources)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1872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Method / Protocol</w:t>
            </w:r>
          </w:p>
        </w:tc>
        <w:tc>
          <w:tcPr>
            <w:tcW w:type="dxa" w:w="3168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Endpoint / Feed URL</w:t>
            </w:r>
          </w:p>
        </w:tc>
        <w:tc>
          <w:tcPr>
            <w:tcW w:type="dxa" w:w="2592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Coverage / Details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Greenhouse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Public HTTP GET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https://boards-api.greenhouse.io/v1/boards/{slug}/jobs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24 Boards: Groww, InMobi, Twilio, Rubrik, Databricks, Okta, Stripe, etc.</w:t>
            </w:r>
          </w:p>
        </w:tc>
      </w:tr>
      <w:tr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Lever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Public HTTP GET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https://api.lever.co/v0/postings/{slug}?mode=json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8 Boards: CRED, Meesho, Atlan, Postman, Hotstar, Urban Company, BrowserStack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Ashby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Public HTTP GET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https://api.ashbyhq.com/posting-api/job-board/{slug}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4 Boards: Snowflake, Linear, Replit, Vercel (isListed=True)</w:t>
            </w:r>
          </w:p>
        </w:tc>
      </w:tr>
      <w:tr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SmartRecruiters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Public REST API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https://api.smartrecruiters.com/v1/companies/{slug}/postings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14 Boards: Swiggy, Freshworks, Cars24, Grab, Visa, Spotify, Square, etc.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Workable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Public REST / Widget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https://apply.workable.com/api/v3/accounts/{slug}/jobs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7 Boards: Hasura, InVideo, Scaler, Cult.fit, Curefit, etc.</w:t>
            </w:r>
          </w:p>
        </w:tc>
      </w:tr>
      <w:tr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Jooble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Official POST API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https://jooble.org/api/{JOOBLE_API_KEY}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5 Targeted Indian fresher queries (Python, Backend, Trainee, Junior, ML)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Arbeitnow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Public HTTP GET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https://www.arbeitnow.com/api/job-board-api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Zero-auth public feed for remote and Indian developer postings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Remotive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Public HTTP GET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https://remotive.com/api/remote-jobs?category=software-dev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Remote tech listings, rate-capped at &lt;= 4/day to prevent dilution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Adzuna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Official REST API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https://api.adzuna.com/v1/api/jobs/in/search/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6 Targeted Boolean query groups across Indian tech hubs</w:t>
            </w:r>
          </w:p>
        </w:tc>
      </w:tr>
      <w:tr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Email Alerts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SSL IMAP Port 993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imap.gmail.com (Mailbox A)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Whitelisted platforms (LinkedIn, Naukri, Indeed) + Direct ATS domains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0F172A"/>
          <w:sz w:val="28"/>
        </w:rPr>
        <w:t>4. Repository File Inventory &amp; Paths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File / Directory</w:t>
            </w:r>
          </w:p>
        </w:tc>
        <w:tc>
          <w:tcPr>
            <w:tcW w:type="dxa" w:w="216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 Role</w:t>
            </w:r>
          </w:p>
        </w:tc>
        <w:tc>
          <w:tcPr>
            <w:tcW w:type="dxa" w:w="4608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Responsibilities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job_digest/run.py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Pipeline Orchestrator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Instantiates sources, coordinates dedup, scoring, and multi-channel dispatch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job_digest/web.py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FastAPI Application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Provides web dashboard, Argon2id authentication, and in-app APScheduler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job_digest/dedup.py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Deduplication Engine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Normalizes jobs, computes SHA-256 fingerprints, records sightings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job_digest/scoring.py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10-Point Scoring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Applies hard knockout filters and calculates 10-point candidate suitability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job_digest/urgency.py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Urgency Detector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Detects deadlines closing in &lt;= 4 hours and triggers fast-track alerts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job_digest/notify.py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Notification Dispatcher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Handles 4,096-char Telegram chunking and SMTP multipart HTML emails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job_digest/db.py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Database Engine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Configures SQLAlchemy NullPool engine and executes schema migrations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job_digest/sources/*.py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Source Adapters (10)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Concrete implementations for Greenhouse, Lever, Ashby, Jooble, Arbeitnow, etc.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database/schema.sql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PostgreSQL DDL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Defines seen_jobs, jobs, digests, source_runs, email_messages, job_sightings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sources.yaml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ATS Slugs Registry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57 verified company boards for Greenhouse, Lever, Ashby, and SmartRecruiters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profile.yaml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Candidate Profile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Defines target roles, skills, locations, and scoring thresholds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scripts/check_ats_slugs.py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CLI Scanner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Automated validation tool for testing new company ATS career slugs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site/build.py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Showcase Generator</w:t>
            </w:r>
          </w:p>
        </w:tc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Generates static HTML with Schema.org JSON-LD for GitHub Pages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tests/test_*.py (20 files)</w:t>
            </w:r>
          </w:p>
        </w:tc>
        <w:tc>
          <w:tcPr>
            <w:tcW w:type="dxa" w:w="21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Automated Tests</w:t>
            </w:r>
          </w:p>
        </w:tc>
        <w:tc>
          <w:tcPr>
            <w:tcW w:type="dxa" w:w="460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194 unit, integration, and reliability test cases covering all modules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0F172A"/>
          <w:sz w:val="28"/>
        </w:rPr>
        <w:t>5. Database Schema Architecture (6 Relational Tables)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0"/>
        </w:rPr>
        <w:t>The database runs on Neon Serverless PostgreSQL and comprises 6 tables with relational integrity: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0"/>
        </w:rPr>
        <w:t xml:space="preserve">1. seen_jobs: </w:t>
      </w:r>
      <w:r>
        <w:rPr>
          <w:rFonts w:ascii="Calibri" w:hAnsi="Calibri"/>
          <w:color w:val="334155"/>
          <w:sz w:val="20"/>
        </w:rPr>
        <w:t>Stores SHA-256 fingerprint, canonical URL, first_seen_at, last_seen_at, and candidate tracking status (new, saved, applied, dismissed).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0"/>
        </w:rPr>
        <w:t xml:space="preserve">2. jobs: </w:t>
      </w:r>
      <w:r>
        <w:rPr>
          <w:rFonts w:ascii="Calibri" w:hAnsi="Calibri"/>
          <w:color w:val="334155"/>
          <w:sz w:val="20"/>
        </w:rPr>
        <w:t>Stores full normalized job postings (title, company, location, description, salary_lpa, stipend, batch_years, matched_skills).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0"/>
        </w:rPr>
        <w:t xml:space="preserve">3. digests: </w:t>
      </w:r>
      <w:r>
        <w:rPr>
          <w:rFonts w:ascii="Calibri" w:hAnsi="Calibri"/>
          <w:color w:val="334155"/>
          <w:sz w:val="20"/>
        </w:rPr>
        <w:t>Tracks historical records of morning and evening digests, total jobs selected, and delivered channels.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0"/>
        </w:rPr>
        <w:t xml:space="preserve">4. source_runs: </w:t>
      </w:r>
      <w:r>
        <w:rPr>
          <w:rFonts w:ascii="Calibri" w:hAnsi="Calibri"/>
          <w:color w:val="334155"/>
          <w:sz w:val="20"/>
        </w:rPr>
        <w:t>Logs execution status, raw jobs found, error messages, and response latency per adapter.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0"/>
        </w:rPr>
        <w:t xml:space="preserve">5. email_messages: </w:t>
      </w:r>
      <w:r>
        <w:rPr>
          <w:rFonts w:ascii="Calibri" w:hAnsi="Calibri"/>
          <w:color w:val="334155"/>
          <w:sz w:val="20"/>
        </w:rPr>
        <w:t>Maintains idempotency for parsed email alerts, preventing duplicate processing across runs.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0"/>
        </w:rPr>
        <w:t xml:space="preserve">6. job_sightings: </w:t>
      </w:r>
      <w:r>
        <w:rPr>
          <w:rFonts w:ascii="Calibri" w:hAnsi="Calibri"/>
          <w:color w:val="334155"/>
          <w:sz w:val="20"/>
        </w:rPr>
        <w:t>Tracks multi-source attribution (fingerprint, source, seen_at). Powers the 7-day source yield dashboard, calculating exclusive roles and application conversion rates.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28"/>
        </w:rPr>
        <w:t>6. 10-Point Scoring Algorithm &amp; Knockout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Max Points</w:t>
            </w:r>
          </w:p>
        </w:tc>
        <w:tc>
          <w:tcPr>
            <w:tcW w:type="dxa" w:w="5040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Evaluation Logic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1. Skills Overlap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4.0 pts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Matches candidate skills (Python, FastAPI, SQL, React, Linux, Docker). 4+ = 4.0; 3 = 3.0; 2 = 2.0; 1 = 1.0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2. Role Alignment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3.0 pts</w:t>
            </w:r>
          </w:p>
        </w:tc>
        <w:tc>
          <w:tcPr>
            <w:tcW w:type="dxa" w:w="50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Matches title for Software Engineer, Backend Engineer, Systems Engineer, or Full Stack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3. Experience Level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2.0 pts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Awarded for Internships, Apprenticeships, GET, Associate Engineer, or 0-year Fresher roles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4. Preferred Location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1.0 pt</w:t>
            </w:r>
          </w:p>
        </w:tc>
        <w:tc>
          <w:tcPr>
            <w:tcW w:type="dxa" w:w="50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Noida, Delhi NCR, Gurugram, Kolkata, Mumbai, Pune, Bengaluru, Indore, or Remote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Total Evaluation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10.0 pts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8"/>
              </w:rPr>
              <w:t>Default notification threshold is &gt;= 7.0 / 10 points (customizable via dashboard)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0F172A"/>
          <w:sz w:val="28"/>
        </w:rPr>
        <w:t>7. 24/7 Keepalive &amp; Precision Scheduling Guarantee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0"/>
        </w:rPr>
        <w:t xml:space="preserve">• Problem Addressed: </w:t>
      </w:r>
      <w:r>
        <w:rPr>
          <w:rFonts w:ascii="Calibri" w:hAnsi="Calibri"/>
          <w:color w:val="334155"/>
          <w:sz w:val="20"/>
        </w:rPr>
        <w:t>Render free-tier containers automatically sleep after 15 minutes of HTTP inactivity, which historically paused internal timers during overnight periods. Additionally, GitHub Actions free runner queues experience 3 to 5 hours of delay during peak UTC traffic.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0"/>
        </w:rPr>
        <w:t xml:space="preserve">• Permanent Solution: </w:t>
      </w:r>
      <w:r>
        <w:rPr>
          <w:rFonts w:ascii="Calibri" w:hAnsi="Calibri"/>
          <w:color w:val="334155"/>
          <w:sz w:val="20"/>
        </w:rPr>
        <w:t>Configured an external Cron-Job.org monitor pinging https://job-agent-sg20.onrender.com/health every 10 minutes (*/10 * * * *).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0"/>
        </w:rPr>
        <w:t xml:space="preserve">• Result: </w:t>
      </w:r>
      <w:r>
        <w:rPr>
          <w:rFonts w:ascii="Calibri" w:hAnsi="Calibri"/>
          <w:color w:val="334155"/>
          <w:sz w:val="20"/>
        </w:rPr>
        <w:t>Guarantees the Render container remains warm 24/7 (uptime &gt; 99.9%). The in-app AsyncIOScheduler executes digests with second-level precision at exactly 08:00:00 AM &amp; 07:00:00 PM IST with zero delay.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28"/>
        </w:rPr>
        <w:t>8. Production Verification &amp; Live Throughput Evidence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0"/>
        </w:rPr>
        <w:t xml:space="preserve">• Automated Tests: </w:t>
      </w:r>
      <w:r>
        <w:rPr>
          <w:rFonts w:ascii="Calibri" w:hAnsi="Calibri"/>
          <w:color w:val="334155"/>
          <w:sz w:val="20"/>
        </w:rPr>
        <w:t>194 passed, 0 failed in 9.14 seconds (100% green coverage across all modules).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0"/>
        </w:rPr>
        <w:t xml:space="preserve">• Raw Roles Scanned: </w:t>
      </w:r>
      <w:r>
        <w:rPr>
          <w:rFonts w:ascii="Calibri" w:hAnsi="Calibri"/>
          <w:color w:val="334155"/>
          <w:sz w:val="20"/>
        </w:rPr>
        <w:t>During the live production scan on Render, the pipeline scanned 2,558 raw roles across all 10 sources (Greenhouse: 1,990, SmartRecruiters: 167, Ashby: 163, Lever: 96, Jooble: 75, Arbeitnow: 45, Email Alerts: 12, Remotive: 10).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0"/>
        </w:rPr>
        <w:t xml:space="preserve">• Deduplication Yield: </w:t>
      </w:r>
      <w:r>
        <w:rPr>
          <w:rFonts w:ascii="Calibri" w:hAnsi="Calibri"/>
          <w:color w:val="334155"/>
          <w:sz w:val="20"/>
        </w:rPr>
        <w:t>425 previously tracked jobs were recognized and deduplicated; 125 brand-new postings were identified.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0"/>
        </w:rPr>
        <w:t xml:space="preserve">• Actionable Matches: </w:t>
      </w:r>
      <w:r>
        <w:rPr>
          <w:rFonts w:ascii="Calibri" w:hAnsi="Calibri"/>
          <w:color w:val="334155"/>
          <w:sz w:val="20"/>
        </w:rPr>
        <w:t>The scoring algorithm selected 14 high-conviction matches (&gt;= 7.0/10): 3 internships and 11 full-time fresher roles, delivered straight to Telegram.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0"/>
        </w:rPr>
        <w:t xml:space="preserve">• Noise Reduction: </w:t>
      </w:r>
      <w:r>
        <w:rPr>
          <w:rFonts w:ascii="Calibri" w:hAnsi="Calibri"/>
          <w:color w:val="334155"/>
          <w:sz w:val="20"/>
        </w:rPr>
        <w:t>Filters 2,558 raw postings down to 14 high-conviction roles—delivering a 99.45% noise reduction rate.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