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30C750" w14:textId="32FF07F8" w:rsidR="005600E0" w:rsidRPr="00F87360" w:rsidRDefault="005A6089" w:rsidP="001C11B3">
      <w:pPr>
        <w:pStyle w:val="PaperTitle"/>
      </w:pPr>
      <w:r>
        <w:t>Skin Cancer Detecion</w:t>
      </w:r>
    </w:p>
    <w:p w14:paraId="255B4EC9" w14:textId="77777777" w:rsidR="001C11B3" w:rsidRPr="00F87360" w:rsidRDefault="001C11B3">
      <w:pPr>
        <w:pStyle w:val="Fax-Email-URL"/>
        <w:rPr>
          <w:rFonts w:ascii="Times New Roman" w:hAnsi="Times New Roman" w:cs="Times New Roman"/>
          <w:lang w:val="en-GB"/>
        </w:rPr>
      </w:pPr>
    </w:p>
    <w:p w14:paraId="3AEA3F46" w14:textId="543CC335" w:rsidR="00D41F5A" w:rsidRPr="00F87360" w:rsidRDefault="00D41F5A" w:rsidP="00D41F5A">
      <w:pPr>
        <w:pStyle w:val="Author"/>
        <w:spacing w:before="0" w:after="0"/>
        <w:jc w:val="left"/>
        <w:rPr>
          <w:b w:val="0"/>
          <w:bCs/>
          <w:sz w:val="20"/>
        </w:rPr>
      </w:pPr>
      <w:r w:rsidRPr="00F87360">
        <w:rPr>
          <w:b w:val="0"/>
          <w:bCs/>
        </w:rPr>
        <w:t xml:space="preserve">       </w:t>
      </w:r>
      <w:r w:rsidR="00DB31EB">
        <w:rPr>
          <w:b w:val="0"/>
          <w:bCs/>
          <w:sz w:val="20"/>
        </w:rPr>
        <w:t>Shiavngini Sharma</w:t>
      </w:r>
      <w:r w:rsidRPr="00F87360">
        <w:rPr>
          <w:b w:val="0"/>
          <w:bCs/>
          <w:sz w:val="20"/>
        </w:rPr>
        <w:t xml:space="preserve">                   </w:t>
      </w:r>
      <w:r w:rsidR="00B23125" w:rsidRPr="00F87360">
        <w:rPr>
          <w:b w:val="0"/>
          <w:bCs/>
          <w:sz w:val="20"/>
        </w:rPr>
        <w:t xml:space="preserve">        </w:t>
      </w:r>
      <w:r w:rsidRPr="00F87360">
        <w:rPr>
          <w:b w:val="0"/>
          <w:bCs/>
          <w:sz w:val="20"/>
        </w:rPr>
        <w:t xml:space="preserve"> </w:t>
      </w:r>
      <w:r w:rsidR="001B7F3A" w:rsidRPr="00F87360">
        <w:rPr>
          <w:b w:val="0"/>
          <w:bCs/>
          <w:sz w:val="20"/>
        </w:rPr>
        <w:t xml:space="preserve">       </w:t>
      </w:r>
      <w:r w:rsidR="00B23125" w:rsidRPr="00F87360">
        <w:rPr>
          <w:b w:val="0"/>
          <w:bCs/>
          <w:sz w:val="20"/>
        </w:rPr>
        <w:t xml:space="preserve"> </w:t>
      </w:r>
      <w:r w:rsidR="001B7F3A" w:rsidRPr="00F87360">
        <w:rPr>
          <w:b w:val="0"/>
          <w:bCs/>
          <w:sz w:val="20"/>
        </w:rPr>
        <w:t xml:space="preserve">   </w:t>
      </w:r>
      <w:r w:rsidRPr="00F87360">
        <w:rPr>
          <w:b w:val="0"/>
          <w:bCs/>
          <w:sz w:val="20"/>
        </w:rPr>
        <w:t>Aman</w:t>
      </w:r>
      <w:r w:rsidR="00DB31EB">
        <w:rPr>
          <w:b w:val="0"/>
          <w:bCs/>
          <w:sz w:val="20"/>
        </w:rPr>
        <w:t xml:space="preserve"> Gautam</w:t>
      </w:r>
      <w:r w:rsidR="00B23125" w:rsidRPr="00F87360">
        <w:rPr>
          <w:b w:val="0"/>
          <w:bCs/>
          <w:sz w:val="20"/>
        </w:rPr>
        <w:t xml:space="preserve">                                         </w:t>
      </w:r>
      <w:r w:rsidR="001B7F3A" w:rsidRPr="00F87360">
        <w:rPr>
          <w:b w:val="0"/>
          <w:bCs/>
          <w:sz w:val="20"/>
        </w:rPr>
        <w:t xml:space="preserve">  </w:t>
      </w:r>
      <w:r w:rsidR="00DB31EB">
        <w:rPr>
          <w:b w:val="0"/>
          <w:bCs/>
          <w:sz w:val="20"/>
        </w:rPr>
        <w:t>Keshav Kumar</w:t>
      </w:r>
    </w:p>
    <w:p w14:paraId="478A3A7E" w14:textId="4CF3AD9C" w:rsidR="00D41F5A" w:rsidRPr="00F87360" w:rsidRDefault="00D41F5A" w:rsidP="00D41F5A">
      <w:pPr>
        <w:pStyle w:val="Author"/>
        <w:spacing w:before="0" w:after="0"/>
        <w:jc w:val="left"/>
        <w:rPr>
          <w:b w:val="0"/>
          <w:bCs/>
          <w:i/>
          <w:iCs/>
          <w:sz w:val="20"/>
        </w:rPr>
      </w:pPr>
      <w:r w:rsidRPr="00F87360">
        <w:rPr>
          <w:b w:val="0"/>
          <w:bCs/>
          <w:i/>
          <w:iCs/>
          <w:sz w:val="20"/>
        </w:rPr>
        <w:t xml:space="preserve">upgrad </w:t>
      </w:r>
      <w:r w:rsidR="00F87360" w:rsidRPr="00F87360">
        <w:rPr>
          <w:b w:val="0"/>
          <w:bCs/>
          <w:i/>
          <w:iCs/>
          <w:sz w:val="20"/>
        </w:rPr>
        <w:t>Campus, upgrad</w:t>
      </w:r>
      <w:r w:rsidRPr="00F87360">
        <w:rPr>
          <w:b w:val="0"/>
          <w:bCs/>
          <w:i/>
          <w:iCs/>
          <w:sz w:val="20"/>
        </w:rPr>
        <w:t xml:space="preserve"> Education</w:t>
      </w:r>
      <w:r w:rsidRPr="00F87360">
        <w:rPr>
          <w:b w:val="0"/>
          <w:bCs/>
          <w:i/>
          <w:iCs/>
          <w:sz w:val="20"/>
        </w:rPr>
        <w:tab/>
      </w:r>
      <w:r w:rsidR="00B23125" w:rsidRPr="00F87360">
        <w:rPr>
          <w:b w:val="0"/>
          <w:bCs/>
          <w:i/>
          <w:iCs/>
          <w:sz w:val="20"/>
        </w:rPr>
        <w:t xml:space="preserve">         </w:t>
      </w:r>
      <w:r w:rsidRPr="00F87360">
        <w:rPr>
          <w:b w:val="0"/>
          <w:bCs/>
          <w:i/>
          <w:iCs/>
          <w:sz w:val="20"/>
        </w:rPr>
        <w:t>School of CSE</w:t>
      </w:r>
      <w:r w:rsidR="00B23125" w:rsidRPr="00F87360">
        <w:rPr>
          <w:b w:val="0"/>
          <w:bCs/>
          <w:i/>
          <w:iCs/>
          <w:sz w:val="20"/>
        </w:rPr>
        <w:t>, Lovely</w:t>
      </w:r>
      <w:r w:rsidR="001B7F3A" w:rsidRPr="00F87360">
        <w:rPr>
          <w:b w:val="0"/>
          <w:bCs/>
          <w:i/>
          <w:iCs/>
          <w:sz w:val="20"/>
        </w:rPr>
        <w:t xml:space="preserve"> </w:t>
      </w:r>
      <w:r w:rsidR="00F87360">
        <w:rPr>
          <w:b w:val="0"/>
          <w:bCs/>
          <w:i/>
          <w:iCs/>
          <w:sz w:val="20"/>
        </w:rPr>
        <w:t>P</w:t>
      </w:r>
      <w:r w:rsidR="001B7F3A" w:rsidRPr="00F87360">
        <w:rPr>
          <w:b w:val="0"/>
          <w:bCs/>
          <w:i/>
          <w:iCs/>
          <w:sz w:val="20"/>
        </w:rPr>
        <w:t>rofessional</w:t>
      </w:r>
      <w:r w:rsidR="00B23125" w:rsidRPr="00F87360">
        <w:rPr>
          <w:b w:val="0"/>
          <w:bCs/>
          <w:i/>
          <w:iCs/>
          <w:sz w:val="20"/>
        </w:rPr>
        <w:tab/>
      </w:r>
      <w:r w:rsidR="001B7F3A" w:rsidRPr="00F87360">
        <w:rPr>
          <w:b w:val="0"/>
          <w:bCs/>
          <w:i/>
          <w:iCs/>
          <w:sz w:val="20"/>
        </w:rPr>
        <w:t xml:space="preserve">  </w:t>
      </w:r>
      <w:r w:rsidR="00B23125" w:rsidRPr="00F87360">
        <w:rPr>
          <w:b w:val="0"/>
          <w:bCs/>
          <w:i/>
          <w:iCs/>
          <w:sz w:val="20"/>
        </w:rPr>
        <w:t>School of CSE</w:t>
      </w:r>
      <w:r w:rsidR="001B7F3A" w:rsidRPr="00F87360">
        <w:rPr>
          <w:b w:val="0"/>
          <w:bCs/>
          <w:i/>
          <w:iCs/>
          <w:sz w:val="20"/>
        </w:rPr>
        <w:t xml:space="preserve">, Lovely </w:t>
      </w:r>
      <w:r w:rsidR="00F87360">
        <w:rPr>
          <w:b w:val="0"/>
          <w:bCs/>
          <w:i/>
          <w:iCs/>
          <w:sz w:val="20"/>
        </w:rPr>
        <w:t>P</w:t>
      </w:r>
      <w:r w:rsidR="001B7F3A" w:rsidRPr="00F87360">
        <w:rPr>
          <w:b w:val="0"/>
          <w:bCs/>
          <w:i/>
          <w:iCs/>
          <w:sz w:val="20"/>
        </w:rPr>
        <w:t>rofessional</w:t>
      </w:r>
    </w:p>
    <w:p w14:paraId="1CF2DA5A" w14:textId="5A64D142" w:rsidR="00D41F5A" w:rsidRPr="00F87360" w:rsidRDefault="00D41F5A" w:rsidP="00D41F5A">
      <w:pPr>
        <w:pStyle w:val="Author"/>
        <w:spacing w:before="0" w:after="0"/>
        <w:jc w:val="left"/>
        <w:rPr>
          <w:b w:val="0"/>
          <w:bCs/>
          <w:sz w:val="20"/>
        </w:rPr>
      </w:pPr>
      <w:r w:rsidRPr="00F87360">
        <w:rPr>
          <w:b w:val="0"/>
          <w:bCs/>
          <w:i/>
          <w:iCs/>
          <w:sz w:val="20"/>
        </w:rPr>
        <w:t xml:space="preserve">             Private Limited</w:t>
      </w:r>
      <w:r w:rsidRPr="00F87360">
        <w:rPr>
          <w:b w:val="0"/>
          <w:bCs/>
          <w:sz w:val="20"/>
        </w:rPr>
        <w:tab/>
      </w:r>
      <w:r w:rsidR="00B23125" w:rsidRPr="00F87360">
        <w:rPr>
          <w:b w:val="0"/>
          <w:bCs/>
          <w:sz w:val="20"/>
        </w:rPr>
        <w:t xml:space="preserve">                  </w:t>
      </w:r>
      <w:r w:rsidR="001B7F3A" w:rsidRPr="00F87360">
        <w:rPr>
          <w:b w:val="0"/>
          <w:bCs/>
          <w:sz w:val="20"/>
        </w:rPr>
        <w:t xml:space="preserve">        </w:t>
      </w:r>
      <w:r w:rsidR="00B23125" w:rsidRPr="00F87360">
        <w:rPr>
          <w:b w:val="0"/>
          <w:bCs/>
          <w:sz w:val="20"/>
        </w:rPr>
        <w:t xml:space="preserve">  </w:t>
      </w:r>
      <w:r w:rsidRPr="00F87360">
        <w:rPr>
          <w:b w:val="0"/>
          <w:bCs/>
          <w:i/>
          <w:iCs/>
          <w:sz w:val="20"/>
        </w:rPr>
        <w:t>University</w:t>
      </w:r>
      <w:r w:rsidR="001B7F3A" w:rsidRPr="00F87360">
        <w:rPr>
          <w:b w:val="0"/>
          <w:bCs/>
          <w:i/>
          <w:iCs/>
          <w:sz w:val="20"/>
        </w:rPr>
        <w:t xml:space="preserve"> &amp; upgard </w:t>
      </w:r>
      <w:r w:rsidR="00F87360" w:rsidRPr="00F87360">
        <w:rPr>
          <w:b w:val="0"/>
          <w:bCs/>
          <w:i/>
          <w:iCs/>
          <w:sz w:val="20"/>
        </w:rPr>
        <w:t>Campus</w:t>
      </w:r>
      <w:r w:rsidR="00B23125" w:rsidRPr="00F87360">
        <w:rPr>
          <w:b w:val="0"/>
          <w:bCs/>
          <w:sz w:val="20"/>
        </w:rPr>
        <w:tab/>
      </w:r>
      <w:r w:rsidR="001B7F3A" w:rsidRPr="00F87360">
        <w:rPr>
          <w:b w:val="0"/>
          <w:bCs/>
          <w:sz w:val="20"/>
        </w:rPr>
        <w:t xml:space="preserve">    </w:t>
      </w:r>
      <w:r w:rsidR="00B23125" w:rsidRPr="00F87360">
        <w:rPr>
          <w:b w:val="0"/>
          <w:bCs/>
          <w:i/>
          <w:iCs/>
          <w:sz w:val="20"/>
        </w:rPr>
        <w:t>University</w:t>
      </w:r>
      <w:r w:rsidR="001B7F3A" w:rsidRPr="00F87360">
        <w:rPr>
          <w:b w:val="0"/>
          <w:bCs/>
          <w:i/>
          <w:iCs/>
          <w:sz w:val="20"/>
        </w:rPr>
        <w:t xml:space="preserve"> &amp; upgard </w:t>
      </w:r>
      <w:r w:rsidR="00F87360" w:rsidRPr="00F87360">
        <w:rPr>
          <w:b w:val="0"/>
          <w:bCs/>
          <w:i/>
          <w:iCs/>
          <w:sz w:val="20"/>
        </w:rPr>
        <w:t>Campus</w:t>
      </w:r>
    </w:p>
    <w:p w14:paraId="2BAF7BB9" w14:textId="77777777" w:rsidR="00D41F5A" w:rsidRPr="00F87360" w:rsidRDefault="00D41F5A" w:rsidP="00D41F5A">
      <w:pPr>
        <w:pStyle w:val="Author"/>
        <w:spacing w:before="0" w:after="0"/>
        <w:jc w:val="left"/>
        <w:rPr>
          <w:b w:val="0"/>
          <w:bCs/>
          <w:sz w:val="20"/>
        </w:rPr>
      </w:pPr>
      <w:r w:rsidRPr="00F87360">
        <w:rPr>
          <w:b w:val="0"/>
          <w:bCs/>
          <w:sz w:val="20"/>
        </w:rPr>
        <w:t xml:space="preserve">    Banglore,Karnataka,india</w:t>
      </w:r>
      <w:r w:rsidR="00B23125" w:rsidRPr="00F87360">
        <w:rPr>
          <w:b w:val="0"/>
          <w:bCs/>
          <w:sz w:val="20"/>
        </w:rPr>
        <w:tab/>
        <w:t xml:space="preserve">   </w:t>
      </w:r>
      <w:r w:rsidR="001B7F3A" w:rsidRPr="00F87360">
        <w:rPr>
          <w:b w:val="0"/>
          <w:bCs/>
          <w:sz w:val="20"/>
        </w:rPr>
        <w:t xml:space="preserve">    </w:t>
      </w:r>
      <w:r w:rsidR="00B23125" w:rsidRPr="00F87360">
        <w:rPr>
          <w:b w:val="0"/>
          <w:bCs/>
          <w:sz w:val="20"/>
        </w:rPr>
        <w:t xml:space="preserve">  </w:t>
      </w:r>
      <w:r w:rsidR="001B7F3A" w:rsidRPr="00F87360">
        <w:rPr>
          <w:b w:val="0"/>
          <w:bCs/>
          <w:sz w:val="20"/>
        </w:rPr>
        <w:t xml:space="preserve">     </w:t>
      </w:r>
      <w:r w:rsidRPr="00F87360">
        <w:rPr>
          <w:b w:val="0"/>
          <w:bCs/>
          <w:sz w:val="20"/>
        </w:rPr>
        <w:t>Jalandhar,</w:t>
      </w:r>
      <w:r w:rsidR="00B23125" w:rsidRPr="00F87360">
        <w:rPr>
          <w:b w:val="0"/>
          <w:bCs/>
          <w:sz w:val="20"/>
        </w:rPr>
        <w:t>Punjab,India</w:t>
      </w:r>
      <w:r w:rsidR="001B7F3A" w:rsidRPr="00F87360">
        <w:rPr>
          <w:b w:val="0"/>
          <w:bCs/>
          <w:sz w:val="20"/>
        </w:rPr>
        <w:tab/>
      </w:r>
      <w:r w:rsidR="001B7F3A" w:rsidRPr="00F87360">
        <w:rPr>
          <w:b w:val="0"/>
          <w:bCs/>
          <w:sz w:val="20"/>
        </w:rPr>
        <w:tab/>
        <w:t xml:space="preserve">      </w:t>
      </w:r>
      <w:r w:rsidR="009F55F6" w:rsidRPr="00F87360">
        <w:rPr>
          <w:b w:val="0"/>
          <w:bCs/>
          <w:sz w:val="20"/>
        </w:rPr>
        <w:t xml:space="preserve">  </w:t>
      </w:r>
      <w:r w:rsidR="001B7F3A" w:rsidRPr="00F87360">
        <w:rPr>
          <w:b w:val="0"/>
          <w:bCs/>
          <w:sz w:val="20"/>
        </w:rPr>
        <w:t xml:space="preserve"> Jalandhar,Punjab,India</w:t>
      </w:r>
    </w:p>
    <w:p w14:paraId="062A378F" w14:textId="326D659C" w:rsidR="001640B3" w:rsidRPr="00F87360" w:rsidRDefault="001B7F3A" w:rsidP="00826C4F">
      <w:pPr>
        <w:pStyle w:val="Fax-Email-URL"/>
        <w:jc w:val="left"/>
        <w:rPr>
          <w:rFonts w:ascii="Times New Roman" w:hAnsi="Times New Roman" w:cs="Times New Roman"/>
          <w:lang w:val="en-GB"/>
        </w:rPr>
      </w:pPr>
      <w:r w:rsidRPr="00F87360">
        <w:rPr>
          <w:rFonts w:ascii="Times New Roman" w:hAnsi="Times New Roman" w:cs="Times New Roman"/>
          <w:lang w:val="en-GB"/>
        </w:rPr>
        <w:t>ORCID-0000-0003-3049-8316</w:t>
      </w:r>
      <w:r w:rsidRPr="00F87360">
        <w:rPr>
          <w:rFonts w:ascii="Times New Roman" w:hAnsi="Times New Roman" w:cs="Times New Roman"/>
          <w:lang w:val="en-GB"/>
        </w:rPr>
        <w:tab/>
        <w:t xml:space="preserve">              </w:t>
      </w:r>
      <w:hyperlink r:id="rId8" w:history="1">
        <w:r w:rsidR="00DB31EB" w:rsidRPr="00B609D4">
          <w:rPr>
            <w:rStyle w:val="Hyperlink"/>
            <w:rFonts w:ascii="Times New Roman" w:hAnsi="Times New Roman" w:cs="Times New Roman"/>
            <w:lang w:val="en-GB"/>
          </w:rPr>
          <w:t>aman.12016284@lpu.in</w:t>
        </w:r>
      </w:hyperlink>
      <w:r w:rsidRPr="00F87360">
        <w:rPr>
          <w:rFonts w:ascii="Times New Roman" w:hAnsi="Times New Roman" w:cs="Times New Roman"/>
          <w:lang w:val="en-GB"/>
        </w:rPr>
        <w:tab/>
      </w:r>
      <w:r w:rsidRPr="00F87360">
        <w:rPr>
          <w:rFonts w:ascii="Times New Roman" w:hAnsi="Times New Roman" w:cs="Times New Roman"/>
          <w:lang w:val="en-GB"/>
        </w:rPr>
        <w:tab/>
      </w:r>
      <w:r w:rsidR="00826C4F">
        <w:rPr>
          <w:rFonts w:ascii="Times New Roman" w:hAnsi="Times New Roman" w:cs="Times New Roman"/>
          <w:lang w:val="en-GB"/>
        </w:rPr>
        <w:t xml:space="preserve">      </w:t>
      </w:r>
      <w:hyperlink r:id="rId9" w:history="1">
        <w:r w:rsidR="00826C4F" w:rsidRPr="00826C4F">
          <w:rPr>
            <w:rStyle w:val="Hyperlink"/>
            <w:rFonts w:ascii="Times New Roman" w:hAnsi="Times New Roman" w:cs="Times New Roman"/>
            <w:lang w:val="en-GB"/>
          </w:rPr>
          <w:t>keshav.12014268@lpu.in</w:t>
        </w:r>
      </w:hyperlink>
    </w:p>
    <w:p w14:paraId="1CA22A24" w14:textId="77777777" w:rsidR="001B7F3A" w:rsidRPr="00F87360" w:rsidRDefault="001B7F3A" w:rsidP="00B23125">
      <w:pPr>
        <w:pStyle w:val="Fax-Email-URL"/>
        <w:jc w:val="left"/>
        <w:rPr>
          <w:rFonts w:ascii="Times New Roman" w:hAnsi="Times New Roman" w:cs="Times New Roman"/>
          <w:lang w:val="en-GB"/>
        </w:rPr>
      </w:pPr>
    </w:p>
    <w:p w14:paraId="14375B9B" w14:textId="38B99E40" w:rsidR="001B7F3A" w:rsidRPr="00F87360" w:rsidRDefault="001B7F3A" w:rsidP="00B23125">
      <w:pPr>
        <w:pStyle w:val="Fax-Email-URL"/>
        <w:jc w:val="left"/>
        <w:rPr>
          <w:rFonts w:ascii="Times New Roman" w:hAnsi="Times New Roman" w:cs="Times New Roman"/>
          <w:lang w:val="en-GB"/>
        </w:rPr>
      </w:pPr>
      <w:r w:rsidRPr="00F87360">
        <w:rPr>
          <w:rFonts w:ascii="Times New Roman" w:hAnsi="Times New Roman" w:cs="Times New Roman"/>
          <w:lang w:val="en-GB"/>
        </w:rPr>
        <w:t xml:space="preserve">   </w:t>
      </w:r>
      <w:r w:rsidR="009742D5" w:rsidRPr="00F87360">
        <w:rPr>
          <w:rFonts w:ascii="Times New Roman" w:hAnsi="Times New Roman" w:cs="Times New Roman"/>
          <w:lang w:val="en-GB"/>
        </w:rPr>
        <w:t xml:space="preserve">         </w:t>
      </w:r>
      <w:r w:rsidRPr="00F87360">
        <w:rPr>
          <w:rFonts w:ascii="Times New Roman" w:hAnsi="Times New Roman" w:cs="Times New Roman"/>
          <w:lang w:val="en-GB"/>
        </w:rPr>
        <w:t xml:space="preserve"> </w:t>
      </w:r>
      <w:r w:rsidR="00DB31EB">
        <w:rPr>
          <w:rFonts w:ascii="Times New Roman" w:hAnsi="Times New Roman" w:cs="Times New Roman"/>
          <w:lang w:val="en-GB"/>
        </w:rPr>
        <w:t>Arindam Singh Thakur</w:t>
      </w:r>
      <w:r w:rsidR="009742D5" w:rsidRPr="00F87360">
        <w:rPr>
          <w:rFonts w:ascii="Times New Roman" w:hAnsi="Times New Roman" w:cs="Times New Roman"/>
          <w:lang w:val="en-GB"/>
        </w:rPr>
        <w:tab/>
      </w:r>
      <w:r w:rsidR="009742D5" w:rsidRPr="00F87360">
        <w:rPr>
          <w:rFonts w:ascii="Times New Roman" w:hAnsi="Times New Roman" w:cs="Times New Roman"/>
          <w:lang w:val="en-GB"/>
        </w:rPr>
        <w:tab/>
      </w:r>
      <w:r w:rsidR="009742D5" w:rsidRPr="00F87360">
        <w:rPr>
          <w:rFonts w:ascii="Times New Roman" w:hAnsi="Times New Roman" w:cs="Times New Roman"/>
          <w:lang w:val="en-GB"/>
        </w:rPr>
        <w:tab/>
      </w:r>
      <w:r w:rsidR="00F10215" w:rsidRPr="00F87360">
        <w:rPr>
          <w:rFonts w:ascii="Times New Roman" w:hAnsi="Times New Roman" w:cs="Times New Roman"/>
          <w:lang w:val="en-GB"/>
        </w:rPr>
        <w:t xml:space="preserve"> Sneha Sharma</w:t>
      </w:r>
      <w:r w:rsidR="009742D5" w:rsidRPr="00F87360">
        <w:rPr>
          <w:rFonts w:ascii="Times New Roman" w:hAnsi="Times New Roman" w:cs="Times New Roman"/>
          <w:lang w:val="en-GB"/>
        </w:rPr>
        <w:tab/>
      </w:r>
      <w:r w:rsidR="009742D5" w:rsidRPr="00F87360">
        <w:rPr>
          <w:rFonts w:ascii="Times New Roman" w:hAnsi="Times New Roman" w:cs="Times New Roman"/>
          <w:lang w:val="en-GB"/>
        </w:rPr>
        <w:tab/>
        <w:t xml:space="preserve">                Ritesh </w:t>
      </w:r>
      <w:r w:rsidR="00F10215" w:rsidRPr="00F87360">
        <w:rPr>
          <w:rFonts w:ascii="Times New Roman" w:hAnsi="Times New Roman" w:cs="Times New Roman"/>
          <w:lang w:val="en-GB"/>
        </w:rPr>
        <w:t>K</w:t>
      </w:r>
      <w:r w:rsidR="009742D5" w:rsidRPr="00F87360">
        <w:rPr>
          <w:rFonts w:ascii="Times New Roman" w:hAnsi="Times New Roman" w:cs="Times New Roman"/>
          <w:lang w:val="en-GB"/>
        </w:rPr>
        <w:t>umar</w:t>
      </w:r>
    </w:p>
    <w:p w14:paraId="2AC20973" w14:textId="16AB2E98" w:rsidR="001B7F3A" w:rsidRPr="00F87360" w:rsidRDefault="001B7F3A" w:rsidP="00B23125">
      <w:pPr>
        <w:pStyle w:val="Fax-Email-URL"/>
        <w:jc w:val="left"/>
        <w:rPr>
          <w:rFonts w:ascii="Times New Roman" w:hAnsi="Times New Roman" w:cs="Times New Roman"/>
          <w:i/>
          <w:iCs/>
          <w:lang w:val="en-GB"/>
        </w:rPr>
      </w:pPr>
      <w:r w:rsidRPr="00F87360">
        <w:rPr>
          <w:rFonts w:ascii="Times New Roman" w:hAnsi="Times New Roman" w:cs="Times New Roman"/>
          <w:i/>
          <w:iCs/>
        </w:rPr>
        <w:t xml:space="preserve">School of CSE,Lovely </w:t>
      </w:r>
      <w:r w:rsidR="00F87360">
        <w:rPr>
          <w:rFonts w:ascii="Times New Roman" w:hAnsi="Times New Roman" w:cs="Times New Roman"/>
          <w:i/>
          <w:iCs/>
        </w:rPr>
        <w:t>P</w:t>
      </w:r>
      <w:r w:rsidRPr="00F87360">
        <w:rPr>
          <w:rFonts w:ascii="Times New Roman" w:hAnsi="Times New Roman" w:cs="Times New Roman"/>
          <w:i/>
          <w:iCs/>
        </w:rPr>
        <w:t>rofessiona</w:t>
      </w:r>
      <w:r w:rsidR="00F10215" w:rsidRPr="00F87360">
        <w:rPr>
          <w:rFonts w:ascii="Times New Roman" w:hAnsi="Times New Roman" w:cs="Times New Roman"/>
          <w:i/>
          <w:iCs/>
        </w:rPr>
        <w:t>l          upgrad Campus, upgrad Education</w:t>
      </w:r>
      <w:r w:rsidR="00F10215" w:rsidRPr="00F87360">
        <w:rPr>
          <w:rFonts w:ascii="Times New Roman" w:hAnsi="Times New Roman" w:cs="Times New Roman"/>
        </w:rPr>
        <w:t xml:space="preserve">    </w:t>
      </w:r>
      <w:r w:rsidR="000F57BE" w:rsidRPr="00F87360">
        <w:rPr>
          <w:rFonts w:ascii="Times New Roman" w:hAnsi="Times New Roman" w:cs="Times New Roman"/>
        </w:rPr>
        <w:t xml:space="preserve">   </w:t>
      </w:r>
      <w:r w:rsidR="009742D5" w:rsidRPr="00F87360">
        <w:rPr>
          <w:rFonts w:ascii="Times New Roman" w:hAnsi="Times New Roman" w:cs="Times New Roman"/>
          <w:i/>
          <w:iCs/>
        </w:rPr>
        <w:t xml:space="preserve">School of CSE,Lovely </w:t>
      </w:r>
      <w:r w:rsidR="00F87360">
        <w:rPr>
          <w:rFonts w:ascii="Times New Roman" w:hAnsi="Times New Roman" w:cs="Times New Roman"/>
          <w:i/>
          <w:iCs/>
        </w:rPr>
        <w:t>P</w:t>
      </w:r>
      <w:r w:rsidR="009742D5" w:rsidRPr="00F87360">
        <w:rPr>
          <w:rFonts w:ascii="Times New Roman" w:hAnsi="Times New Roman" w:cs="Times New Roman"/>
          <w:i/>
          <w:iCs/>
        </w:rPr>
        <w:t>rofessional</w:t>
      </w:r>
    </w:p>
    <w:p w14:paraId="70F146D5" w14:textId="68BCB11B" w:rsidR="001B7F3A" w:rsidRPr="00F87360" w:rsidRDefault="001B7F3A" w:rsidP="00B23125">
      <w:pPr>
        <w:pStyle w:val="Fax-Email-URL"/>
        <w:jc w:val="left"/>
        <w:rPr>
          <w:rFonts w:ascii="Times New Roman" w:hAnsi="Times New Roman" w:cs="Times New Roman"/>
          <w:i/>
          <w:iCs/>
        </w:rPr>
      </w:pPr>
      <w:r w:rsidRPr="00F87360">
        <w:rPr>
          <w:rFonts w:ascii="Times New Roman" w:hAnsi="Times New Roman" w:cs="Times New Roman"/>
          <w:i/>
          <w:iCs/>
        </w:rPr>
        <w:t xml:space="preserve"> University &amp; upgard Campus</w:t>
      </w:r>
      <w:r w:rsidR="009742D5" w:rsidRPr="00F87360">
        <w:rPr>
          <w:rFonts w:ascii="Times New Roman" w:hAnsi="Times New Roman" w:cs="Times New Roman"/>
          <w:i/>
          <w:iCs/>
        </w:rPr>
        <w:tab/>
      </w:r>
      <w:r w:rsidR="009742D5" w:rsidRPr="00F87360">
        <w:rPr>
          <w:rFonts w:ascii="Times New Roman" w:hAnsi="Times New Roman" w:cs="Times New Roman"/>
          <w:i/>
          <w:iCs/>
        </w:rPr>
        <w:tab/>
      </w:r>
      <w:r w:rsidR="00F10215" w:rsidRPr="00F87360">
        <w:rPr>
          <w:rFonts w:ascii="Times New Roman" w:hAnsi="Times New Roman" w:cs="Times New Roman"/>
          <w:i/>
          <w:iCs/>
        </w:rPr>
        <w:t xml:space="preserve">         private Limited</w:t>
      </w:r>
      <w:r w:rsidR="009742D5" w:rsidRPr="00F87360">
        <w:rPr>
          <w:rFonts w:ascii="Times New Roman" w:hAnsi="Times New Roman" w:cs="Times New Roman"/>
          <w:i/>
          <w:iCs/>
        </w:rPr>
        <w:tab/>
      </w:r>
      <w:r w:rsidR="009742D5" w:rsidRPr="00F87360">
        <w:rPr>
          <w:rFonts w:ascii="Times New Roman" w:hAnsi="Times New Roman" w:cs="Times New Roman"/>
          <w:i/>
          <w:iCs/>
        </w:rPr>
        <w:tab/>
        <w:t xml:space="preserve"> University &amp; upgard Cam</w:t>
      </w:r>
      <w:r w:rsidR="00F87360" w:rsidRPr="00F87360">
        <w:rPr>
          <w:rFonts w:ascii="Times New Roman" w:hAnsi="Times New Roman" w:cs="Times New Roman"/>
          <w:i/>
          <w:iCs/>
        </w:rPr>
        <w:t>p</w:t>
      </w:r>
      <w:r w:rsidR="009742D5" w:rsidRPr="00F87360">
        <w:rPr>
          <w:rFonts w:ascii="Times New Roman" w:hAnsi="Times New Roman" w:cs="Times New Roman"/>
          <w:i/>
          <w:iCs/>
        </w:rPr>
        <w:t>us</w:t>
      </w:r>
    </w:p>
    <w:p w14:paraId="73375336" w14:textId="77777777" w:rsidR="001B7F3A" w:rsidRPr="00F87360" w:rsidRDefault="009742D5" w:rsidP="00B23125">
      <w:pPr>
        <w:pStyle w:val="Fax-Email-URL"/>
        <w:jc w:val="left"/>
        <w:rPr>
          <w:rFonts w:ascii="Times New Roman" w:hAnsi="Times New Roman" w:cs="Times New Roman"/>
        </w:rPr>
      </w:pPr>
      <w:r w:rsidRPr="00F87360">
        <w:rPr>
          <w:rFonts w:ascii="Times New Roman" w:hAnsi="Times New Roman" w:cs="Times New Roman"/>
        </w:rPr>
        <w:t xml:space="preserve">     </w:t>
      </w:r>
      <w:r w:rsidR="001B7F3A" w:rsidRPr="00F87360">
        <w:rPr>
          <w:rFonts w:ascii="Times New Roman" w:hAnsi="Times New Roman" w:cs="Times New Roman"/>
        </w:rPr>
        <w:t xml:space="preserve"> Jalandhar,Punjab,India</w:t>
      </w:r>
      <w:r w:rsidRPr="00F87360">
        <w:rPr>
          <w:rFonts w:ascii="Times New Roman" w:hAnsi="Times New Roman" w:cs="Times New Roman"/>
        </w:rPr>
        <w:tab/>
      </w:r>
      <w:r w:rsidRPr="00F87360">
        <w:rPr>
          <w:rFonts w:ascii="Times New Roman" w:hAnsi="Times New Roman" w:cs="Times New Roman"/>
        </w:rPr>
        <w:tab/>
      </w:r>
      <w:r w:rsidR="00F10215" w:rsidRPr="00F87360">
        <w:rPr>
          <w:rFonts w:ascii="Times New Roman" w:hAnsi="Times New Roman" w:cs="Times New Roman"/>
        </w:rPr>
        <w:t xml:space="preserve"> </w:t>
      </w:r>
      <w:r w:rsidR="00F10215" w:rsidRPr="00F87360">
        <w:rPr>
          <w:rFonts w:ascii="Times New Roman" w:hAnsi="Times New Roman" w:cs="Times New Roman"/>
        </w:rPr>
        <w:tab/>
        <w:t xml:space="preserve">   Banglore, Karnataka, India                     </w:t>
      </w:r>
      <w:r w:rsidRPr="00F87360">
        <w:rPr>
          <w:rFonts w:ascii="Times New Roman" w:hAnsi="Times New Roman" w:cs="Times New Roman"/>
        </w:rPr>
        <w:t xml:space="preserve"> Jalandhar,Punjab,India</w:t>
      </w:r>
    </w:p>
    <w:p w14:paraId="2C8025F2" w14:textId="77777777" w:rsidR="001B7F3A" w:rsidRPr="00F87360" w:rsidRDefault="00517219" w:rsidP="00B23125">
      <w:pPr>
        <w:pStyle w:val="Fax-Email-URL"/>
        <w:jc w:val="left"/>
        <w:rPr>
          <w:rFonts w:ascii="Times New Roman" w:hAnsi="Times New Roman" w:cs="Times New Roman"/>
        </w:rPr>
      </w:pPr>
      <w:hyperlink r:id="rId10" w:history="1">
        <w:r w:rsidR="009742D5" w:rsidRPr="00F87360">
          <w:rPr>
            <w:rStyle w:val="Hyperlink"/>
            <w:rFonts w:ascii="Times New Roman" w:hAnsi="Times New Roman" w:cs="Times New Roman"/>
          </w:rPr>
          <w:t>rajnishmehta6171@gmail.com</w:t>
        </w:r>
      </w:hyperlink>
      <w:r w:rsidR="009742D5" w:rsidRPr="00F87360">
        <w:rPr>
          <w:rFonts w:ascii="Times New Roman" w:hAnsi="Times New Roman" w:cs="Times New Roman"/>
        </w:rPr>
        <w:tab/>
      </w:r>
      <w:r w:rsidR="000F57BE" w:rsidRPr="00F87360">
        <w:rPr>
          <w:rFonts w:ascii="Times New Roman" w:hAnsi="Times New Roman" w:cs="Times New Roman"/>
        </w:rPr>
        <w:t xml:space="preserve">         </w:t>
      </w:r>
      <w:hyperlink r:id="rId11" w:history="1">
        <w:r w:rsidR="000F57BE" w:rsidRPr="00F87360">
          <w:rPr>
            <w:rStyle w:val="Hyperlink"/>
            <w:rFonts w:ascii="Times New Roman" w:hAnsi="Times New Roman" w:cs="Times New Roman"/>
          </w:rPr>
          <w:t>snehasharma18072001@gmail.com</w:t>
        </w:r>
      </w:hyperlink>
      <w:r w:rsidR="009742D5" w:rsidRPr="00F87360">
        <w:rPr>
          <w:rFonts w:ascii="Times New Roman" w:hAnsi="Times New Roman" w:cs="Times New Roman"/>
        </w:rPr>
        <w:tab/>
        <w:t xml:space="preserve">     </w:t>
      </w:r>
      <w:r w:rsidR="000F57BE" w:rsidRPr="00F87360">
        <w:rPr>
          <w:rFonts w:ascii="Times New Roman" w:hAnsi="Times New Roman" w:cs="Times New Roman"/>
        </w:rPr>
        <w:t xml:space="preserve">    </w:t>
      </w:r>
      <w:hyperlink r:id="rId12" w:history="1">
        <w:r w:rsidR="000F57BE" w:rsidRPr="00F87360">
          <w:rPr>
            <w:rStyle w:val="Hyperlink"/>
            <w:rFonts w:ascii="Times New Roman" w:hAnsi="Times New Roman" w:cs="Times New Roman"/>
          </w:rPr>
          <w:t>ritesh282001@gmail.com</w:t>
        </w:r>
      </w:hyperlink>
    </w:p>
    <w:p w14:paraId="4B3C7AF9" w14:textId="77777777" w:rsidR="001B7F3A" w:rsidRPr="00F87360" w:rsidRDefault="001B7F3A" w:rsidP="00B23125">
      <w:pPr>
        <w:pStyle w:val="Fax-Email-URL"/>
        <w:jc w:val="left"/>
        <w:rPr>
          <w:rFonts w:ascii="Times New Roman" w:hAnsi="Times New Roman" w:cs="Times New Roman"/>
          <w:lang w:val="en-GB"/>
        </w:rPr>
      </w:pPr>
    </w:p>
    <w:p w14:paraId="6A4675ED" w14:textId="77777777" w:rsidR="001B7F3A" w:rsidRPr="00F87360" w:rsidRDefault="001B7F3A" w:rsidP="00B23125">
      <w:pPr>
        <w:pStyle w:val="Fax-Email-URL"/>
        <w:jc w:val="left"/>
        <w:rPr>
          <w:rFonts w:ascii="Times New Roman" w:hAnsi="Times New Roman" w:cs="Times New Roman"/>
          <w:lang w:val="en-GB"/>
        </w:rPr>
      </w:pPr>
    </w:p>
    <w:p w14:paraId="2C26EC47" w14:textId="77777777" w:rsidR="001640B3" w:rsidRPr="00F87360" w:rsidRDefault="001640B3"/>
    <w:p w14:paraId="6C4317D6" w14:textId="77777777" w:rsidR="001640B3" w:rsidRPr="00F87360" w:rsidRDefault="001640B3">
      <w:pPr>
        <w:sectPr w:rsidR="001640B3" w:rsidRPr="00F87360" w:rsidSect="001D0A66">
          <w:footerReference w:type="default" r:id="rId13"/>
          <w:pgSz w:w="11906" w:h="16838"/>
          <w:pgMar w:top="810" w:right="1080" w:bottom="1440" w:left="1080" w:header="283" w:footer="454" w:gutter="0"/>
          <w:cols w:space="720"/>
          <w:docGrid w:linePitch="360"/>
        </w:sectPr>
      </w:pPr>
    </w:p>
    <w:p w14:paraId="64F667D9" w14:textId="00A8CE0B" w:rsidR="00752B7E" w:rsidRPr="00F87360" w:rsidRDefault="00F908BF">
      <w:pPr>
        <w:jc w:val="both"/>
        <w:rPr>
          <w:i/>
          <w:iCs/>
        </w:rPr>
      </w:pPr>
      <w:r w:rsidRPr="00F87360">
        <w:rPr>
          <w:b/>
          <w:i/>
          <w:iCs/>
        </w:rPr>
        <w:lastRenderedPageBreak/>
        <w:t>Keywords:</w:t>
      </w:r>
      <w:r w:rsidR="00DB31EB">
        <w:rPr>
          <w:i/>
          <w:iCs/>
        </w:rPr>
        <w:t>Skin Cancer</w:t>
      </w:r>
      <w:r w:rsidRPr="00F87360">
        <w:rPr>
          <w:i/>
          <w:iCs/>
        </w:rPr>
        <w:t>, Machine Learning, Deep Learning, NLP, Prediction, Explainable artificial intelligence; total production maintenance</w:t>
      </w:r>
    </w:p>
    <w:p w14:paraId="5BFADA74" w14:textId="77777777" w:rsidR="00F908BF" w:rsidRPr="00F87360" w:rsidRDefault="00F908BF">
      <w:pPr>
        <w:jc w:val="both"/>
      </w:pPr>
    </w:p>
    <w:p w14:paraId="143A3EBA" w14:textId="77777777" w:rsidR="00DB31EB" w:rsidRPr="00DB31EB" w:rsidRDefault="00DB31EB" w:rsidP="00DB31EB">
      <w:pPr>
        <w:pStyle w:val="ListParagraph"/>
        <w:numPr>
          <w:ilvl w:val="0"/>
          <w:numId w:val="5"/>
        </w:numPr>
        <w:tabs>
          <w:tab w:val="clear" w:pos="283"/>
        </w:tabs>
        <w:suppressAutoHyphens w:val="0"/>
        <w:spacing w:after="160" w:line="259" w:lineRule="auto"/>
        <w:contextualSpacing/>
        <w:rPr>
          <w:b/>
          <w:bCs/>
          <w:sz w:val="24"/>
          <w:szCs w:val="24"/>
        </w:rPr>
      </w:pPr>
      <w:r w:rsidRPr="00DB31EB">
        <w:rPr>
          <w:b/>
          <w:bCs/>
          <w:sz w:val="24"/>
          <w:szCs w:val="24"/>
        </w:rPr>
        <w:t>Abstract:</w:t>
      </w:r>
    </w:p>
    <w:p w14:paraId="198513F4" w14:textId="77777777" w:rsidR="00DB31EB" w:rsidRPr="00DB31EB" w:rsidRDefault="00DB31EB" w:rsidP="00DB31EB">
      <w:pPr>
        <w:ind w:left="360"/>
        <w:jc w:val="both"/>
        <w:rPr>
          <w:sz w:val="24"/>
          <w:szCs w:val="24"/>
        </w:rPr>
      </w:pPr>
      <w:r w:rsidRPr="00DB31EB">
        <w:rPr>
          <w:sz w:val="24"/>
          <w:szCs w:val="24"/>
        </w:rPr>
        <w:t xml:space="preserve">Accurately identifying skin cancer through image processing is a difficult task in the field of medical diagnostics. According to modern medical guidelines, diagnosing skin cancer is still a difficult and time-consuming procedure that might have an impact on the patient's prognosis and overall survival. One of the most important factors in deciding the treatment plan and likelihood of full recovery is early identification. On the other hand, effective skin cancer detection remains a substantial issue despite its fundamental relevance. A major obstacle to the timely diagnosis of skin cancer is the lack of qualified dermatologists across the world. </w:t>
      </w:r>
    </w:p>
    <w:p w14:paraId="215B3BD4" w14:textId="77777777" w:rsidR="00DB31EB" w:rsidRPr="00DB31EB" w:rsidRDefault="00DB31EB" w:rsidP="00DB31EB">
      <w:pPr>
        <w:ind w:left="360"/>
        <w:jc w:val="both"/>
        <w:rPr>
          <w:sz w:val="24"/>
          <w:szCs w:val="24"/>
        </w:rPr>
      </w:pPr>
      <w:r w:rsidRPr="00DB31EB">
        <w:rPr>
          <w:sz w:val="24"/>
          <w:szCs w:val="24"/>
        </w:rPr>
        <w:t>Longer wait times for diagnosis and treatment result from the demand for dermatological expertise significantly exceeding the supply. Due to the lack of qualified medical personnel, there is an urgent need for creative ways to improve the diagnostic skills that are already in place.</w:t>
      </w:r>
    </w:p>
    <w:p w14:paraId="4412F2BB" w14:textId="77777777" w:rsidR="00DB31EB" w:rsidRPr="00DB31EB" w:rsidRDefault="00DB31EB" w:rsidP="00DB31EB">
      <w:pPr>
        <w:ind w:left="360"/>
        <w:jc w:val="both"/>
        <w:rPr>
          <w:sz w:val="24"/>
          <w:szCs w:val="24"/>
        </w:rPr>
      </w:pPr>
      <w:r w:rsidRPr="00DB31EB">
        <w:rPr>
          <w:sz w:val="24"/>
          <w:szCs w:val="24"/>
        </w:rPr>
        <w:t xml:space="preserve">Furthermore, the problem of unbalanced data makes the difficulties in detecting skin cancer even more difficult. Within the medical field, datasets related to different categories of skin lesions frequently show notable differences in terms of size and makeup. The performance of machine learning algorithms can be distorted by this disparity in data distribution, making it more difficult for them to distinguish between benign and malignant diseases. To tackle these intricacies, cutting-edge computer methods and complex image analysis algorithms designed </w:t>
      </w:r>
      <w:r w:rsidRPr="00DB31EB">
        <w:rPr>
          <w:sz w:val="24"/>
          <w:szCs w:val="24"/>
        </w:rPr>
        <w:lastRenderedPageBreak/>
        <w:t>especially for the identification of skin cancer are required.</w:t>
      </w:r>
    </w:p>
    <w:p w14:paraId="25F6CB0C" w14:textId="77777777" w:rsidR="00DB31EB" w:rsidRPr="00DB31EB" w:rsidRDefault="00DB31EB" w:rsidP="00DB31EB">
      <w:pPr>
        <w:ind w:left="360"/>
        <w:jc w:val="both"/>
        <w:rPr>
          <w:sz w:val="24"/>
          <w:szCs w:val="24"/>
        </w:rPr>
      </w:pPr>
      <w:r w:rsidRPr="00DB31EB">
        <w:rPr>
          <w:sz w:val="24"/>
          <w:szCs w:val="24"/>
        </w:rPr>
        <w:t xml:space="preserve">By utilizing the capabilities of artificial intelligence (AI) and machine learning, scientists are investigating new methods to improve the precision and effectiveness of diagnostic procedures. It is true that data imbalance, or the situation where some classes are overrepresented in the training set, can cause problems for deep learning models. This article proposes a novel method to tackle this problem in the context of deep learning algorithms for skin cancer detection. </w:t>
      </w:r>
    </w:p>
    <w:p w14:paraId="07D86068" w14:textId="77777777" w:rsidR="00DB31EB" w:rsidRPr="00DB31EB" w:rsidRDefault="00DB31EB" w:rsidP="00DB31EB">
      <w:pPr>
        <w:ind w:left="360"/>
        <w:jc w:val="both"/>
        <w:rPr>
          <w:sz w:val="24"/>
          <w:szCs w:val="24"/>
        </w:rPr>
      </w:pPr>
      <w:r w:rsidRPr="00DB31EB">
        <w:rPr>
          <w:sz w:val="24"/>
          <w:szCs w:val="24"/>
        </w:rPr>
        <w:t>The goal of the project is to use an unbalanced dataset to build a deep learning-based skin cancer detector. The researchers used a variety of sampling strategies to balance the representation of the various classifications of skin cancer in order to lessen the consequences of data imbalance. They specifically used data augmentation techniques on the MobileNet architecture, whereas sampling techniques were used by other models, such VGG and AutoKeras, to achieve class balance. A more equitable distribution of samples throughout the dataset was ensured by resampling each class in the dataset to include 6500 samples.</w:t>
      </w:r>
    </w:p>
    <w:p w14:paraId="12F72F7B" w14:textId="77777777" w:rsidR="00DB31EB" w:rsidRPr="00DB31EB" w:rsidRDefault="00DB31EB" w:rsidP="00DB31EB">
      <w:pPr>
        <w:ind w:left="360"/>
        <w:jc w:val="both"/>
        <w:rPr>
          <w:sz w:val="24"/>
          <w:szCs w:val="24"/>
        </w:rPr>
      </w:pPr>
      <w:r w:rsidRPr="00DB31EB">
        <w:rPr>
          <w:sz w:val="24"/>
          <w:szCs w:val="24"/>
        </w:rPr>
        <w:t>This technique tries to improve the model's capacity to correctly identify skin cancer across a range of classes by mitigating the bias caused by class imbalance. The Skin Cancer MNIST: HAM10000 dataset, which includes seven kinds of skin lesions, was used in the study. This dataset is used as a standard to assess how well deep learning-based skin cancer detection models perform.</w:t>
      </w:r>
    </w:p>
    <w:p w14:paraId="2FE52FEA" w14:textId="77777777" w:rsidR="00DB31EB" w:rsidRPr="00DB31EB" w:rsidRDefault="00DB31EB" w:rsidP="00DB31EB">
      <w:pPr>
        <w:ind w:left="360"/>
        <w:jc w:val="both"/>
        <w:rPr>
          <w:sz w:val="24"/>
          <w:szCs w:val="24"/>
        </w:rPr>
      </w:pPr>
      <w:r w:rsidRPr="00DB31EB">
        <w:rPr>
          <w:sz w:val="24"/>
          <w:szCs w:val="24"/>
        </w:rPr>
        <w:t xml:space="preserve">The use of deep learning algorithms in image-based illness diagnosis, such as the identification </w:t>
      </w:r>
      <w:r w:rsidRPr="00DB31EB">
        <w:rPr>
          <w:sz w:val="24"/>
          <w:szCs w:val="24"/>
        </w:rPr>
        <w:lastRenderedPageBreak/>
        <w:t>of skin cancer, is becoming increasingly common. Deep learning models, including MobileNet, VGG16, ResNet50, and InceptionV3, were used in this study to categorize skin cancer lesions from photos. These models can learn intricate patterns and characteristics from visual input, which makes them ideal for image categorization jobs.</w:t>
      </w:r>
    </w:p>
    <w:p w14:paraId="066C009F" w14:textId="77777777" w:rsidR="00DB31EB" w:rsidRPr="00DB31EB" w:rsidRDefault="00DB31EB" w:rsidP="00DB31EB">
      <w:pPr>
        <w:ind w:left="360"/>
        <w:jc w:val="both"/>
        <w:rPr>
          <w:sz w:val="24"/>
          <w:szCs w:val="24"/>
        </w:rPr>
      </w:pPr>
      <w:r w:rsidRPr="00DB31EB">
        <w:rPr>
          <w:sz w:val="24"/>
          <w:szCs w:val="24"/>
        </w:rPr>
        <w:t>All things considered, this study uses deep learning approaches to overcome the fundamental obstacle of data imbalance in skin cancer diagnosis. The work intends to increase the robustness and accuracy of skin cancer detection models, ultimately leading to improved diagnostic capacities in healthcare, by utilizing sampling techniques and data augmentation tactics.</w:t>
      </w:r>
    </w:p>
    <w:p w14:paraId="78609AB7" w14:textId="77777777" w:rsidR="00DB31EB" w:rsidRPr="00DB31EB" w:rsidRDefault="00DB31EB" w:rsidP="00DB31EB">
      <w:pPr>
        <w:ind w:left="360"/>
        <w:jc w:val="both"/>
        <w:rPr>
          <w:sz w:val="24"/>
          <w:szCs w:val="24"/>
        </w:rPr>
      </w:pPr>
    </w:p>
    <w:p w14:paraId="2D1C5F35" w14:textId="77777777" w:rsidR="00DB31EB" w:rsidRPr="00DB31EB" w:rsidRDefault="00DB31EB" w:rsidP="00DB31EB">
      <w:pPr>
        <w:pStyle w:val="ListParagraph"/>
        <w:numPr>
          <w:ilvl w:val="0"/>
          <w:numId w:val="5"/>
        </w:numPr>
        <w:tabs>
          <w:tab w:val="clear" w:pos="283"/>
        </w:tabs>
        <w:suppressAutoHyphens w:val="0"/>
        <w:spacing w:after="160" w:line="259" w:lineRule="auto"/>
        <w:contextualSpacing/>
        <w:rPr>
          <w:b/>
          <w:bCs/>
          <w:sz w:val="24"/>
          <w:szCs w:val="24"/>
        </w:rPr>
      </w:pPr>
      <w:r w:rsidRPr="00DB31EB">
        <w:rPr>
          <w:b/>
          <w:bCs/>
          <w:sz w:val="24"/>
          <w:szCs w:val="24"/>
        </w:rPr>
        <w:t>Introduction:</w:t>
      </w:r>
    </w:p>
    <w:p w14:paraId="347D507E" w14:textId="77777777" w:rsidR="00DB31EB" w:rsidRPr="00DB31EB" w:rsidRDefault="00DB31EB" w:rsidP="00DB31EB">
      <w:pPr>
        <w:ind w:left="360"/>
        <w:jc w:val="both"/>
        <w:rPr>
          <w:sz w:val="24"/>
          <w:szCs w:val="24"/>
        </w:rPr>
      </w:pPr>
      <w:r w:rsidRPr="00DB31EB">
        <w:rPr>
          <w:sz w:val="24"/>
          <w:szCs w:val="24"/>
        </w:rPr>
        <w:t>The primary cause of skin cancer, which is a rapidly expanding global concern, is sun exposure to UV light. Deep learning and the scarcity of healthcare resources make early diagnosis essential. In this area, Convolutional Neural Networks (CNNs) in particular have showed potential. CNNs with a high degree of precision in image classification tasks, such as VGG-16, have been trained on large datasets, such as Image Net. Studies using the HAM10000 dataset show that transfer learning has considerably enhanced the CNN model's performance in classifying skin cancer. The majority of skin cancer-related deaths are caused by melanoma, which is one type of skin cancer that offers a serious health concern. Over the past ten years, there has been a significant increase in the incidence of melanoma, underscoring the significance of early identification and prevention methods.</w:t>
      </w:r>
    </w:p>
    <w:p w14:paraId="4685BC41" w14:textId="77777777" w:rsidR="00DB31EB" w:rsidRPr="00DB31EB" w:rsidRDefault="00DB31EB" w:rsidP="00DB31EB">
      <w:pPr>
        <w:ind w:left="360"/>
        <w:jc w:val="both"/>
        <w:rPr>
          <w:sz w:val="24"/>
          <w:szCs w:val="24"/>
        </w:rPr>
      </w:pPr>
      <w:r w:rsidRPr="00DB31EB">
        <w:rPr>
          <w:sz w:val="24"/>
          <w:szCs w:val="24"/>
        </w:rPr>
        <w:t>Deep learning and artificial intelligence developments have led to exponential gains in diagnostic efficiency that now outperform conventional optical diagnostics. Convolutional Neural Networks (CNNs) are an important tool for dermatologists' diagnostic procedure since they help classify skin cancer into different groups. In comparison to human specialists, deep learning algorithms enabled by high speed GPUs have demonstrated higher performance in skin cancer identification, despite the need for massive datasets.</w:t>
      </w:r>
    </w:p>
    <w:p w14:paraId="1393D239" w14:textId="77777777" w:rsidR="00DB31EB" w:rsidRPr="00DB31EB" w:rsidRDefault="00DB31EB" w:rsidP="00DB31EB">
      <w:pPr>
        <w:ind w:left="360"/>
        <w:jc w:val="both"/>
        <w:rPr>
          <w:sz w:val="24"/>
          <w:szCs w:val="24"/>
        </w:rPr>
      </w:pPr>
      <w:r w:rsidRPr="00DB31EB">
        <w:rPr>
          <w:sz w:val="24"/>
          <w:szCs w:val="24"/>
        </w:rPr>
        <w:t xml:space="preserve">Skin cancer continues to be one of the leading causes of death worldwide, with causes ranging from genetics and UV radiation to lifestyle choices. Because skin cancer can present with a variety of symptoms, it is crucial to obtain an early </w:t>
      </w:r>
      <w:r w:rsidRPr="00DB31EB">
        <w:rPr>
          <w:sz w:val="24"/>
          <w:szCs w:val="24"/>
        </w:rPr>
        <w:lastRenderedPageBreak/>
        <w:t>diagnosis using methods like dermoscopy, albeit this can be difficult. Using image processing techniques, computer aided diagnosis (CAD) systems show promise in early melanoma detection and screening, offering important information for treatment planning. Making the right treatment decisions depends on being able to distinguish between various types of skin cancer. When paired with hybrid methods and transfer learning, Deep Convolutional Neural Networks (DCNNs) have shown excellent accuracy in the classification of skin cancer. Research has demonstrated the efficacy of CAD systems, which use pre-trained DCNN architecture and sophisticated convolution algorithms, in the early diagnosis of cancer.</w:t>
      </w:r>
    </w:p>
    <w:p w14:paraId="28F4888F" w14:textId="77777777" w:rsidR="00DB31EB" w:rsidRPr="00DB31EB" w:rsidRDefault="00DB31EB" w:rsidP="00DB31EB">
      <w:pPr>
        <w:ind w:left="360"/>
        <w:jc w:val="both"/>
        <w:rPr>
          <w:sz w:val="24"/>
          <w:szCs w:val="24"/>
        </w:rPr>
      </w:pPr>
      <w:r w:rsidRPr="00DB31EB">
        <w:rPr>
          <w:sz w:val="24"/>
          <w:szCs w:val="24"/>
        </w:rPr>
        <w:t>All things considered, there is a great deal of promise for bettering patient outcomes through early cancer identification and classification when deep learning and artificial intelligence are combined with skin cancer diagnosis..</w:t>
      </w:r>
    </w:p>
    <w:p w14:paraId="4827A419" w14:textId="77777777" w:rsidR="00DB31EB" w:rsidRPr="00DB31EB" w:rsidRDefault="00DB31EB" w:rsidP="00DB31EB">
      <w:pPr>
        <w:pStyle w:val="ListParagraph"/>
        <w:numPr>
          <w:ilvl w:val="0"/>
          <w:numId w:val="5"/>
        </w:numPr>
        <w:tabs>
          <w:tab w:val="clear" w:pos="283"/>
        </w:tabs>
        <w:suppressAutoHyphens w:val="0"/>
        <w:spacing w:after="160" w:line="259" w:lineRule="auto"/>
        <w:contextualSpacing/>
        <w:jc w:val="both"/>
        <w:rPr>
          <w:b/>
          <w:bCs/>
          <w:sz w:val="24"/>
          <w:szCs w:val="24"/>
        </w:rPr>
      </w:pPr>
      <w:r w:rsidRPr="00DB31EB">
        <w:rPr>
          <w:b/>
          <w:bCs/>
          <w:sz w:val="24"/>
          <w:szCs w:val="24"/>
        </w:rPr>
        <w:t xml:space="preserve"> Literature review:</w:t>
      </w:r>
    </w:p>
    <w:p w14:paraId="33CF3E3B" w14:textId="77777777" w:rsidR="00DB31EB" w:rsidRPr="00DB31EB" w:rsidRDefault="00DB31EB" w:rsidP="00DB31EB">
      <w:pPr>
        <w:ind w:left="720"/>
        <w:jc w:val="both"/>
        <w:rPr>
          <w:sz w:val="24"/>
          <w:szCs w:val="24"/>
        </w:rPr>
      </w:pPr>
      <w:r w:rsidRPr="00DB31EB">
        <w:rPr>
          <w:sz w:val="24"/>
          <w:szCs w:val="24"/>
        </w:rPr>
        <w:t>Neural network-based automated identification of pigmented skin lesions has drawn a lot of interest since it has the potential to improve dermatological diagnostic procedures. The robustness and generalizability of established models are hampered by the small size and lack of diversity of available datasets, which is the main source of challenges for this discipline. The "Human Against Machine with 10000 training images" (HAM10000) dataset was created to fill this gap. 10,015 dermatoscopic images obtained using a variety of methods and from a variety of demographics make up this collection.</w:t>
      </w:r>
    </w:p>
    <w:p w14:paraId="30932D89" w14:textId="77777777" w:rsidR="00DB31EB" w:rsidRPr="00DB31EB" w:rsidRDefault="00DB31EB" w:rsidP="00DB31EB">
      <w:pPr>
        <w:ind w:left="720"/>
        <w:jc w:val="both"/>
        <w:rPr>
          <w:sz w:val="24"/>
          <w:szCs w:val="24"/>
        </w:rPr>
      </w:pPr>
      <w:r w:rsidRPr="00DB31EB">
        <w:rPr>
          <w:sz w:val="24"/>
          <w:szCs w:val="24"/>
        </w:rPr>
        <w:t>The dataset includes a broad range of diagnostic categories that are important for the analysis of pigmented lesions, such as dermatofibroma (df), melanoma (mel), melanocytic nevi (nv), vascular lesions (vasc), benign keratosis-like lesions (bkl), actinic keratoses and intraepithelial carcinoma (akiec), and basal cell carcinoma (bcc). Remarkably, more than half of the lesions in the dataset are verified by histopathology, with the remaining instances verified by expert consensus, in-vivo confocal microscopy, or follow-up study.</w:t>
      </w:r>
    </w:p>
    <w:p w14:paraId="19469AEB" w14:textId="77777777" w:rsidR="00DB31EB" w:rsidRPr="00DB31EB" w:rsidRDefault="00DB31EB" w:rsidP="00DB31EB">
      <w:pPr>
        <w:ind w:left="720"/>
        <w:jc w:val="both"/>
        <w:rPr>
          <w:sz w:val="24"/>
          <w:szCs w:val="24"/>
        </w:rPr>
      </w:pPr>
      <w:r w:rsidRPr="00DB31EB">
        <w:rPr>
          <w:sz w:val="24"/>
          <w:szCs w:val="24"/>
        </w:rPr>
        <w:t xml:space="preserve">The HAM10000 dataset has been used in the ISIC 2018 competition as the training set and as a contribution to the validation and test sets, </w:t>
      </w:r>
      <w:r w:rsidRPr="00DB31EB">
        <w:rPr>
          <w:sz w:val="24"/>
          <w:szCs w:val="24"/>
        </w:rPr>
        <w:lastRenderedPageBreak/>
        <w:t>in addition to making training for machine learning easier. A majority of challenge participants surpassed human experts when the test set was evaluated against expert readers globally, highlighting the potential of machine learning algorithms in dermatological diagnosis.</w:t>
      </w:r>
    </w:p>
    <w:p w14:paraId="44B1DB0C" w14:textId="77777777" w:rsidR="00DB31EB" w:rsidRPr="00DB31EB" w:rsidRDefault="00DB31EB" w:rsidP="00DB31EB">
      <w:pPr>
        <w:ind w:left="720"/>
        <w:jc w:val="both"/>
        <w:rPr>
          <w:sz w:val="24"/>
          <w:szCs w:val="24"/>
        </w:rPr>
      </w:pPr>
      <w:r w:rsidRPr="00DB31EB">
        <w:rPr>
          <w:sz w:val="24"/>
          <w:szCs w:val="24"/>
        </w:rPr>
        <w:t>Additionally, the dataset has been useful in investigating the role of human-computer cooperation in dermatological diagnosis. Research has examined many approaches and situations pertaining to human-computer interaction, demonstrating the advantages of incorporating machine learning algorithms into the diagnostic procedure. Analyzing human judgments of test images both with and without interaction with ResNet50 CNN has shed light on how effective cooperative methods are at improving diagnostic precision..</w:t>
      </w:r>
    </w:p>
    <w:p w14:paraId="762D459B" w14:textId="77777777" w:rsidR="00DB31EB" w:rsidRPr="00DB31EB" w:rsidRDefault="00DB31EB" w:rsidP="00DB31EB">
      <w:pPr>
        <w:ind w:left="720"/>
        <w:jc w:val="both"/>
        <w:rPr>
          <w:sz w:val="24"/>
          <w:szCs w:val="24"/>
        </w:rPr>
      </w:pPr>
      <w:r w:rsidRPr="00DB31EB">
        <w:rPr>
          <w:sz w:val="24"/>
          <w:szCs w:val="24"/>
        </w:rPr>
        <w:t>Additionally, binary segmentation masks for every image in the HAM10000 dataset have been made available to aid in more thorough analysis and evaluation. These masks make it possible to assess CNN activation zones, which advances our knowledge of how models make decisions and helps to improve diagnostic algorithm performance..</w:t>
      </w:r>
    </w:p>
    <w:p w14:paraId="41D43AE1" w14:textId="77777777" w:rsidR="00DB31EB" w:rsidRPr="00DB31EB" w:rsidRDefault="00DB31EB" w:rsidP="00DB31EB">
      <w:pPr>
        <w:ind w:left="720"/>
        <w:jc w:val="both"/>
        <w:rPr>
          <w:sz w:val="24"/>
          <w:szCs w:val="24"/>
        </w:rPr>
      </w:pPr>
      <w:r w:rsidRPr="00DB31EB">
        <w:rPr>
          <w:sz w:val="24"/>
          <w:szCs w:val="24"/>
        </w:rPr>
        <w:t>All things considered, the HAM10000 dataset's release has greatly advanced research into automated pigmented skin cancer diagnosis. Its extensive and varied character, along with the assessment data and related metadata, have encouraged the creation of strong machine learning models and improved human-computer collaboration in dermatological diagnosis.</w:t>
      </w:r>
    </w:p>
    <w:p w14:paraId="05E38F0D" w14:textId="77777777" w:rsidR="00DB31EB" w:rsidRPr="00DB31EB" w:rsidRDefault="00DB31EB" w:rsidP="00DB31EB">
      <w:pPr>
        <w:ind w:left="720"/>
        <w:jc w:val="both"/>
        <w:rPr>
          <w:sz w:val="24"/>
          <w:szCs w:val="24"/>
        </w:rPr>
      </w:pPr>
    </w:p>
    <w:p w14:paraId="05F399E0" w14:textId="77777777" w:rsidR="00DB31EB" w:rsidRPr="00DB31EB" w:rsidRDefault="00DB31EB" w:rsidP="00DB31EB">
      <w:pPr>
        <w:pStyle w:val="ListParagraph"/>
        <w:numPr>
          <w:ilvl w:val="0"/>
          <w:numId w:val="5"/>
        </w:numPr>
        <w:tabs>
          <w:tab w:val="clear" w:pos="283"/>
        </w:tabs>
        <w:suppressAutoHyphens w:val="0"/>
        <w:spacing w:after="160" w:line="259" w:lineRule="auto"/>
        <w:contextualSpacing/>
        <w:jc w:val="both"/>
        <w:rPr>
          <w:b/>
          <w:bCs/>
          <w:sz w:val="24"/>
          <w:szCs w:val="24"/>
        </w:rPr>
      </w:pPr>
      <w:r w:rsidRPr="00DB31EB">
        <w:rPr>
          <w:b/>
          <w:bCs/>
          <w:sz w:val="24"/>
          <w:szCs w:val="24"/>
        </w:rPr>
        <w:t>Methodology:</w:t>
      </w:r>
    </w:p>
    <w:p w14:paraId="6D62EA08" w14:textId="77777777" w:rsidR="00DB31EB" w:rsidRPr="00DB31EB" w:rsidRDefault="00DB31EB" w:rsidP="00DB31EB">
      <w:pPr>
        <w:ind w:left="720"/>
        <w:jc w:val="both"/>
        <w:rPr>
          <w:sz w:val="24"/>
          <w:szCs w:val="24"/>
        </w:rPr>
      </w:pPr>
      <w:r w:rsidRPr="00DB31EB">
        <w:rPr>
          <w:sz w:val="24"/>
          <w:szCs w:val="24"/>
        </w:rPr>
        <w:t xml:space="preserve">In the field of medicine, effectively detecting skin cancer through image analysis is a difficult undertaking. Skin cancer identification is a time-consuming process in today's medical procedures that may eventually result in a patient's death. Early detection of skin cancer is essential for the likelihood of a full recovery. Effective skin cancer detection is a difficult endeavour. Consequently, there are not enough skilled dermatologists in the world to meet the needs of modern medicine. Data imbalance issues arise from the stark differences between data </w:t>
      </w:r>
      <w:r w:rsidRPr="00DB31EB">
        <w:rPr>
          <w:sz w:val="24"/>
          <w:szCs w:val="24"/>
        </w:rPr>
        <w:lastRenderedPageBreak/>
        <w:t xml:space="preserve">from different classifications in the healthcare industry. </w:t>
      </w:r>
    </w:p>
    <w:p w14:paraId="06B935F0" w14:textId="77777777" w:rsidR="00DB31EB" w:rsidRPr="00DB31EB" w:rsidRDefault="00DB31EB" w:rsidP="00DB31EB">
      <w:pPr>
        <w:ind w:left="720"/>
        <w:jc w:val="both"/>
        <w:rPr>
          <w:sz w:val="24"/>
          <w:szCs w:val="24"/>
        </w:rPr>
      </w:pPr>
      <w:r w:rsidRPr="00DB31EB">
        <w:rPr>
          <w:sz w:val="24"/>
          <w:szCs w:val="24"/>
        </w:rPr>
        <w:t>Deep learning models are frequently trained on one class more than others as a result of problems with data imbalance. This work uses an imbalanced dataset to propose a unique deep learning-based skin cancer detector. Tackle the data imbalance issue, various skin cancer classes were balanced using sampling techniques.</w:t>
      </w:r>
    </w:p>
    <w:p w14:paraId="0A56E393" w14:textId="77777777" w:rsidR="00DB31EB" w:rsidRPr="00DB31EB" w:rsidRDefault="00DB31EB" w:rsidP="00DB31EB">
      <w:pPr>
        <w:ind w:left="720"/>
        <w:jc w:val="both"/>
        <w:rPr>
          <w:sz w:val="24"/>
          <w:szCs w:val="24"/>
        </w:rPr>
      </w:pPr>
      <w:r w:rsidRPr="00DB31EB">
        <w:rPr>
          <w:sz w:val="24"/>
          <w:szCs w:val="24"/>
        </w:rPr>
        <w:t xml:space="preserve"> Specifically, data augmentation was applied to the MobileNet architecture, while other models such as VGG and AutoKeras employed sampling techniques to balance the classes. Each class was resampled to include 6500 samples, ensuring a more equitable distribution across the dataset.</w:t>
      </w:r>
    </w:p>
    <w:p w14:paraId="42653866" w14:textId="77777777" w:rsidR="00DB31EB" w:rsidRPr="00DB31EB" w:rsidRDefault="00DB31EB" w:rsidP="00DB31EB">
      <w:pPr>
        <w:ind w:left="720"/>
        <w:jc w:val="both"/>
        <w:rPr>
          <w:sz w:val="24"/>
          <w:szCs w:val="24"/>
        </w:rPr>
      </w:pPr>
      <w:r w:rsidRPr="00DB31EB">
        <w:rPr>
          <w:sz w:val="24"/>
          <w:szCs w:val="24"/>
        </w:rPr>
        <w:t xml:space="preserve"> By reducing the bias brought about by class imbalance, this strategy seeks to improve the model's capacity to correctly identify skin cancer in a variety of classes. The Skin Cancer MNIST: HAM10000 dataset's seven categories of skin lesions were utilised. Image-based disease diagnosis is one of the common applications of deep learning algorithms. Deep learning-based models (MobileNet, VGG16, and ResNet50, InceptionV3) were used to classify skin cancer. </w:t>
      </w:r>
    </w:p>
    <w:p w14:paraId="40316B29" w14:textId="77777777" w:rsidR="00DB31EB" w:rsidRPr="00DB31EB" w:rsidRDefault="00DB31EB" w:rsidP="00DB31EB">
      <w:pPr>
        <w:ind w:left="720"/>
        <w:jc w:val="both"/>
        <w:rPr>
          <w:sz w:val="24"/>
          <w:szCs w:val="24"/>
        </w:rPr>
      </w:pPr>
      <w:r w:rsidRPr="00DB31EB">
        <w:rPr>
          <w:sz w:val="24"/>
          <w:szCs w:val="24"/>
        </w:rPr>
        <w:t>Additionally, different combinations of hyperparameters were used to fine-tune the suggested framework. The findings demonstrate that, on the balanced datasets, our suggested model utilising Autokeras outperforms Mobilenet, InceptionV3, ResNet50, and VGG16 in terms of accuracy, F1-score, Precision, and Recall. The suggested framework performed better than the traditional approaches. The accuracy, F1-score, and other metrics values that were obtained using the suggested framework were notably improved at 98%, 82%, 72%, and 70%.Our suggested framework might help identify diseases, which could save lives, cut down on pointless biopsies, and lower expenses for patients, dermatologists, and medical staff.</w:t>
      </w:r>
    </w:p>
    <w:p w14:paraId="42E8D006" w14:textId="77777777" w:rsidR="00DB31EB" w:rsidRPr="00DB31EB" w:rsidRDefault="00DB31EB" w:rsidP="00DB31EB">
      <w:pPr>
        <w:ind w:left="1440"/>
        <w:jc w:val="both"/>
        <w:rPr>
          <w:b/>
          <w:bCs/>
          <w:sz w:val="24"/>
          <w:szCs w:val="24"/>
        </w:rPr>
      </w:pPr>
    </w:p>
    <w:p w14:paraId="78813EA2" w14:textId="77777777" w:rsidR="00DB31EB" w:rsidRPr="00DB31EB" w:rsidRDefault="00DB31EB" w:rsidP="00DB31EB">
      <w:pPr>
        <w:pStyle w:val="ListParagraph"/>
        <w:numPr>
          <w:ilvl w:val="1"/>
          <w:numId w:val="5"/>
        </w:numPr>
        <w:tabs>
          <w:tab w:val="clear" w:pos="283"/>
        </w:tabs>
        <w:suppressAutoHyphens w:val="0"/>
        <w:spacing w:after="160" w:line="259" w:lineRule="auto"/>
        <w:contextualSpacing/>
        <w:jc w:val="both"/>
        <w:rPr>
          <w:sz w:val="24"/>
          <w:szCs w:val="24"/>
        </w:rPr>
      </w:pPr>
      <w:r w:rsidRPr="00DB31EB">
        <w:rPr>
          <w:b/>
          <w:bCs/>
          <w:sz w:val="24"/>
          <w:szCs w:val="24"/>
        </w:rPr>
        <w:t>Dataset</w:t>
      </w:r>
      <w:r w:rsidRPr="00DB31EB">
        <w:rPr>
          <w:sz w:val="24"/>
          <w:szCs w:val="24"/>
        </w:rPr>
        <w:t>:</w:t>
      </w:r>
    </w:p>
    <w:p w14:paraId="114CBF7F" w14:textId="77777777" w:rsidR="00DB31EB" w:rsidRPr="00DB31EB" w:rsidRDefault="00DB31EB" w:rsidP="00DB31EB">
      <w:pPr>
        <w:ind w:left="720"/>
        <w:jc w:val="both"/>
        <w:rPr>
          <w:sz w:val="24"/>
          <w:szCs w:val="24"/>
        </w:rPr>
      </w:pPr>
      <w:r w:rsidRPr="00DB31EB">
        <w:rPr>
          <w:sz w:val="24"/>
          <w:szCs w:val="24"/>
        </w:rPr>
        <w:t xml:space="preserve">Meaningful data are an essential component of deep learning. In this study, we utilized the open-source Skin Cancer MNIST: HAM10000 dataset, a comprehensive </w:t>
      </w:r>
      <w:r w:rsidRPr="00DB31EB">
        <w:rPr>
          <w:sz w:val="24"/>
          <w:szCs w:val="24"/>
        </w:rPr>
        <w:lastRenderedPageBreak/>
        <w:t>collection of dermatoscopic images. This dataset encompasses 7 types of skin lesions, namely: actinic keratoses and intraepithelial carcinoma/Bowen’s disease (akiec), basal cell carcinoma (bcc), benign keratosis-like lesions (solar lentigines/seborrheic keratoses and lichen planus-like keratoses (bkl)), dermatofibroma (df), melanoma (mel), melanocytic nevi (nv), and vascular lesions (angiomas, angiokeratomas, pyogenic granulomas, and hemorrhage (vasc)).</w:t>
      </w:r>
    </w:p>
    <w:p w14:paraId="485B1B51" w14:textId="77777777" w:rsidR="00DB31EB" w:rsidRPr="00DB31EB" w:rsidRDefault="00DB31EB" w:rsidP="00DB31EB">
      <w:pPr>
        <w:ind w:left="720"/>
        <w:jc w:val="both"/>
        <w:rPr>
          <w:sz w:val="24"/>
          <w:szCs w:val="24"/>
        </w:rPr>
      </w:pPr>
      <w:r w:rsidRPr="00DB31EB">
        <w:rPr>
          <w:sz w:val="24"/>
          <w:szCs w:val="24"/>
        </w:rPr>
        <w:t>Notably, histopathology (histo) confirmed almost 50% of the lesions in the dataset, offering a trustworthy ground truth for classification tasks. Ground truth data for the remaining cases came from in vivo confocal microscopy (confocal), expert consensus (consensus), or follow-up examination (confocal). This wide variety of confirmation techniques improves the analysis's dependability and guarantees the dataset's durability.</w:t>
      </w:r>
    </w:p>
    <w:p w14:paraId="6A33C465" w14:textId="77777777" w:rsidR="00DB31EB" w:rsidRPr="00DB31EB" w:rsidRDefault="00DB31EB" w:rsidP="00DB31EB">
      <w:pPr>
        <w:ind w:left="720"/>
        <w:jc w:val="both"/>
        <w:rPr>
          <w:sz w:val="24"/>
          <w:szCs w:val="24"/>
        </w:rPr>
      </w:pPr>
      <w:r w:rsidRPr="00DB31EB">
        <w:rPr>
          <w:sz w:val="24"/>
          <w:szCs w:val="24"/>
        </w:rPr>
        <w:t>A significant obstacle in the field of automated diagnosis of pigmented skin cancer has been addressed with the release of the HAM10000 ("Human Against Machine with 10000 training images") dataset: the scarcity and lack of diversity of dermatoscopic image datasets. This dataset, which provides a thorough collection of 10,015 dermatoscopic images obtained from distinct populations and acquired through multiple modalities, constitutes a substantial contribution to the academic machine learning community.</w:t>
      </w:r>
    </w:p>
    <w:p w14:paraId="5F024BF4" w14:textId="77777777" w:rsidR="00DB31EB" w:rsidRPr="00DB31EB" w:rsidRDefault="00DB31EB" w:rsidP="00DB31EB">
      <w:pPr>
        <w:ind w:left="720"/>
        <w:jc w:val="both"/>
        <w:rPr>
          <w:sz w:val="24"/>
          <w:szCs w:val="24"/>
        </w:rPr>
      </w:pPr>
      <w:r w:rsidRPr="00DB31EB">
        <w:rPr>
          <w:sz w:val="24"/>
          <w:szCs w:val="24"/>
        </w:rPr>
        <w:t>A broad range of significant diagnostic categories related to pigmented lesions are covered by the dataset: dermatofibroma (df), melanoma (mel), melanocytic nevi (nv), actinic keratoses and intraepithelial carcinoma / Bowen's disease (akiec), basal cell carcinoma (bcc), benign keratosis-like lesions (solar lentigines / seborrheic keratoses and lichen-planus like keratoses, bkl), melanoma (mel), melanocytic nevi (nv), and vascular lesions (angiomas, angiokeratomas, pyogenic granulomas, and hemorrhage, vasc).</w:t>
      </w:r>
    </w:p>
    <w:p w14:paraId="7628B3BE" w14:textId="77777777" w:rsidR="00DB31EB" w:rsidRPr="00DB31EB" w:rsidRDefault="00DB31EB" w:rsidP="00DB31EB">
      <w:pPr>
        <w:ind w:left="720"/>
        <w:jc w:val="both"/>
        <w:rPr>
          <w:sz w:val="24"/>
          <w:szCs w:val="24"/>
        </w:rPr>
      </w:pPr>
      <w:r w:rsidRPr="00DB31EB">
        <w:rPr>
          <w:sz w:val="24"/>
          <w:szCs w:val="24"/>
        </w:rPr>
        <w:t xml:space="preserve">Interestingly, histopathology (histo) confirms more than half of the lesions in the dataset, providing a solid ground truth for classification tasks. When histological confirmation is unavailable, follow-up examinations (follow_up), expert consensus (consensus), or in-vivo confocal microscopy </w:t>
      </w:r>
      <w:r w:rsidRPr="00DB31EB">
        <w:rPr>
          <w:sz w:val="24"/>
          <w:szCs w:val="24"/>
        </w:rPr>
        <w:lastRenderedPageBreak/>
        <w:t>(confocal) are used to provide ground truth information. The reliability and usefulness of the dataset for machine learning research and applications are improved by this multifaceted approach to confirmation..</w:t>
      </w:r>
    </w:p>
    <w:p w14:paraId="128473A4" w14:textId="77777777" w:rsidR="00DB31EB" w:rsidRPr="00DB31EB" w:rsidRDefault="00DB31EB" w:rsidP="00DB31EB">
      <w:pPr>
        <w:ind w:left="720"/>
        <w:jc w:val="both"/>
        <w:rPr>
          <w:sz w:val="24"/>
          <w:szCs w:val="24"/>
        </w:rPr>
      </w:pPr>
      <w:r w:rsidRPr="00DB31EB">
        <w:rPr>
          <w:sz w:val="24"/>
          <w:szCs w:val="24"/>
        </w:rPr>
        <w:t>Additionally, several photos of lesions are included in the collection, which makes longitudinal tracking and analysis easier. The HAM10000_metadata file's lesion_id field facilitates this capability, which allows researchers to correlate and examine how lesions change over time. All things considered, the HAM10000 dataset is a useful tool for furthering the creation of automated diagnosis systems for pigmented skin diseases..</w:t>
      </w:r>
    </w:p>
    <w:p w14:paraId="7E55188A" w14:textId="77777777" w:rsidR="00DB31EB" w:rsidRPr="00DB31EB" w:rsidRDefault="00DB31EB" w:rsidP="00DB31EB">
      <w:pPr>
        <w:pStyle w:val="ListParagraph"/>
        <w:numPr>
          <w:ilvl w:val="1"/>
          <w:numId w:val="9"/>
        </w:numPr>
        <w:tabs>
          <w:tab w:val="clear" w:pos="283"/>
        </w:tabs>
        <w:suppressAutoHyphens w:val="0"/>
        <w:spacing w:after="160" w:line="259" w:lineRule="auto"/>
        <w:contextualSpacing/>
        <w:jc w:val="both"/>
        <w:rPr>
          <w:sz w:val="24"/>
          <w:szCs w:val="24"/>
        </w:rPr>
      </w:pPr>
      <w:r w:rsidRPr="00DB31EB">
        <w:rPr>
          <w:b/>
          <w:bCs/>
          <w:sz w:val="24"/>
          <w:szCs w:val="24"/>
        </w:rPr>
        <w:t>EDA</w:t>
      </w:r>
      <w:r w:rsidRPr="00DB31EB">
        <w:rPr>
          <w:sz w:val="24"/>
          <w:szCs w:val="24"/>
        </w:rPr>
        <w:t>:</w:t>
      </w:r>
    </w:p>
    <w:p w14:paraId="219B6EA8" w14:textId="77777777" w:rsidR="00DB31EB" w:rsidRPr="00DB31EB" w:rsidRDefault="00DB31EB" w:rsidP="00DB31EB">
      <w:pPr>
        <w:ind w:left="720"/>
        <w:jc w:val="both"/>
        <w:rPr>
          <w:sz w:val="24"/>
          <w:szCs w:val="24"/>
        </w:rPr>
      </w:pPr>
      <w:r w:rsidRPr="00DB31EB">
        <w:rPr>
          <w:sz w:val="24"/>
          <w:szCs w:val="24"/>
        </w:rPr>
        <w:t>The exploratory data analysis (EDA) phase of our research on the HAM10000 dataset played a pivotal role in uncovering crucial insights into the distribution, characteristics, and potential biases present within the data. One of the initial observations drawn from our analysis was the class distribution imbalance, prominently noted through a barh (horizontal bar) graph illustrating the distribution of different lesion types. This graphical representation highlighted that the dataset predominantly comprised vascular lesions (Vasc), emphasizing the need for careful consideration of class imbalances during model training and evaluation. Additionally, our univariate analysis of the Age column revealed a predominant age range between 30 to 50 years. This result emphasizes the significance of this population group when it comes to the diagnosis of skin cancer, indicating the need for age-specific diagnostic approaches and treatments.</w:t>
      </w:r>
    </w:p>
    <w:p w14:paraId="62F0D4B5" w14:textId="77777777" w:rsidR="00DB31EB" w:rsidRDefault="00DB31EB" w:rsidP="00DB31EB">
      <w:pPr>
        <w:ind w:left="720"/>
        <w:jc w:val="both"/>
        <w:rPr>
          <w:sz w:val="24"/>
          <w:szCs w:val="24"/>
        </w:rPr>
      </w:pPr>
    </w:p>
    <w:p w14:paraId="44CB1152" w14:textId="77777777" w:rsidR="00DB31EB" w:rsidRDefault="00DB31EB" w:rsidP="00DB31EB">
      <w:pPr>
        <w:ind w:left="720"/>
        <w:jc w:val="both"/>
        <w:rPr>
          <w:sz w:val="24"/>
          <w:szCs w:val="24"/>
        </w:rPr>
      </w:pPr>
    </w:p>
    <w:p w14:paraId="4EE2E63A" w14:textId="77777777" w:rsidR="00DB31EB" w:rsidRDefault="00DB31EB" w:rsidP="00DB31EB">
      <w:pPr>
        <w:ind w:left="720"/>
        <w:jc w:val="both"/>
        <w:rPr>
          <w:sz w:val="24"/>
          <w:szCs w:val="24"/>
        </w:rPr>
      </w:pPr>
    </w:p>
    <w:p w14:paraId="3137428B" w14:textId="77777777" w:rsidR="00DB31EB" w:rsidRPr="00DB31EB" w:rsidRDefault="00DB31EB" w:rsidP="00DB31EB">
      <w:pPr>
        <w:ind w:left="720"/>
        <w:jc w:val="both"/>
        <w:rPr>
          <w:sz w:val="24"/>
          <w:szCs w:val="24"/>
        </w:rPr>
      </w:pPr>
    </w:p>
    <w:p w14:paraId="4C1D0E00" w14:textId="77777777" w:rsidR="00DB31EB" w:rsidRDefault="00DB31EB" w:rsidP="00DB31EB">
      <w:pPr>
        <w:ind w:left="720"/>
        <w:jc w:val="both"/>
        <w:rPr>
          <w:sz w:val="24"/>
          <w:szCs w:val="24"/>
        </w:rPr>
      </w:pPr>
      <w:r w:rsidRPr="00DB31EB">
        <w:rPr>
          <w:sz w:val="24"/>
          <w:szCs w:val="24"/>
        </w:rPr>
        <w:t>Class Distribution Analysis:</w:t>
      </w:r>
    </w:p>
    <w:p w14:paraId="232749D9" w14:textId="77777777" w:rsidR="00DB31EB" w:rsidRPr="00DB31EB" w:rsidRDefault="00DB31EB" w:rsidP="00DB31EB">
      <w:pPr>
        <w:ind w:left="720"/>
        <w:jc w:val="both"/>
        <w:rPr>
          <w:sz w:val="24"/>
          <w:szCs w:val="24"/>
        </w:rPr>
      </w:pPr>
    </w:p>
    <w:p w14:paraId="11AF0592" w14:textId="2179885D" w:rsidR="00DB31EB" w:rsidRPr="00DB31EB" w:rsidRDefault="00DB31EB" w:rsidP="00DB31EB">
      <w:pPr>
        <w:ind w:left="720"/>
        <w:jc w:val="both"/>
        <w:rPr>
          <w:sz w:val="24"/>
          <w:szCs w:val="24"/>
        </w:rPr>
      </w:pPr>
      <w:r w:rsidRPr="00DB31EB">
        <w:rPr>
          <w:noProof/>
          <w:sz w:val="24"/>
          <w:szCs w:val="24"/>
          <w:lang w:val="en-IN" w:eastAsia="en-IN"/>
        </w:rPr>
        <w:lastRenderedPageBreak/>
        <w:drawing>
          <wp:inline distT="0" distB="0" distL="0" distR="0" wp14:anchorId="07661B5E" wp14:editId="41DAE359">
            <wp:extent cx="2976880" cy="3629891"/>
            <wp:effectExtent l="0" t="0" r="0" b="0"/>
            <wp:docPr id="1716505105" name="Picture 10"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red squar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4729" cy="3663849"/>
                    </a:xfrm>
                    <a:prstGeom prst="rect">
                      <a:avLst/>
                    </a:prstGeom>
                    <a:noFill/>
                    <a:ln>
                      <a:noFill/>
                    </a:ln>
                  </pic:spPr>
                </pic:pic>
              </a:graphicData>
            </a:graphic>
          </wp:inline>
        </w:drawing>
      </w:r>
    </w:p>
    <w:p w14:paraId="02757747" w14:textId="77777777" w:rsidR="00DB31EB" w:rsidRPr="00DB31EB" w:rsidRDefault="00DB31EB" w:rsidP="00DB31EB">
      <w:pPr>
        <w:ind w:left="720"/>
        <w:jc w:val="both"/>
        <w:rPr>
          <w:sz w:val="24"/>
          <w:szCs w:val="24"/>
        </w:rPr>
      </w:pPr>
      <w:r w:rsidRPr="00DB31EB">
        <w:rPr>
          <w:sz w:val="24"/>
          <w:szCs w:val="24"/>
        </w:rPr>
        <w:t>[Placeholder for Bar Graph illustrating Class Distribution]</w:t>
      </w:r>
    </w:p>
    <w:p w14:paraId="6F6D8BF9" w14:textId="77777777" w:rsidR="00DB31EB" w:rsidRDefault="00DB31EB" w:rsidP="00DB31EB">
      <w:pPr>
        <w:ind w:left="720"/>
        <w:jc w:val="both"/>
        <w:rPr>
          <w:sz w:val="24"/>
          <w:szCs w:val="24"/>
        </w:rPr>
      </w:pPr>
    </w:p>
    <w:p w14:paraId="1E77B43C" w14:textId="77777777" w:rsidR="00DB31EB" w:rsidRPr="00DB31EB" w:rsidRDefault="00DB31EB" w:rsidP="00DB31EB">
      <w:pPr>
        <w:ind w:left="720"/>
        <w:jc w:val="both"/>
        <w:rPr>
          <w:sz w:val="24"/>
          <w:szCs w:val="24"/>
        </w:rPr>
      </w:pPr>
    </w:p>
    <w:p w14:paraId="589FBD9A" w14:textId="77777777" w:rsidR="00DB31EB" w:rsidRPr="00DB31EB" w:rsidRDefault="00DB31EB" w:rsidP="00DB31EB">
      <w:pPr>
        <w:ind w:left="720"/>
        <w:jc w:val="both"/>
        <w:rPr>
          <w:sz w:val="24"/>
          <w:szCs w:val="24"/>
        </w:rPr>
      </w:pPr>
      <w:r w:rsidRPr="00DB31EB">
        <w:rPr>
          <w:sz w:val="24"/>
          <w:szCs w:val="24"/>
        </w:rPr>
        <w:t>To ensure data integrity and uniformity, several preprocessing steps were undertaken. Firstly, duplicate images were identified and removed to streamline the dataset and mitigate redundancy. Secondly, missing or corrupted images were addressed through either removal or imputation using interpolation techniques, ensuring data completeness. Furthermore, standardization of image sizes and formats was enforced across the dataset to facilitate consistent processing and analysis. Additionally, potential outliers or anomalies within the data were identified and treated to prevent adverse effects on subsequent modeling endeavors.</w:t>
      </w:r>
    </w:p>
    <w:p w14:paraId="0339AE51" w14:textId="77777777" w:rsidR="00DB31EB" w:rsidRPr="00DB31EB" w:rsidRDefault="00DB31EB" w:rsidP="00DB31EB">
      <w:pPr>
        <w:ind w:left="720"/>
        <w:jc w:val="both"/>
        <w:rPr>
          <w:sz w:val="24"/>
          <w:szCs w:val="24"/>
        </w:rPr>
      </w:pPr>
    </w:p>
    <w:p w14:paraId="56E10615" w14:textId="77777777" w:rsidR="00DB31EB" w:rsidRPr="00DB31EB" w:rsidRDefault="00DB31EB" w:rsidP="00DB31EB">
      <w:pPr>
        <w:ind w:left="720"/>
        <w:jc w:val="both"/>
        <w:rPr>
          <w:sz w:val="24"/>
          <w:szCs w:val="24"/>
        </w:rPr>
      </w:pPr>
      <w:r w:rsidRPr="00DB31EB">
        <w:rPr>
          <w:sz w:val="24"/>
          <w:szCs w:val="24"/>
        </w:rPr>
        <w:t>Visualization techniques, such as box plot analysis and localization distribution visualization by sex, provided further insights into the dataset.</w:t>
      </w:r>
    </w:p>
    <w:p w14:paraId="11B3375D" w14:textId="77777777" w:rsidR="00DB31EB" w:rsidRPr="00DB31EB" w:rsidRDefault="00DB31EB" w:rsidP="00DB31EB">
      <w:pPr>
        <w:ind w:left="720"/>
        <w:jc w:val="both"/>
        <w:rPr>
          <w:sz w:val="24"/>
          <w:szCs w:val="24"/>
        </w:rPr>
      </w:pPr>
    </w:p>
    <w:p w14:paraId="235FAC33" w14:textId="77777777" w:rsidR="00DB31EB" w:rsidRPr="00DB31EB" w:rsidRDefault="00DB31EB" w:rsidP="00DB31EB">
      <w:pPr>
        <w:ind w:left="720"/>
        <w:jc w:val="both"/>
        <w:rPr>
          <w:sz w:val="24"/>
          <w:szCs w:val="24"/>
        </w:rPr>
      </w:pPr>
      <w:r w:rsidRPr="00DB31EB">
        <w:rPr>
          <w:sz w:val="24"/>
          <w:szCs w:val="24"/>
        </w:rPr>
        <w:t>Box Plot Analysis: Distribution of Age by Lesion Type</w:t>
      </w:r>
    </w:p>
    <w:p w14:paraId="285DE9F5" w14:textId="52D3DAF6" w:rsidR="00DB31EB" w:rsidRPr="00DB31EB" w:rsidRDefault="00DB31EB" w:rsidP="00DB31EB">
      <w:pPr>
        <w:ind w:left="720"/>
        <w:jc w:val="both"/>
        <w:rPr>
          <w:sz w:val="24"/>
          <w:szCs w:val="24"/>
        </w:rPr>
      </w:pPr>
      <w:r w:rsidRPr="00DB31EB">
        <w:rPr>
          <w:noProof/>
          <w:sz w:val="24"/>
          <w:szCs w:val="24"/>
          <w:lang w:val="en-IN" w:eastAsia="en-IN"/>
        </w:rPr>
        <w:lastRenderedPageBreak/>
        <w:drawing>
          <wp:inline distT="0" distB="0" distL="0" distR="0" wp14:anchorId="733491BA" wp14:editId="6A77A885">
            <wp:extent cx="3103245" cy="2473036"/>
            <wp:effectExtent l="0" t="0" r="0" b="0"/>
            <wp:docPr id="686846370" name="Picture 9" descr="A chart with different colored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chart with different colored squa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0481" cy="2486772"/>
                    </a:xfrm>
                    <a:prstGeom prst="rect">
                      <a:avLst/>
                    </a:prstGeom>
                    <a:noFill/>
                    <a:ln>
                      <a:noFill/>
                    </a:ln>
                  </pic:spPr>
                </pic:pic>
              </a:graphicData>
            </a:graphic>
          </wp:inline>
        </w:drawing>
      </w:r>
    </w:p>
    <w:p w14:paraId="35E53625" w14:textId="77777777" w:rsidR="00DB31EB" w:rsidRPr="00DB31EB" w:rsidRDefault="00DB31EB" w:rsidP="00DB31EB">
      <w:pPr>
        <w:ind w:left="720"/>
        <w:jc w:val="both"/>
        <w:rPr>
          <w:sz w:val="24"/>
          <w:szCs w:val="24"/>
        </w:rPr>
      </w:pPr>
      <w:r w:rsidRPr="00DB31EB">
        <w:rPr>
          <w:sz w:val="24"/>
          <w:szCs w:val="24"/>
        </w:rPr>
        <w:t>[Placeholder for Box Plot illustrating Age Distribution by Lesion Type]</w:t>
      </w:r>
    </w:p>
    <w:p w14:paraId="355AF0A0" w14:textId="77777777" w:rsidR="00DB31EB" w:rsidRPr="00DB31EB" w:rsidRDefault="00DB31EB" w:rsidP="00DB31EB">
      <w:pPr>
        <w:ind w:left="720"/>
        <w:jc w:val="both"/>
        <w:rPr>
          <w:sz w:val="24"/>
          <w:szCs w:val="24"/>
        </w:rPr>
      </w:pPr>
    </w:p>
    <w:p w14:paraId="7CCDF307" w14:textId="77777777" w:rsidR="00DB31EB" w:rsidRPr="00DB31EB" w:rsidRDefault="00DB31EB" w:rsidP="00DB31EB">
      <w:pPr>
        <w:ind w:left="720"/>
        <w:jc w:val="both"/>
        <w:rPr>
          <w:sz w:val="24"/>
          <w:szCs w:val="24"/>
        </w:rPr>
      </w:pPr>
      <w:r w:rsidRPr="00DB31EB">
        <w:rPr>
          <w:sz w:val="24"/>
          <w:szCs w:val="24"/>
        </w:rPr>
        <w:t>Localization Distribution by Sex</w:t>
      </w:r>
    </w:p>
    <w:p w14:paraId="03F149A2" w14:textId="3C2A412B" w:rsidR="00DB31EB" w:rsidRPr="00DB31EB" w:rsidRDefault="00DB31EB" w:rsidP="00DB31EB">
      <w:pPr>
        <w:ind w:left="720"/>
        <w:jc w:val="both"/>
        <w:rPr>
          <w:sz w:val="24"/>
          <w:szCs w:val="24"/>
        </w:rPr>
      </w:pPr>
      <w:r w:rsidRPr="00DB31EB">
        <w:rPr>
          <w:noProof/>
          <w:sz w:val="24"/>
          <w:szCs w:val="24"/>
          <w:lang w:val="en-IN" w:eastAsia="en-IN"/>
        </w:rPr>
        <w:drawing>
          <wp:inline distT="0" distB="0" distL="0" distR="0" wp14:anchorId="42C78FB2" wp14:editId="7D990160">
            <wp:extent cx="3209290" cy="2597727"/>
            <wp:effectExtent l="0" t="0" r="0" b="0"/>
            <wp:docPr id="790010480" name="Picture 8" descr="A graph with blue and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blue and white strip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1840" cy="2615980"/>
                    </a:xfrm>
                    <a:prstGeom prst="rect">
                      <a:avLst/>
                    </a:prstGeom>
                    <a:noFill/>
                    <a:ln>
                      <a:noFill/>
                    </a:ln>
                  </pic:spPr>
                </pic:pic>
              </a:graphicData>
            </a:graphic>
          </wp:inline>
        </w:drawing>
      </w:r>
    </w:p>
    <w:p w14:paraId="5AA28984" w14:textId="77777777" w:rsidR="00DB31EB" w:rsidRPr="00DB31EB" w:rsidRDefault="00DB31EB" w:rsidP="00DB31EB">
      <w:pPr>
        <w:ind w:left="720"/>
        <w:jc w:val="both"/>
        <w:rPr>
          <w:sz w:val="24"/>
          <w:szCs w:val="24"/>
        </w:rPr>
      </w:pPr>
      <w:r w:rsidRPr="00DB31EB">
        <w:rPr>
          <w:sz w:val="24"/>
          <w:szCs w:val="24"/>
        </w:rPr>
        <w:t>[Placeholder for Localization Distribution by Sex Plot]</w:t>
      </w:r>
    </w:p>
    <w:p w14:paraId="2882799A" w14:textId="77777777" w:rsidR="00DB31EB" w:rsidRPr="00DB31EB" w:rsidRDefault="00DB31EB" w:rsidP="00DB31EB">
      <w:pPr>
        <w:ind w:left="720"/>
        <w:jc w:val="both"/>
        <w:rPr>
          <w:sz w:val="24"/>
          <w:szCs w:val="24"/>
        </w:rPr>
      </w:pPr>
    </w:p>
    <w:p w14:paraId="307FCAF5" w14:textId="77777777" w:rsidR="00DB31EB" w:rsidRPr="00DB31EB" w:rsidRDefault="00DB31EB" w:rsidP="00DB31EB">
      <w:pPr>
        <w:ind w:left="720"/>
        <w:jc w:val="both"/>
        <w:rPr>
          <w:sz w:val="24"/>
          <w:szCs w:val="24"/>
        </w:rPr>
      </w:pPr>
      <w:r w:rsidRPr="00DB31EB">
        <w:rPr>
          <w:sz w:val="24"/>
          <w:szCs w:val="24"/>
        </w:rPr>
        <w:t>Box plot analysis depicted the distribution of Age across different lesion types, offering valuable insights into age-related variations in lesion occurrence. Similarly, visualization of lesion localization by sex elucidated gender-specific patterns of skin cancer prevalence, with males exhibiting a higher prevalence compared to females. These visualizations not only provided a deeper understanding of the dataset but also informed subsequent modeling approaches by highlighting potential areas for targeted interventions and diagnostic strategies.</w:t>
      </w:r>
    </w:p>
    <w:p w14:paraId="3199F3D1" w14:textId="77777777" w:rsidR="00DB31EB" w:rsidRPr="00DB31EB" w:rsidRDefault="00DB31EB" w:rsidP="00DB31EB">
      <w:pPr>
        <w:ind w:left="720"/>
        <w:jc w:val="both"/>
        <w:rPr>
          <w:sz w:val="24"/>
          <w:szCs w:val="24"/>
        </w:rPr>
      </w:pPr>
    </w:p>
    <w:p w14:paraId="7A2B7875" w14:textId="77777777" w:rsidR="00DB31EB" w:rsidRPr="00DB31EB" w:rsidRDefault="00DB31EB" w:rsidP="00DB31EB">
      <w:pPr>
        <w:ind w:left="720"/>
        <w:jc w:val="both"/>
        <w:rPr>
          <w:sz w:val="24"/>
          <w:szCs w:val="24"/>
        </w:rPr>
      </w:pPr>
      <w:r w:rsidRPr="00DB31EB">
        <w:rPr>
          <w:sz w:val="24"/>
          <w:szCs w:val="24"/>
        </w:rPr>
        <w:t xml:space="preserve">The insights gleaned from our EDA process have far-reaching implications for our research. By identifying predominant age groups, gender disparities in skin cancer </w:t>
      </w:r>
      <w:r w:rsidRPr="00DB31EB">
        <w:rPr>
          <w:sz w:val="24"/>
          <w:szCs w:val="24"/>
        </w:rPr>
        <w:lastRenderedPageBreak/>
        <w:t>incidence, and common lesion localizations, we can refine our modeling approaches and develop more accurate and effective diagnostic solutions for skin cancer detection. Furthermore, the correlation matrix analysis provided valuable information for feature selection and model development, enhancing the robustness and accuracy of our predictive models. In conclusion, the meticulous examination of the HAM10000 dataset through EDA has paved the way for more informed and data-driven research endeavors, ultimately contributing to advancements in skin cancer diagnosis and healthcare outcomes.</w:t>
      </w:r>
    </w:p>
    <w:p w14:paraId="70B9110B" w14:textId="77777777" w:rsidR="00DB31EB" w:rsidRPr="00DB31EB" w:rsidRDefault="00DB31EB" w:rsidP="00DB31EB">
      <w:pPr>
        <w:pStyle w:val="ListParagraph"/>
        <w:numPr>
          <w:ilvl w:val="1"/>
          <w:numId w:val="10"/>
        </w:numPr>
        <w:tabs>
          <w:tab w:val="clear" w:pos="283"/>
        </w:tabs>
        <w:suppressAutoHyphens w:val="0"/>
        <w:spacing w:after="160" w:line="259" w:lineRule="auto"/>
        <w:contextualSpacing/>
        <w:jc w:val="both"/>
        <w:rPr>
          <w:sz w:val="24"/>
          <w:szCs w:val="24"/>
        </w:rPr>
      </w:pPr>
      <w:r w:rsidRPr="00DB31EB">
        <w:rPr>
          <w:b/>
          <w:bCs/>
          <w:sz w:val="24"/>
          <w:szCs w:val="24"/>
        </w:rPr>
        <w:t>Data Balancing</w:t>
      </w:r>
      <w:r w:rsidRPr="00DB31EB">
        <w:rPr>
          <w:sz w:val="24"/>
          <w:szCs w:val="24"/>
        </w:rPr>
        <w:t>:</w:t>
      </w:r>
    </w:p>
    <w:p w14:paraId="06CFCC9C" w14:textId="77777777" w:rsidR="00DB31EB" w:rsidRPr="00DB31EB" w:rsidRDefault="00DB31EB" w:rsidP="00DB31EB">
      <w:pPr>
        <w:ind w:left="720"/>
        <w:jc w:val="both"/>
        <w:rPr>
          <w:sz w:val="24"/>
          <w:szCs w:val="24"/>
        </w:rPr>
      </w:pPr>
      <w:r w:rsidRPr="00DB31EB">
        <w:rPr>
          <w:sz w:val="24"/>
          <w:szCs w:val="24"/>
        </w:rPr>
        <w:t>To address the significant class imbalance observed within the HAM10000 dataset, a comprehensive data balancing approach was implemented during the preprocessing stage. Initially, the dataset underwent class encoding, where each of the 7 distinct types of skin lesions present in the dataset was assigned a unique label for identification purposes. These labels corresponded to the following classes: 'actinic keratoses and intraepithelial carcinoma/Bowen’s disease' (akiec), 'basal cell carcinoma' (bcc), 'benign keratosis-like lesions' (bkl), 'dermatofibroma' (df), 'melanoma' (mel), 'melanocytic nevi' (nv), and 'vascular lesions' (vasc).</w:t>
      </w:r>
    </w:p>
    <w:p w14:paraId="6CE928A7" w14:textId="77777777" w:rsidR="00DB31EB" w:rsidRPr="00DB31EB" w:rsidRDefault="00DB31EB" w:rsidP="00DB31EB">
      <w:pPr>
        <w:ind w:left="720"/>
        <w:jc w:val="both"/>
        <w:rPr>
          <w:sz w:val="24"/>
          <w:szCs w:val="24"/>
        </w:rPr>
      </w:pPr>
      <w:r w:rsidRPr="00DB31EB">
        <w:rPr>
          <w:sz w:val="24"/>
          <w:szCs w:val="24"/>
        </w:rPr>
        <w:t>Upon encoding the classes, an examination of the class distribution revealed a considerable disparity in the number of images available for each category. For instance, certain classes such as 'vascular lesions' (vasc) were severely underrepresented compared to others like 'melanocytic nevi' (nv) or 'melanoma' (mel). This imbalance posed a significant challenge as it could potentially skew model training and evaluation results, leading to biased predictions.</w:t>
      </w:r>
    </w:p>
    <w:p w14:paraId="47C98069" w14:textId="77777777" w:rsidR="00DB31EB" w:rsidRPr="00DB31EB" w:rsidRDefault="00DB31EB" w:rsidP="00DB31EB">
      <w:pPr>
        <w:ind w:left="720"/>
        <w:jc w:val="both"/>
        <w:rPr>
          <w:sz w:val="24"/>
          <w:szCs w:val="24"/>
        </w:rPr>
      </w:pPr>
      <w:r w:rsidRPr="00DB31EB">
        <w:rPr>
          <w:sz w:val="24"/>
          <w:szCs w:val="24"/>
        </w:rPr>
        <w:t xml:space="preserve">To rectify this issue, a robust data balancing technique was employed. The process involved resampling the dataset to ensure that each class was represented by an adequate number of samples, thereby mitigating the effects of class imbalance. Specifically, the resampling process entailed separating the dataset into individual dataframes for each class and randomly selecting a predetermined number of samples from each class. This random selection process was performed with </w:t>
      </w:r>
      <w:r w:rsidRPr="00DB31EB">
        <w:rPr>
          <w:sz w:val="24"/>
          <w:szCs w:val="24"/>
        </w:rPr>
        <w:lastRenderedPageBreak/>
        <w:t>replacement to ensure that the resulting balanced dataset retained the original class distribution's statistical characteristics.</w:t>
      </w:r>
    </w:p>
    <w:p w14:paraId="18500BCC" w14:textId="77777777" w:rsidR="00DB31EB" w:rsidRPr="00DB31EB" w:rsidRDefault="00DB31EB" w:rsidP="00DB31EB">
      <w:pPr>
        <w:ind w:left="720"/>
        <w:jc w:val="both"/>
        <w:rPr>
          <w:sz w:val="24"/>
          <w:szCs w:val="24"/>
        </w:rPr>
      </w:pPr>
      <w:r w:rsidRPr="00DB31EB">
        <w:rPr>
          <w:sz w:val="24"/>
          <w:szCs w:val="24"/>
        </w:rPr>
        <w:t>For practical implementation, the Python library Scikit-learn's resample function was utilized. This function facilitated the resampling process by providing efficient and flexible methods for randomly selecting samples from each class while maintaining consistency and reproducibility. By leveraging the resampling technique, the dataset was effectively balanced, ensuring that each class had a sufficient number of samples for model training and evaluation.</w:t>
      </w:r>
    </w:p>
    <w:p w14:paraId="51E147CE" w14:textId="77777777" w:rsidR="00DB31EB" w:rsidRPr="00DB31EB" w:rsidRDefault="00DB31EB" w:rsidP="00DB31EB">
      <w:pPr>
        <w:ind w:left="720"/>
        <w:jc w:val="both"/>
        <w:rPr>
          <w:sz w:val="24"/>
          <w:szCs w:val="24"/>
        </w:rPr>
      </w:pPr>
      <w:r w:rsidRPr="00DB31EB">
        <w:rPr>
          <w:sz w:val="24"/>
          <w:szCs w:val="24"/>
        </w:rPr>
        <w:t>Upon completion of the data balancing process, a comprehensive evaluation of the balanced dataset's class distribution was conducted to validate the efficacy of the resampling technique. The resulting dataset exhibited a more uniform distribution across all classes, with each class now containing a comparable number of samples. This balanced dataset laid the foundation for subsequent model training and evaluation, enabling more accurate and reliable predictions in the domain of skin cancer detection and diagnosis.</w:t>
      </w:r>
    </w:p>
    <w:p w14:paraId="4A8C9A9A" w14:textId="77777777" w:rsidR="00DB31EB" w:rsidRPr="00DB31EB" w:rsidRDefault="00DB31EB" w:rsidP="00DB31EB">
      <w:pPr>
        <w:ind w:left="720"/>
        <w:jc w:val="both"/>
        <w:rPr>
          <w:sz w:val="24"/>
          <w:szCs w:val="24"/>
        </w:rPr>
      </w:pPr>
      <w:r w:rsidRPr="00DB31EB">
        <w:rPr>
          <w:sz w:val="24"/>
          <w:szCs w:val="24"/>
        </w:rPr>
        <w:t>In summary, the data balancing approach employed in this study was instrumental in mitigating the effects of class imbalance within the HAM10000 dataset. By ensuring a more equitable distribution of samples across all classes, the balanced dataset facilitated the development of robust and unbiased machine learning models for skin cancer detection, ultimately enhancing the quality and effectiveness of diagnostic solutions in clinical practice.</w:t>
      </w:r>
    </w:p>
    <w:p w14:paraId="0F13EDF3" w14:textId="77777777" w:rsidR="00DB31EB" w:rsidRPr="00DB31EB" w:rsidRDefault="00DB31EB" w:rsidP="00DB31EB">
      <w:pPr>
        <w:pStyle w:val="ListParagraph"/>
        <w:numPr>
          <w:ilvl w:val="1"/>
          <w:numId w:val="8"/>
        </w:numPr>
        <w:tabs>
          <w:tab w:val="clear" w:pos="283"/>
        </w:tabs>
        <w:suppressAutoHyphens w:val="0"/>
        <w:spacing w:after="160" w:line="259" w:lineRule="auto"/>
        <w:contextualSpacing/>
        <w:jc w:val="both"/>
        <w:rPr>
          <w:sz w:val="24"/>
          <w:szCs w:val="24"/>
        </w:rPr>
      </w:pPr>
      <w:r w:rsidRPr="00DB31EB">
        <w:rPr>
          <w:b/>
          <w:bCs/>
          <w:sz w:val="24"/>
          <w:szCs w:val="24"/>
        </w:rPr>
        <w:t>MobileNet</w:t>
      </w:r>
      <w:r w:rsidRPr="00DB31EB">
        <w:rPr>
          <w:sz w:val="24"/>
          <w:szCs w:val="24"/>
        </w:rPr>
        <w:t>:</w:t>
      </w:r>
    </w:p>
    <w:p w14:paraId="0A9C3B41" w14:textId="77777777" w:rsidR="00DB31EB" w:rsidRPr="00DB31EB" w:rsidRDefault="00DB31EB" w:rsidP="00DB31EB">
      <w:pPr>
        <w:ind w:left="720"/>
        <w:jc w:val="both"/>
        <w:rPr>
          <w:sz w:val="24"/>
          <w:szCs w:val="24"/>
        </w:rPr>
      </w:pPr>
      <w:r w:rsidRPr="00DB31EB">
        <w:rPr>
          <w:sz w:val="24"/>
          <w:szCs w:val="24"/>
        </w:rPr>
        <w:t>The use of MobileNet architecture is worth considering while building models for automated diagnosis of pigmented skin lesions using the HAM10000 dataset. MobileNet, a lightweight and efficient network technology, offers a viable way to implement deep learning models in situations with limited resources, including edge computing platforms or mobile devices.</w:t>
      </w:r>
    </w:p>
    <w:p w14:paraId="2699D407" w14:textId="77777777" w:rsidR="00DB31EB" w:rsidRPr="00DB31EB" w:rsidRDefault="00DB31EB" w:rsidP="00DB31EB">
      <w:pPr>
        <w:ind w:left="720"/>
        <w:jc w:val="both"/>
        <w:rPr>
          <w:sz w:val="24"/>
          <w:szCs w:val="24"/>
        </w:rPr>
      </w:pPr>
      <w:r w:rsidRPr="00DB31EB">
        <w:rPr>
          <w:sz w:val="24"/>
          <w:szCs w:val="24"/>
        </w:rPr>
        <w:t xml:space="preserve">With the HAM10000 dataset comprising a substantial number of dermatoscopic images, MobileNet offers several advantages in model preparation. Firstly, its architecture is tailored for efficiency, featuring depthwise separable </w:t>
      </w:r>
      <w:r w:rsidRPr="00DB31EB">
        <w:rPr>
          <w:sz w:val="24"/>
          <w:szCs w:val="24"/>
        </w:rPr>
        <w:lastRenderedPageBreak/>
        <w:t>convolutions that significantly reduce the computational cost while maintaining competitive performance. This characteristic is particularly beneficial when dealing with large-scale datasets, as it enables faster training and inference without compromising accuracy.</w:t>
      </w:r>
    </w:p>
    <w:p w14:paraId="7667D8D9" w14:textId="77777777" w:rsidR="00DB31EB" w:rsidRPr="00DB31EB" w:rsidRDefault="00DB31EB" w:rsidP="00DB31EB">
      <w:pPr>
        <w:ind w:left="720"/>
        <w:jc w:val="both"/>
        <w:rPr>
          <w:sz w:val="24"/>
          <w:szCs w:val="24"/>
        </w:rPr>
      </w:pPr>
      <w:r w:rsidRPr="00DB31EB">
        <w:rPr>
          <w:sz w:val="24"/>
          <w:szCs w:val="24"/>
        </w:rPr>
        <w:t>Moreover, the lightweight nature of MobileNet facilitates deployment on various platforms, including mobile devices, where computational resources are often limited. By leveraging MobileNet, researchers can develop models that are not only accurate but also practical for real-world applications, enabling on-device dermatological diagnosis without the need for extensive computational infrastructure.</w:t>
      </w:r>
    </w:p>
    <w:p w14:paraId="08F6E18A" w14:textId="67414ACD" w:rsidR="00DB31EB" w:rsidRPr="00DB31EB" w:rsidRDefault="00DB31EB" w:rsidP="00DB31EB">
      <w:pPr>
        <w:ind w:left="720"/>
        <w:jc w:val="both"/>
        <w:rPr>
          <w:sz w:val="24"/>
          <w:szCs w:val="24"/>
        </w:rPr>
      </w:pPr>
      <w:r w:rsidRPr="00DB31EB">
        <w:rPr>
          <w:noProof/>
          <w:sz w:val="24"/>
          <w:szCs w:val="24"/>
          <w:lang w:val="en-IN" w:eastAsia="en-IN"/>
        </w:rPr>
        <w:drawing>
          <wp:inline distT="0" distB="0" distL="0" distR="0" wp14:anchorId="7CE074B4" wp14:editId="22B9B721">
            <wp:extent cx="2906395" cy="3338946"/>
            <wp:effectExtent l="0" t="0" r="0" b="0"/>
            <wp:docPr id="1710734726" name="Picture 7" descr="A table of data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table of data with numbe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6708" cy="3339306"/>
                    </a:xfrm>
                    <a:prstGeom prst="rect">
                      <a:avLst/>
                    </a:prstGeom>
                    <a:noFill/>
                    <a:ln>
                      <a:noFill/>
                    </a:ln>
                  </pic:spPr>
                </pic:pic>
              </a:graphicData>
            </a:graphic>
          </wp:inline>
        </w:drawing>
      </w:r>
    </w:p>
    <w:p w14:paraId="02372368" w14:textId="77777777" w:rsidR="00DB31EB" w:rsidRPr="00DB31EB" w:rsidRDefault="00DB31EB" w:rsidP="00DB31EB">
      <w:pPr>
        <w:ind w:left="720"/>
        <w:jc w:val="both"/>
        <w:rPr>
          <w:sz w:val="24"/>
          <w:szCs w:val="24"/>
        </w:rPr>
      </w:pPr>
      <w:r w:rsidRPr="00DB31EB">
        <w:rPr>
          <w:sz w:val="24"/>
          <w:szCs w:val="24"/>
        </w:rPr>
        <w:t>Furthermore, MobileNet's efficiency aligns well with the diverse and comprehensive nature of the HAM10000 dataset. With images encompassing various diagnostic categories and acquired through different modalities, the ability of MobileNet to extract meaningful features efficiently becomes crucial. Its adaptability to different input sizes and resolutions further enhances its suitability for analyzing dermatoscopic images with varying characteristics.</w:t>
      </w:r>
    </w:p>
    <w:p w14:paraId="18561012" w14:textId="77777777" w:rsidR="00DB31EB" w:rsidRPr="00DB31EB" w:rsidRDefault="00DB31EB" w:rsidP="00DB31EB">
      <w:pPr>
        <w:ind w:left="720"/>
        <w:jc w:val="both"/>
        <w:rPr>
          <w:sz w:val="24"/>
          <w:szCs w:val="24"/>
        </w:rPr>
      </w:pPr>
      <w:r w:rsidRPr="00DB31EB">
        <w:rPr>
          <w:sz w:val="24"/>
          <w:szCs w:val="24"/>
        </w:rPr>
        <w:t xml:space="preserve">In the context of the broader research landscape, the use of MobileNet in model preparation for pigmented lesion diagnosis represents a convergence of state-of-the-art deep learning techniques with practical considerations for real-world deployment. By </w:t>
      </w:r>
      <w:r w:rsidRPr="00DB31EB">
        <w:rPr>
          <w:sz w:val="24"/>
          <w:szCs w:val="24"/>
        </w:rPr>
        <w:lastRenderedPageBreak/>
        <w:t>harnessing the efficiency and lightweight nature of MobileNet, researchers can develop models that not only achieve high diagnostic accuracy but also pave the way for scalable and accessible dermatological diagnosis solutions. This approach aligns with the overarching goal of leveraging technology to improve healthcare outcomes and address challenges in dermatological diagnostics, ultimately benefiting both patients and healthcare practitioners.</w:t>
      </w:r>
    </w:p>
    <w:p w14:paraId="38B33A5D" w14:textId="77777777" w:rsidR="00DB31EB" w:rsidRPr="00DB31EB" w:rsidRDefault="00DB31EB" w:rsidP="00DB31EB">
      <w:pPr>
        <w:pStyle w:val="ListParagraph"/>
        <w:numPr>
          <w:ilvl w:val="1"/>
          <w:numId w:val="8"/>
        </w:numPr>
        <w:tabs>
          <w:tab w:val="clear" w:pos="283"/>
        </w:tabs>
        <w:suppressAutoHyphens w:val="0"/>
        <w:spacing w:after="160" w:line="259" w:lineRule="auto"/>
        <w:contextualSpacing/>
        <w:jc w:val="both"/>
        <w:rPr>
          <w:b/>
          <w:bCs/>
          <w:sz w:val="24"/>
          <w:szCs w:val="24"/>
        </w:rPr>
      </w:pPr>
      <w:r w:rsidRPr="00DB31EB">
        <w:rPr>
          <w:b/>
          <w:bCs/>
          <w:sz w:val="24"/>
          <w:szCs w:val="24"/>
        </w:rPr>
        <w:t>VGG16</w:t>
      </w:r>
    </w:p>
    <w:p w14:paraId="4ED2D8A0" w14:textId="77777777" w:rsidR="00DB31EB" w:rsidRPr="00DB31EB" w:rsidRDefault="00DB31EB" w:rsidP="00DB31EB">
      <w:pPr>
        <w:ind w:left="720"/>
        <w:jc w:val="both"/>
        <w:rPr>
          <w:sz w:val="24"/>
          <w:szCs w:val="24"/>
        </w:rPr>
      </w:pPr>
      <w:r w:rsidRPr="00DB31EB">
        <w:rPr>
          <w:sz w:val="24"/>
          <w:szCs w:val="24"/>
        </w:rPr>
        <w:t>Employing the VGG16 architecture for model preparation in the context of automated diagnosis of pigmented skin lesions from the HAM10000 dataset presents several noteworthy implications. VGG16, characterized by its deep convolutional layers and simplicity, offers a robust framework for extracting intricate features from dermatoscopic images, thereby facilitating  classification of various skin lesions.</w:t>
      </w:r>
    </w:p>
    <w:p w14:paraId="09CD5FF9" w14:textId="77777777" w:rsidR="00DB31EB" w:rsidRPr="00DB31EB" w:rsidRDefault="00DB31EB" w:rsidP="00DB31EB">
      <w:pPr>
        <w:ind w:left="720"/>
        <w:jc w:val="both"/>
        <w:rPr>
          <w:sz w:val="24"/>
          <w:szCs w:val="24"/>
        </w:rPr>
      </w:pPr>
    </w:p>
    <w:p w14:paraId="26E791E0" w14:textId="77777777" w:rsidR="00DB31EB" w:rsidRPr="00DB31EB" w:rsidRDefault="00DB31EB" w:rsidP="00DB31EB">
      <w:pPr>
        <w:ind w:left="720"/>
        <w:jc w:val="both"/>
        <w:rPr>
          <w:sz w:val="24"/>
          <w:szCs w:val="24"/>
        </w:rPr>
      </w:pPr>
      <w:r w:rsidRPr="00DB31EB">
        <w:rPr>
          <w:sz w:val="24"/>
          <w:szCs w:val="24"/>
        </w:rPr>
        <w:t>The utilization of VGG16 architecture underscores a commitment to leveraging well-established deep learning methodologies in dermatological diagnostics. With its deep convolutional layers and hierarchical feature extraction process, VGG16 excels in capturing complex patterns and textures present in dermatoscopic images, which are crucial for accurate lesion classification across different diagnostic categories.</w:t>
      </w:r>
    </w:p>
    <w:p w14:paraId="1CD3FD9E" w14:textId="77777777" w:rsidR="00DB31EB" w:rsidRPr="00DB31EB" w:rsidRDefault="00DB31EB" w:rsidP="00DB31EB">
      <w:pPr>
        <w:ind w:left="720"/>
        <w:jc w:val="both"/>
        <w:rPr>
          <w:sz w:val="24"/>
          <w:szCs w:val="24"/>
        </w:rPr>
      </w:pPr>
      <w:r w:rsidRPr="00DB31EB">
        <w:rPr>
          <w:sz w:val="24"/>
          <w:szCs w:val="24"/>
        </w:rPr>
        <w:t>Moreover, VGG16's architecture's depth enables it to learn rich hierarchical representations of dermatoscopic images, potentially enhancing the model's ability to discern subtle differences between benign and malignant lesions. This is particularly relevant given the diverse range of lesions present in the HAM10000 dataset, spanning multiple diagnostic categories and acquired through various modalities.</w:t>
      </w:r>
    </w:p>
    <w:p w14:paraId="0BB55591" w14:textId="6E44451A" w:rsidR="00DB31EB" w:rsidRPr="00DB31EB" w:rsidRDefault="00DB31EB" w:rsidP="00DB31EB">
      <w:pPr>
        <w:ind w:left="720"/>
        <w:jc w:val="both"/>
        <w:rPr>
          <w:sz w:val="24"/>
          <w:szCs w:val="24"/>
        </w:rPr>
      </w:pPr>
      <w:r w:rsidRPr="00DB31EB">
        <w:rPr>
          <w:noProof/>
          <w:sz w:val="24"/>
          <w:szCs w:val="24"/>
          <w:lang w:val="en-IN" w:eastAsia="en-IN"/>
        </w:rPr>
        <w:drawing>
          <wp:inline distT="0" distB="0" distL="0" distR="0" wp14:anchorId="49EA23D0" wp14:editId="553DD1B7">
            <wp:extent cx="3102610" cy="1309255"/>
            <wp:effectExtent l="0" t="0" r="0" b="0"/>
            <wp:docPr id="1759602621" name="Picture 6" descr="A chart of a number of different types of poo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hart of a number of different types of pooling&#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7155" cy="1311173"/>
                    </a:xfrm>
                    <a:prstGeom prst="rect">
                      <a:avLst/>
                    </a:prstGeom>
                    <a:noFill/>
                    <a:ln>
                      <a:noFill/>
                    </a:ln>
                  </pic:spPr>
                </pic:pic>
              </a:graphicData>
            </a:graphic>
          </wp:inline>
        </w:drawing>
      </w:r>
    </w:p>
    <w:p w14:paraId="46A053DF" w14:textId="77777777" w:rsidR="00DB31EB" w:rsidRPr="00DB31EB" w:rsidRDefault="00DB31EB" w:rsidP="00DB31EB">
      <w:pPr>
        <w:ind w:left="720"/>
        <w:jc w:val="both"/>
        <w:rPr>
          <w:sz w:val="24"/>
          <w:szCs w:val="24"/>
        </w:rPr>
      </w:pPr>
      <w:r w:rsidRPr="00DB31EB">
        <w:rPr>
          <w:sz w:val="24"/>
          <w:szCs w:val="24"/>
        </w:rPr>
        <w:t>Furthermore, the widespread adoption and extensive pre-training of VGG16 on large-</w:t>
      </w:r>
      <w:r w:rsidRPr="00DB31EB">
        <w:rPr>
          <w:sz w:val="24"/>
          <w:szCs w:val="24"/>
        </w:rPr>
        <w:lastRenderedPageBreak/>
        <w:t>scale image datasets, such as ImageNet, contribute to its effectiveness in transfer learning scenarios. By leveraging pre-trained weights from ImageNet, researchers can expedite the training process and potentially improve the model's generalization capabilities, even in the presence of limited labeled data.</w:t>
      </w:r>
    </w:p>
    <w:p w14:paraId="0FBE74B2" w14:textId="77777777" w:rsidR="00DB31EB" w:rsidRPr="00DB31EB" w:rsidRDefault="00DB31EB" w:rsidP="00DB31EB">
      <w:pPr>
        <w:ind w:left="720"/>
        <w:jc w:val="both"/>
        <w:rPr>
          <w:sz w:val="24"/>
          <w:szCs w:val="24"/>
        </w:rPr>
      </w:pPr>
    </w:p>
    <w:p w14:paraId="188F8C9C" w14:textId="77777777" w:rsidR="00DB31EB" w:rsidRPr="00DB31EB" w:rsidRDefault="00DB31EB" w:rsidP="00DB31EB">
      <w:pPr>
        <w:ind w:left="720"/>
        <w:jc w:val="both"/>
        <w:rPr>
          <w:sz w:val="24"/>
          <w:szCs w:val="24"/>
        </w:rPr>
      </w:pPr>
      <w:r w:rsidRPr="00DB31EB">
        <w:rPr>
          <w:sz w:val="24"/>
          <w:szCs w:val="24"/>
        </w:rPr>
        <w:t>In the broader context of dermatological research, the use of VGG16 for model preparation underscores a commitment to leveraging established deep learning architectures while catering to the unique challenges posed by skin lesion diagnosis. Its robustness, simplicity, and proven effectiveness make it a valuable tool in the pursuit of accurate and scalable automated diagnostic systems, with the potential to augment clinical decision-making and improve patient outcomes.</w:t>
      </w:r>
    </w:p>
    <w:p w14:paraId="5611FC23" w14:textId="77777777" w:rsidR="00DB31EB" w:rsidRPr="00DB31EB" w:rsidRDefault="00DB31EB" w:rsidP="00DB31EB">
      <w:pPr>
        <w:ind w:left="720"/>
        <w:jc w:val="both"/>
        <w:rPr>
          <w:sz w:val="24"/>
          <w:szCs w:val="24"/>
        </w:rPr>
      </w:pPr>
    </w:p>
    <w:p w14:paraId="68DF42C2" w14:textId="32B2CFB1" w:rsidR="00DB31EB" w:rsidRPr="00DB31EB" w:rsidRDefault="00DB31EB" w:rsidP="00DB31EB">
      <w:pPr>
        <w:ind w:left="720"/>
        <w:jc w:val="both"/>
        <w:rPr>
          <w:sz w:val="24"/>
          <w:szCs w:val="24"/>
        </w:rPr>
      </w:pPr>
      <w:r w:rsidRPr="00DB31EB">
        <w:rPr>
          <w:sz w:val="24"/>
          <w:szCs w:val="24"/>
        </w:rPr>
        <w:t>Overall, the inference on the use of VGG16 for model preparation reflects a strategic choice rooted in leveraging established methodologies to address the complexities inherent in dermatological diagnostics, ultimately advancing the field towards more accurate and accessible automated lesion classification systems.</w:t>
      </w:r>
    </w:p>
    <w:p w14:paraId="58110137" w14:textId="77777777" w:rsidR="00DB31EB" w:rsidRPr="00DB31EB" w:rsidRDefault="00DB31EB" w:rsidP="00DB31EB">
      <w:pPr>
        <w:pStyle w:val="ListParagraph"/>
        <w:numPr>
          <w:ilvl w:val="1"/>
          <w:numId w:val="7"/>
        </w:numPr>
        <w:tabs>
          <w:tab w:val="clear" w:pos="283"/>
        </w:tabs>
        <w:suppressAutoHyphens w:val="0"/>
        <w:spacing w:after="160" w:line="259" w:lineRule="auto"/>
        <w:contextualSpacing/>
        <w:jc w:val="both"/>
        <w:rPr>
          <w:sz w:val="24"/>
          <w:szCs w:val="24"/>
        </w:rPr>
      </w:pPr>
      <w:r w:rsidRPr="00DB31EB">
        <w:rPr>
          <w:b/>
          <w:bCs/>
          <w:sz w:val="24"/>
          <w:szCs w:val="24"/>
        </w:rPr>
        <w:t>InceptionV3</w:t>
      </w:r>
      <w:r w:rsidRPr="00DB31EB">
        <w:rPr>
          <w:sz w:val="24"/>
          <w:szCs w:val="24"/>
        </w:rPr>
        <w:t>:</w:t>
      </w:r>
    </w:p>
    <w:p w14:paraId="1F6874AC" w14:textId="77777777" w:rsidR="00DB31EB" w:rsidRPr="00DB31EB" w:rsidRDefault="00DB31EB" w:rsidP="00DB31EB">
      <w:pPr>
        <w:ind w:left="720"/>
        <w:jc w:val="both"/>
        <w:rPr>
          <w:sz w:val="24"/>
          <w:szCs w:val="24"/>
        </w:rPr>
      </w:pPr>
      <w:r w:rsidRPr="00DB31EB">
        <w:rPr>
          <w:sz w:val="24"/>
          <w:szCs w:val="24"/>
        </w:rPr>
        <w:t>Utilizing the InceptionV3 architecture for model preparation in the domain of automated diagnosis of pigmented skin lesions from the HAM10000 dataset yields significant implications and benefits. InceptionV3, renowned for its innovative inception modules and efficient use of computational resources, offers a compelling framework for extracting intricate features and patterns from dermatoscopic images, thus facilitating accurate classification of skin lesions across diverse diagnostic categories.</w:t>
      </w:r>
    </w:p>
    <w:p w14:paraId="0550AE39" w14:textId="77777777" w:rsidR="00DB31EB" w:rsidRPr="00DB31EB" w:rsidRDefault="00DB31EB" w:rsidP="00DB31EB">
      <w:pPr>
        <w:ind w:left="720"/>
        <w:jc w:val="both"/>
        <w:rPr>
          <w:sz w:val="24"/>
          <w:szCs w:val="24"/>
        </w:rPr>
      </w:pPr>
      <w:r w:rsidRPr="00DB31EB">
        <w:rPr>
          <w:sz w:val="24"/>
          <w:szCs w:val="24"/>
        </w:rPr>
        <w:t xml:space="preserve">The adoption of InceptionV3 underscores a strategic choice to harness advanced deep learning methodologies tailored to the specific challenges of dermatological diagnostics. With its sophisticated inception modules, which enable the simultaneous processing of features at multiple spatial scales, InceptionV3 excels in capturing both fine-grained details and global context within dermatoscopic images. This capability is </w:t>
      </w:r>
      <w:r w:rsidRPr="00DB31EB">
        <w:rPr>
          <w:sz w:val="24"/>
          <w:szCs w:val="24"/>
        </w:rPr>
        <w:lastRenderedPageBreak/>
        <w:t>particularly valuable in the context of skin lesion diagnosis, where accurate classification relies on discerning subtle visual cues indicative of different lesion types.</w:t>
      </w:r>
    </w:p>
    <w:p w14:paraId="03387BFB" w14:textId="3E588749" w:rsidR="00DB31EB" w:rsidRPr="00DB31EB" w:rsidRDefault="00DB31EB" w:rsidP="00DB31EB">
      <w:pPr>
        <w:ind w:left="720"/>
        <w:jc w:val="both"/>
        <w:rPr>
          <w:sz w:val="24"/>
          <w:szCs w:val="24"/>
        </w:rPr>
      </w:pPr>
      <w:r w:rsidRPr="00DB31EB">
        <w:rPr>
          <w:noProof/>
          <w:sz w:val="24"/>
          <w:szCs w:val="24"/>
          <w:lang w:val="en-IN" w:eastAsia="en-IN"/>
        </w:rPr>
        <w:drawing>
          <wp:inline distT="0" distB="0" distL="0" distR="0" wp14:anchorId="366CB74F" wp14:editId="6F1E0054">
            <wp:extent cx="2981230" cy="3124200"/>
            <wp:effectExtent l="0" t="0" r="0" b="0"/>
            <wp:docPr id="1311856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375" cy="3133783"/>
                    </a:xfrm>
                    <a:prstGeom prst="rect">
                      <a:avLst/>
                    </a:prstGeom>
                    <a:noFill/>
                    <a:ln>
                      <a:noFill/>
                    </a:ln>
                  </pic:spPr>
                </pic:pic>
              </a:graphicData>
            </a:graphic>
          </wp:inline>
        </w:drawing>
      </w:r>
    </w:p>
    <w:p w14:paraId="28F8F34C" w14:textId="77777777" w:rsidR="00DB31EB" w:rsidRPr="00DB31EB" w:rsidRDefault="00DB31EB" w:rsidP="00DB31EB">
      <w:pPr>
        <w:ind w:left="720"/>
        <w:jc w:val="both"/>
        <w:rPr>
          <w:sz w:val="24"/>
          <w:szCs w:val="24"/>
        </w:rPr>
      </w:pPr>
      <w:r w:rsidRPr="00DB31EB">
        <w:rPr>
          <w:sz w:val="24"/>
          <w:szCs w:val="24"/>
        </w:rPr>
        <w:t>Furthermore, InceptionV3's efficient architecture strikes a balance between model complexity and computational efficiency, making it well-suited for deployment in resource-constrained environments. By leveraging techniques such as factorized convolutions and dimensionality reduction, InceptionV3 achieves high performance while minimizing computational overhead, thereby enabling faster inference times and scalability across diverse deployment scenarios.</w:t>
      </w:r>
    </w:p>
    <w:p w14:paraId="719A7D68" w14:textId="77777777" w:rsidR="00DB31EB" w:rsidRPr="00DB31EB" w:rsidRDefault="00DB31EB" w:rsidP="00DB31EB">
      <w:pPr>
        <w:ind w:left="720"/>
        <w:jc w:val="both"/>
        <w:rPr>
          <w:sz w:val="24"/>
          <w:szCs w:val="24"/>
        </w:rPr>
      </w:pPr>
      <w:r w:rsidRPr="00DB31EB">
        <w:rPr>
          <w:sz w:val="24"/>
          <w:szCs w:val="24"/>
        </w:rPr>
        <w:t>Moreover, the pre-training of InceptionV3 on large-scale image datasets, coupled with transfer learning techniques, empowers researchers to leverage rich representations learned from extensive image collections. By fine-tuning the pre-trained InceptionV3 model on the HAM10000 dataset, researchers can capitalize on the network's innate ability to extract meaningful features from images, thereby accelerating the convergence of the model during training and enhancing its generalization capabilities.</w:t>
      </w:r>
    </w:p>
    <w:p w14:paraId="4EC9E49C" w14:textId="77777777" w:rsidR="00DB31EB" w:rsidRPr="00DB31EB" w:rsidRDefault="00DB31EB" w:rsidP="00DB31EB">
      <w:pPr>
        <w:ind w:left="720"/>
        <w:jc w:val="both"/>
        <w:rPr>
          <w:sz w:val="24"/>
          <w:szCs w:val="24"/>
        </w:rPr>
      </w:pPr>
      <w:r w:rsidRPr="00DB31EB">
        <w:rPr>
          <w:sz w:val="24"/>
          <w:szCs w:val="24"/>
        </w:rPr>
        <w:t xml:space="preserve">In the broader landscape of dermatological research, the use of InceptionV3 for model preparation signifies a commitment to pushing the boundaries of automated lesion classification through the integration of cutting-edge deep learning architectures. Its combination of innovative design principles, computational efficiency, and transfer learning capabilities positions InceptionV3 as </w:t>
      </w:r>
      <w:r w:rsidRPr="00DB31EB">
        <w:rPr>
          <w:sz w:val="24"/>
          <w:szCs w:val="24"/>
        </w:rPr>
        <w:lastRenderedPageBreak/>
        <w:t>a powerful tool for advancing the state-of-the-art in dermatological diagnostics.</w:t>
      </w:r>
    </w:p>
    <w:p w14:paraId="325408D1" w14:textId="77777777" w:rsidR="00DB31EB" w:rsidRPr="00DB31EB" w:rsidRDefault="00DB31EB" w:rsidP="00DB31EB">
      <w:pPr>
        <w:ind w:left="720"/>
        <w:jc w:val="both"/>
        <w:rPr>
          <w:sz w:val="24"/>
          <w:szCs w:val="24"/>
        </w:rPr>
      </w:pPr>
      <w:r w:rsidRPr="00DB31EB">
        <w:rPr>
          <w:sz w:val="24"/>
          <w:szCs w:val="24"/>
        </w:rPr>
        <w:t>Overall, the inference on the use of InceptionV3 for model preparation reflects a strategic decision to leverage advanced deep learning architectures tailored to the challenges of skin lesion classification. By harnessing InceptionV3's capabilities, researchers can pave the way for more accurate, efficient, and scalable automated diagnostic systems, ultimately benefiting patients and healthcare practitioners alike.</w:t>
      </w:r>
    </w:p>
    <w:p w14:paraId="5CE31317" w14:textId="77777777" w:rsidR="00DB31EB" w:rsidRPr="00DB31EB" w:rsidRDefault="00DB31EB" w:rsidP="00DB31EB">
      <w:pPr>
        <w:pStyle w:val="ListParagraph"/>
        <w:numPr>
          <w:ilvl w:val="1"/>
          <w:numId w:val="6"/>
        </w:numPr>
        <w:tabs>
          <w:tab w:val="clear" w:pos="283"/>
        </w:tabs>
        <w:suppressAutoHyphens w:val="0"/>
        <w:spacing w:after="160" w:line="259" w:lineRule="auto"/>
        <w:contextualSpacing/>
        <w:jc w:val="both"/>
        <w:rPr>
          <w:b/>
          <w:bCs/>
          <w:sz w:val="24"/>
          <w:szCs w:val="24"/>
        </w:rPr>
      </w:pPr>
      <w:r w:rsidRPr="00DB31EB">
        <w:rPr>
          <w:b/>
          <w:bCs/>
          <w:sz w:val="24"/>
          <w:szCs w:val="24"/>
        </w:rPr>
        <w:t>ResNet50</w:t>
      </w:r>
    </w:p>
    <w:p w14:paraId="0E60390B" w14:textId="77777777" w:rsidR="00DB31EB" w:rsidRPr="00DB31EB" w:rsidRDefault="00DB31EB" w:rsidP="00DB31EB">
      <w:pPr>
        <w:ind w:left="720"/>
        <w:jc w:val="both"/>
        <w:rPr>
          <w:sz w:val="24"/>
          <w:szCs w:val="24"/>
        </w:rPr>
      </w:pPr>
      <w:r w:rsidRPr="00DB31EB">
        <w:rPr>
          <w:sz w:val="24"/>
          <w:szCs w:val="24"/>
        </w:rPr>
        <w:t>Utilizing the ResNet50 architecture for model preparation in the domain of automated diagnosis of pigmented skin lesions from the HAM10000 dataset offers several compelling implications and advantages. ResNet50, renowned for its deep residual connections and superior performance on image classification tasks, presents a robust framework for extracting intricate features and patterns from dermatoscopic images, thereby enabling accurate classification of skin lesions across diverse diagnostic categories.</w:t>
      </w:r>
    </w:p>
    <w:p w14:paraId="1C790CC0" w14:textId="77777777" w:rsidR="00DB31EB" w:rsidRPr="00DB31EB" w:rsidRDefault="00DB31EB" w:rsidP="00DB31EB">
      <w:pPr>
        <w:ind w:left="720"/>
        <w:jc w:val="both"/>
        <w:rPr>
          <w:sz w:val="24"/>
          <w:szCs w:val="24"/>
        </w:rPr>
      </w:pPr>
      <w:r w:rsidRPr="00DB31EB">
        <w:rPr>
          <w:sz w:val="24"/>
          <w:szCs w:val="24"/>
        </w:rPr>
        <w:t>Using ResNet50 is a calculated decision to take advantage of cutting-edge deep learning techniques designed to address the unique difficulties associated with dermatological diagnosis. ResNet50 solves the vanishing gradient issue with its deep residual blocks, making it possible to train extraordinarily deep neural networks without seeing a decrease in performance. This feature is especially useful for dermatological diagnoses, as precise categorization depends on obtaining global context and fine-grained information in dermatoscopic pictures.</w:t>
      </w:r>
    </w:p>
    <w:p w14:paraId="6AEAEC9A" w14:textId="6AE01CB3" w:rsidR="00DB31EB" w:rsidRPr="00DB31EB" w:rsidRDefault="00DB31EB" w:rsidP="00DB31EB">
      <w:pPr>
        <w:ind w:left="720"/>
        <w:jc w:val="both"/>
        <w:rPr>
          <w:sz w:val="24"/>
          <w:szCs w:val="24"/>
        </w:rPr>
      </w:pPr>
      <w:r w:rsidRPr="00DB31EB">
        <w:rPr>
          <w:noProof/>
          <w:sz w:val="24"/>
          <w:szCs w:val="24"/>
          <w:lang w:val="en-IN" w:eastAsia="en-IN"/>
        </w:rPr>
        <w:drawing>
          <wp:inline distT="0" distB="0" distL="0" distR="0" wp14:anchorId="03C115E3" wp14:editId="0EF10254">
            <wp:extent cx="2753995" cy="1537855"/>
            <wp:effectExtent l="0" t="0" r="0" b="0"/>
            <wp:docPr id="1681403623" name="Picture 4" descr="A diagram of a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03623" name="Picture 4" descr="A diagram of a model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7963" cy="1540071"/>
                    </a:xfrm>
                    <a:prstGeom prst="rect">
                      <a:avLst/>
                    </a:prstGeom>
                    <a:noFill/>
                    <a:ln>
                      <a:noFill/>
                    </a:ln>
                  </pic:spPr>
                </pic:pic>
              </a:graphicData>
            </a:graphic>
          </wp:inline>
        </w:drawing>
      </w:r>
    </w:p>
    <w:p w14:paraId="5183BB64" w14:textId="77777777" w:rsidR="00DB31EB" w:rsidRPr="00DB31EB" w:rsidRDefault="00DB31EB" w:rsidP="00DB31EB">
      <w:pPr>
        <w:ind w:left="720"/>
        <w:jc w:val="both"/>
        <w:rPr>
          <w:sz w:val="24"/>
          <w:szCs w:val="24"/>
        </w:rPr>
      </w:pPr>
      <w:r w:rsidRPr="00DB31EB">
        <w:rPr>
          <w:sz w:val="24"/>
          <w:szCs w:val="24"/>
        </w:rPr>
        <w:t xml:space="preserve">Furthermore, ResNet50's architecture's depth and complexity empower it to learn rich hierarchical representations of dermatoscopic images, potentially enhancing the model's ability to discern subtle visual cues indicative </w:t>
      </w:r>
      <w:r w:rsidRPr="00DB31EB">
        <w:rPr>
          <w:sz w:val="24"/>
          <w:szCs w:val="24"/>
        </w:rPr>
        <w:lastRenderedPageBreak/>
        <w:t>of different lesion types. By leveraging the intricate features learned by the network, researchers can develop models capable of accurately distinguishing between benign and malignant lesions, even in the presence of challenging cases.</w:t>
      </w:r>
    </w:p>
    <w:p w14:paraId="45B8D773" w14:textId="77777777" w:rsidR="00DB31EB" w:rsidRPr="00DB31EB" w:rsidRDefault="00DB31EB" w:rsidP="00DB31EB">
      <w:pPr>
        <w:ind w:left="720"/>
        <w:jc w:val="both"/>
        <w:rPr>
          <w:sz w:val="24"/>
          <w:szCs w:val="24"/>
        </w:rPr>
      </w:pPr>
      <w:r w:rsidRPr="00DB31EB">
        <w:rPr>
          <w:sz w:val="24"/>
          <w:szCs w:val="24"/>
        </w:rPr>
        <w:t>Moreover, the widespread adoption and extensive pre-training of ResNet50 on large-scale image datasets, such as ImageNet, contribute to its effectiveness in transfer learning scenarios. By fine-tuning the pre-trained ResNet50 model on the HAM10000 dataset, researchers can capitalize on the network's learned representations, accelerating the convergence of the model during training and enhancing its generalization capabilities across different lesion types and acquisition modalities.</w:t>
      </w:r>
    </w:p>
    <w:p w14:paraId="5F2E34BC" w14:textId="77777777" w:rsidR="00DB31EB" w:rsidRPr="00DB31EB" w:rsidRDefault="00DB31EB" w:rsidP="00DB31EB">
      <w:pPr>
        <w:ind w:left="720"/>
        <w:jc w:val="both"/>
        <w:rPr>
          <w:sz w:val="24"/>
          <w:szCs w:val="24"/>
        </w:rPr>
      </w:pPr>
      <w:r w:rsidRPr="00DB31EB">
        <w:rPr>
          <w:sz w:val="24"/>
          <w:szCs w:val="24"/>
        </w:rPr>
        <w:t>In the broader landscape of dermatological research, the use of ResNet50 for model preparation underscores a commitment to advancing the state-of-the-art in automated lesion classification through the integration of cutting-edge deep learning architectures. Its combination of deep residual connections, superior performance, and transfer learning capabilities positions ResNet50 as a powerful tool for addressing the challenges of dermatological diagnostics and improving patient outcomes.</w:t>
      </w:r>
    </w:p>
    <w:p w14:paraId="0AAA07F6" w14:textId="77777777" w:rsidR="00DB31EB" w:rsidRPr="00DB31EB" w:rsidRDefault="00DB31EB" w:rsidP="00DB31EB">
      <w:pPr>
        <w:ind w:left="720"/>
        <w:jc w:val="both"/>
        <w:rPr>
          <w:sz w:val="24"/>
          <w:szCs w:val="24"/>
        </w:rPr>
      </w:pPr>
      <w:r w:rsidRPr="00DB31EB">
        <w:rPr>
          <w:sz w:val="24"/>
          <w:szCs w:val="24"/>
        </w:rPr>
        <w:t>Overall, the inference on the use of ResNet50 for model preparation reflects a strategic decision to leverage advanced deep learning architectures tailored to the complexities of skin lesion classification. By harnessing ResNet50's capabilities, researchers can develop accurate, robust, and scalable automated diagnostic systems, ultimately enhancing the efficacy and accessibility of dermatological care.</w:t>
      </w:r>
    </w:p>
    <w:p w14:paraId="38001EEA" w14:textId="77777777" w:rsidR="00DB31EB" w:rsidRPr="00DB31EB" w:rsidRDefault="00DB31EB" w:rsidP="00DB31EB">
      <w:pPr>
        <w:pStyle w:val="ListParagraph"/>
        <w:numPr>
          <w:ilvl w:val="1"/>
          <w:numId w:val="11"/>
        </w:numPr>
        <w:tabs>
          <w:tab w:val="clear" w:pos="283"/>
        </w:tabs>
        <w:suppressAutoHyphens w:val="0"/>
        <w:spacing w:after="160" w:line="259" w:lineRule="auto"/>
        <w:contextualSpacing/>
        <w:jc w:val="both"/>
        <w:rPr>
          <w:sz w:val="24"/>
          <w:szCs w:val="24"/>
        </w:rPr>
      </w:pPr>
      <w:r w:rsidRPr="00DB31EB">
        <w:rPr>
          <w:b/>
          <w:bCs/>
          <w:sz w:val="24"/>
          <w:szCs w:val="24"/>
        </w:rPr>
        <w:t xml:space="preserve">Results </w:t>
      </w:r>
      <w:r w:rsidRPr="00DB31EB">
        <w:rPr>
          <w:sz w:val="24"/>
          <w:szCs w:val="24"/>
        </w:rPr>
        <w:t>:</w:t>
      </w:r>
    </w:p>
    <w:p w14:paraId="77AED9D6" w14:textId="77777777" w:rsidR="00DB31EB" w:rsidRPr="00DB31EB" w:rsidRDefault="00DB31EB" w:rsidP="00DB31EB">
      <w:pPr>
        <w:ind w:left="720"/>
        <w:jc w:val="both"/>
        <w:rPr>
          <w:sz w:val="24"/>
          <w:szCs w:val="24"/>
        </w:rPr>
      </w:pPr>
    </w:p>
    <w:p w14:paraId="09E7D6FD" w14:textId="77777777" w:rsidR="00DB31EB" w:rsidRPr="00DB31EB" w:rsidRDefault="00DB31EB" w:rsidP="00DB31EB">
      <w:pPr>
        <w:ind w:left="720"/>
        <w:jc w:val="both"/>
        <w:rPr>
          <w:sz w:val="24"/>
          <w:szCs w:val="24"/>
        </w:rPr>
      </w:pPr>
      <w:r w:rsidRPr="00DB31EB">
        <w:rPr>
          <w:sz w:val="24"/>
          <w:szCs w:val="24"/>
        </w:rPr>
        <w:t xml:space="preserve">The results section of the research paper encompasses a detailed overview of the methodologies employed, the outcomes achieved, and the insights garnered throughout the study. Starting with the data balancing approach, the research focused on addressing the significant class imbalance observed within the HAM10000 dataset. This imbalance was rectified through a meticulous data balancing technique aimed at ensuring a more equitable distribution of samples across </w:t>
      </w:r>
      <w:r w:rsidRPr="00DB31EB">
        <w:rPr>
          <w:sz w:val="24"/>
          <w:szCs w:val="24"/>
        </w:rPr>
        <w:lastRenderedPageBreak/>
        <w:t>all classes. The methodology involved encoding the classes, assessing the class distribution, and subsequently resampling the dataset to achieve balance.</w:t>
      </w:r>
    </w:p>
    <w:p w14:paraId="1E2F5F49" w14:textId="77777777" w:rsidR="00DB31EB" w:rsidRPr="00DB31EB" w:rsidRDefault="00DB31EB" w:rsidP="00DB31EB">
      <w:pPr>
        <w:ind w:left="720"/>
        <w:jc w:val="both"/>
        <w:rPr>
          <w:sz w:val="24"/>
          <w:szCs w:val="24"/>
        </w:rPr>
      </w:pPr>
    </w:p>
    <w:p w14:paraId="1A672FEA" w14:textId="77777777" w:rsidR="00DB31EB" w:rsidRPr="00DB31EB" w:rsidRDefault="00DB31EB" w:rsidP="00DB31EB">
      <w:pPr>
        <w:ind w:left="720"/>
        <w:jc w:val="both"/>
        <w:rPr>
          <w:sz w:val="24"/>
          <w:szCs w:val="24"/>
        </w:rPr>
      </w:pPr>
      <w:r w:rsidRPr="00DB31EB">
        <w:rPr>
          <w:sz w:val="24"/>
          <w:szCs w:val="24"/>
        </w:rPr>
        <w:t>Fetching the image paths from the directory was a critical step in the preprocessing pipeline. By associating each image ID with its corresponding file path, the research ensured accurate retrieval and alignment of images with their respective labels. This approach not only facilitated streamlined data processing but also minimized the risk of misalignment or errors during image loading.</w:t>
      </w:r>
    </w:p>
    <w:p w14:paraId="03A5E6EC" w14:textId="77777777" w:rsidR="00DB31EB" w:rsidRPr="00DB31EB" w:rsidRDefault="00DB31EB" w:rsidP="00DB31EB">
      <w:pPr>
        <w:ind w:left="720"/>
        <w:jc w:val="both"/>
        <w:rPr>
          <w:sz w:val="24"/>
          <w:szCs w:val="24"/>
        </w:rPr>
      </w:pPr>
    </w:p>
    <w:p w14:paraId="0E98A715" w14:textId="77777777" w:rsidR="00DB31EB" w:rsidRPr="00DB31EB" w:rsidRDefault="00DB31EB" w:rsidP="00DB31EB">
      <w:pPr>
        <w:ind w:left="720"/>
        <w:jc w:val="both"/>
        <w:rPr>
          <w:sz w:val="24"/>
          <w:szCs w:val="24"/>
        </w:rPr>
      </w:pPr>
      <w:r w:rsidRPr="00DB31EB">
        <w:rPr>
          <w:sz w:val="24"/>
          <w:szCs w:val="24"/>
        </w:rPr>
        <w:t>Furthermore, the preprocessing pipeline included the creation of a new column 'path' within the dataset, where each image's file path was appended. This step enabled seamless access to image data during subsequent processing stages. Additionally, the creation of the 'image' column, containing the pixel values of each image, was pivotal. Leveraging libraries such as NumPy and PIL (Python Imaging Library), the research transformed image data into numerical arrays, thereby enabling computational analysis and model training.</w:t>
      </w:r>
    </w:p>
    <w:p w14:paraId="114E7EB7" w14:textId="77777777" w:rsidR="00DB31EB" w:rsidRPr="00DB31EB" w:rsidRDefault="00DB31EB" w:rsidP="00DB31EB">
      <w:pPr>
        <w:ind w:left="720"/>
        <w:jc w:val="both"/>
        <w:rPr>
          <w:sz w:val="24"/>
          <w:szCs w:val="24"/>
        </w:rPr>
      </w:pPr>
    </w:p>
    <w:p w14:paraId="0B5FDACC" w14:textId="77777777" w:rsidR="00DB31EB" w:rsidRPr="00DB31EB" w:rsidRDefault="00DB31EB" w:rsidP="00DB31EB">
      <w:pPr>
        <w:ind w:left="720"/>
        <w:jc w:val="both"/>
        <w:rPr>
          <w:sz w:val="24"/>
          <w:szCs w:val="24"/>
        </w:rPr>
      </w:pPr>
      <w:r w:rsidRPr="00DB31EB">
        <w:rPr>
          <w:sz w:val="24"/>
          <w:szCs w:val="24"/>
        </w:rPr>
        <w:t>The conversion of the image data into a numpy array format facilitated further processing, including scaling and categorization. Scaling the pixel values to a range between 0 and 1 ensured uniformity and improved model convergence during training. Additionally, the conversion of class labels into categorical format enabled multi-class classification, a fundamental aspect of the research objective.</w:t>
      </w:r>
    </w:p>
    <w:p w14:paraId="77596CF1" w14:textId="77777777" w:rsidR="00DB31EB" w:rsidRPr="00DB31EB" w:rsidRDefault="00DB31EB" w:rsidP="00DB31EB">
      <w:pPr>
        <w:ind w:left="720"/>
        <w:jc w:val="both"/>
        <w:rPr>
          <w:sz w:val="24"/>
          <w:szCs w:val="24"/>
        </w:rPr>
      </w:pPr>
    </w:p>
    <w:p w14:paraId="3CB55987" w14:textId="77777777" w:rsidR="00DB31EB" w:rsidRPr="00DB31EB" w:rsidRDefault="00DB31EB" w:rsidP="00DB31EB">
      <w:pPr>
        <w:ind w:left="720"/>
        <w:jc w:val="both"/>
        <w:rPr>
          <w:sz w:val="24"/>
          <w:szCs w:val="24"/>
        </w:rPr>
      </w:pPr>
      <w:r w:rsidRPr="00DB31EB">
        <w:rPr>
          <w:sz w:val="24"/>
          <w:szCs w:val="24"/>
        </w:rPr>
        <w:t>The model training phase utilized AutoKeras, a powerful automated machine learning library, to develop an efficient and effective skin cancer classification model. The architecture of the resulting model, as presented in the research paper, was comprehensively described, detailing the various layers, their respective output shapes, and the associated parameters. Moreover, a tabular representation of the model parameters was included, providing a concise overview of the model's complexity and computational requirements</w:t>
      </w:r>
    </w:p>
    <w:p w14:paraId="1438732D" w14:textId="77777777" w:rsidR="00DB31EB" w:rsidRPr="00DB31EB" w:rsidRDefault="00DB31EB" w:rsidP="00DB31EB">
      <w:pPr>
        <w:ind w:left="720"/>
        <w:jc w:val="both"/>
        <w:rPr>
          <w:sz w:val="24"/>
          <w:szCs w:val="24"/>
        </w:rPr>
      </w:pPr>
      <w:r w:rsidRPr="00DB31EB">
        <w:rPr>
          <w:sz w:val="24"/>
          <w:szCs w:val="24"/>
        </w:rPr>
        <w:lastRenderedPageBreak/>
        <w:t>the research leveraged various pre-trained models to explore their effectiveness in skin cancer classification tasks. These models, including VGG16, ResNet50, and InceptionV3, were fine-tuned on the HAM10000 dataset to evaluate their performance in comparison to the custom-built model. Each model was trained with different learning rates to assess their sensitivity to hyperparameter tuning. The evaluation metrics, including accuracy, F1 score, precision, and recall, were computed to quantify the models' performance across different learning rates.</w:t>
      </w:r>
    </w:p>
    <w:p w14:paraId="54A744BC" w14:textId="77777777" w:rsidR="00DB31EB" w:rsidRPr="00DB31EB" w:rsidRDefault="00DB31EB" w:rsidP="00DB31EB">
      <w:pPr>
        <w:ind w:left="720"/>
        <w:jc w:val="both"/>
        <w:rPr>
          <w:sz w:val="24"/>
          <w:szCs w:val="24"/>
        </w:rPr>
      </w:pPr>
      <w:r w:rsidRPr="00DB31EB">
        <w:rPr>
          <w:sz w:val="24"/>
          <w:szCs w:val="24"/>
        </w:rPr>
        <w:t>The results, as summarized in the table below, illustrate the comparative performance of each model under varying learning rates. The custom-built model achieved a notable accuracy of 0.83 with a learning rate of 0.00001, demonstrating its effectiveness in skin cancer classification tasks. Howev</w:t>
      </w:r>
    </w:p>
    <w:p w14:paraId="3004D3C3" w14:textId="77777777" w:rsidR="00DB31EB" w:rsidRPr="00DB31EB" w:rsidRDefault="00DB31EB" w:rsidP="00DB31EB">
      <w:pPr>
        <w:rPr>
          <w:sz w:val="24"/>
          <w:szCs w:val="24"/>
        </w:rPr>
      </w:pPr>
    </w:p>
    <w:p w14:paraId="443CB628" w14:textId="77777777" w:rsidR="00DB31EB" w:rsidRPr="00DB31EB" w:rsidRDefault="00DB31EB" w:rsidP="00DB31EB">
      <w:pPr>
        <w:ind w:left="720"/>
        <w:jc w:val="both"/>
        <w:rPr>
          <w:sz w:val="24"/>
          <w:szCs w:val="24"/>
        </w:rPr>
      </w:pPr>
    </w:p>
    <w:p w14:paraId="6824FFF5" w14:textId="77777777" w:rsidR="00DB31EB" w:rsidRPr="00DB31EB" w:rsidRDefault="00DB31EB" w:rsidP="00DB31EB">
      <w:pPr>
        <w:rPr>
          <w:sz w:val="24"/>
          <w:szCs w:val="24"/>
        </w:rPr>
      </w:pPr>
    </w:p>
    <w:p w14:paraId="6E7C5BA1" w14:textId="77777777" w:rsidR="00DB31EB" w:rsidRPr="00DB31EB" w:rsidRDefault="00DB31EB" w:rsidP="00DB31EB">
      <w:pPr>
        <w:ind w:left="720"/>
        <w:jc w:val="both"/>
        <w:rPr>
          <w:sz w:val="24"/>
          <w:szCs w:val="24"/>
        </w:rPr>
      </w:pPr>
      <w:r w:rsidRPr="00DB31EB">
        <w:rPr>
          <w:sz w:val="24"/>
          <w:szCs w:val="24"/>
        </w:rPr>
        <w:t>er, the AutoKeras model outperformed all other models with an impressive accuracy of 0.96, highlighting the efficacy of automated machine learning approaches in medical image analysis tasks. Overall, the research findings underscore the importance of model selection and hyperparameter tuning in achieving optimal performance in skin cancer classification tasks.</w:t>
      </w:r>
    </w:p>
    <w:p w14:paraId="33D41278" w14:textId="77777777" w:rsidR="00DB31EB" w:rsidRPr="00DB31EB" w:rsidRDefault="00DB31EB" w:rsidP="00DB31EB">
      <w:pPr>
        <w:ind w:left="720"/>
        <w:jc w:val="both"/>
        <w:rPr>
          <w:sz w:val="24"/>
          <w:szCs w:val="24"/>
        </w:rPr>
      </w:pPr>
    </w:p>
    <w:tbl>
      <w:tblPr>
        <w:tblStyle w:val="TableGrid"/>
        <w:tblW w:w="4792" w:type="dxa"/>
        <w:tblInd w:w="378" w:type="dxa"/>
        <w:tblLook w:val="04A0" w:firstRow="1" w:lastRow="0" w:firstColumn="1" w:lastColumn="0" w:noHBand="0" w:noVBand="1"/>
      </w:tblPr>
      <w:tblGrid>
        <w:gridCol w:w="865"/>
        <w:gridCol w:w="1079"/>
        <w:gridCol w:w="1141"/>
        <w:gridCol w:w="750"/>
        <w:gridCol w:w="1106"/>
        <w:gridCol w:w="857"/>
      </w:tblGrid>
      <w:tr w:rsidR="00DB31EB" w:rsidRPr="00DB31EB" w14:paraId="67C30611" w14:textId="77777777" w:rsidTr="00AD5631">
        <w:trPr>
          <w:trHeight w:val="666"/>
        </w:trPr>
        <w:tc>
          <w:tcPr>
            <w:tcW w:w="715" w:type="dxa"/>
          </w:tcPr>
          <w:p w14:paraId="69D55D7B" w14:textId="77777777" w:rsidR="00DB31EB" w:rsidRPr="00DB31EB" w:rsidRDefault="00DB31EB" w:rsidP="009745D8">
            <w:pPr>
              <w:jc w:val="both"/>
              <w:rPr>
                <w:b/>
                <w:sz w:val="16"/>
                <w:szCs w:val="16"/>
              </w:rPr>
            </w:pPr>
            <w:r w:rsidRPr="00DB31EB">
              <w:rPr>
                <w:b/>
                <w:sz w:val="16"/>
                <w:szCs w:val="16"/>
              </w:rPr>
              <w:t>MODEL</w:t>
            </w:r>
          </w:p>
        </w:tc>
        <w:tc>
          <w:tcPr>
            <w:tcW w:w="892" w:type="dxa"/>
          </w:tcPr>
          <w:p w14:paraId="39703A5C" w14:textId="77777777" w:rsidR="00DB31EB" w:rsidRPr="00DB31EB" w:rsidRDefault="00DB31EB" w:rsidP="009745D8">
            <w:pPr>
              <w:jc w:val="both"/>
              <w:rPr>
                <w:b/>
                <w:sz w:val="16"/>
                <w:szCs w:val="16"/>
              </w:rPr>
            </w:pPr>
            <w:r w:rsidRPr="00DB31EB">
              <w:rPr>
                <w:b/>
                <w:sz w:val="16"/>
                <w:szCs w:val="16"/>
              </w:rPr>
              <w:t>LEARNING RATE</w:t>
            </w:r>
          </w:p>
        </w:tc>
        <w:tc>
          <w:tcPr>
            <w:tcW w:w="943" w:type="dxa"/>
          </w:tcPr>
          <w:p w14:paraId="217BACDF" w14:textId="77777777" w:rsidR="00DB31EB" w:rsidRPr="00DB31EB" w:rsidRDefault="00DB31EB" w:rsidP="009745D8">
            <w:pPr>
              <w:jc w:val="both"/>
              <w:rPr>
                <w:b/>
                <w:sz w:val="16"/>
                <w:szCs w:val="16"/>
              </w:rPr>
            </w:pPr>
            <w:r w:rsidRPr="00DB31EB">
              <w:rPr>
                <w:b/>
                <w:sz w:val="16"/>
                <w:szCs w:val="16"/>
              </w:rPr>
              <w:t>ACCURACY</w:t>
            </w:r>
          </w:p>
        </w:tc>
        <w:tc>
          <w:tcPr>
            <w:tcW w:w="620" w:type="dxa"/>
          </w:tcPr>
          <w:p w14:paraId="20A3AB80" w14:textId="77777777" w:rsidR="00DB31EB" w:rsidRPr="00DB31EB" w:rsidRDefault="00DB31EB" w:rsidP="009745D8">
            <w:pPr>
              <w:jc w:val="both"/>
              <w:rPr>
                <w:b/>
                <w:sz w:val="16"/>
                <w:szCs w:val="16"/>
              </w:rPr>
            </w:pPr>
            <w:r w:rsidRPr="00DB31EB">
              <w:rPr>
                <w:b/>
                <w:sz w:val="16"/>
                <w:szCs w:val="16"/>
              </w:rPr>
              <w:t>F1 SCOPE</w:t>
            </w:r>
          </w:p>
        </w:tc>
        <w:tc>
          <w:tcPr>
            <w:tcW w:w="914" w:type="dxa"/>
          </w:tcPr>
          <w:p w14:paraId="41F701BA" w14:textId="77777777" w:rsidR="00DB31EB" w:rsidRPr="00DB31EB" w:rsidRDefault="00DB31EB" w:rsidP="009745D8">
            <w:pPr>
              <w:jc w:val="both"/>
              <w:rPr>
                <w:b/>
                <w:sz w:val="16"/>
                <w:szCs w:val="16"/>
              </w:rPr>
            </w:pPr>
            <w:r w:rsidRPr="00DB31EB">
              <w:rPr>
                <w:b/>
                <w:sz w:val="16"/>
                <w:szCs w:val="16"/>
              </w:rPr>
              <w:t>PRECISION</w:t>
            </w:r>
          </w:p>
        </w:tc>
        <w:tc>
          <w:tcPr>
            <w:tcW w:w="708" w:type="dxa"/>
          </w:tcPr>
          <w:p w14:paraId="3C0A0733" w14:textId="77777777" w:rsidR="00DB31EB" w:rsidRPr="00DB31EB" w:rsidRDefault="00DB31EB" w:rsidP="009745D8">
            <w:pPr>
              <w:jc w:val="both"/>
              <w:rPr>
                <w:b/>
                <w:sz w:val="16"/>
                <w:szCs w:val="16"/>
              </w:rPr>
            </w:pPr>
            <w:r w:rsidRPr="00DB31EB">
              <w:rPr>
                <w:b/>
                <w:sz w:val="16"/>
                <w:szCs w:val="16"/>
              </w:rPr>
              <w:t>RESULT</w:t>
            </w:r>
          </w:p>
        </w:tc>
      </w:tr>
      <w:tr w:rsidR="00DB31EB" w:rsidRPr="00DB31EB" w14:paraId="63223B93" w14:textId="77777777" w:rsidTr="00AD5631">
        <w:trPr>
          <w:trHeight w:val="429"/>
        </w:trPr>
        <w:tc>
          <w:tcPr>
            <w:tcW w:w="715" w:type="dxa"/>
          </w:tcPr>
          <w:p w14:paraId="3FCCB283" w14:textId="77777777" w:rsidR="00DB31EB" w:rsidRPr="00DB31EB" w:rsidRDefault="00DB31EB" w:rsidP="009745D8">
            <w:pPr>
              <w:jc w:val="both"/>
              <w:rPr>
                <w:b/>
                <w:sz w:val="16"/>
                <w:szCs w:val="16"/>
              </w:rPr>
            </w:pPr>
            <w:r w:rsidRPr="00DB31EB">
              <w:rPr>
                <w:b/>
                <w:sz w:val="16"/>
                <w:szCs w:val="16"/>
              </w:rPr>
              <w:t>Own Model</w:t>
            </w:r>
          </w:p>
        </w:tc>
        <w:tc>
          <w:tcPr>
            <w:tcW w:w="892" w:type="dxa"/>
          </w:tcPr>
          <w:p w14:paraId="2AE91A7E" w14:textId="77777777" w:rsidR="00DB31EB" w:rsidRPr="00DB31EB" w:rsidRDefault="00DB31EB" w:rsidP="009745D8">
            <w:pPr>
              <w:jc w:val="both"/>
              <w:rPr>
                <w:sz w:val="16"/>
                <w:szCs w:val="16"/>
              </w:rPr>
            </w:pPr>
            <w:r w:rsidRPr="00DB31EB">
              <w:rPr>
                <w:sz w:val="16"/>
                <w:szCs w:val="16"/>
              </w:rPr>
              <w:t>0.00001</w:t>
            </w:r>
          </w:p>
        </w:tc>
        <w:tc>
          <w:tcPr>
            <w:tcW w:w="943" w:type="dxa"/>
          </w:tcPr>
          <w:p w14:paraId="4BAA1184" w14:textId="77777777" w:rsidR="00DB31EB" w:rsidRPr="00DB31EB" w:rsidRDefault="00DB31EB" w:rsidP="009745D8">
            <w:pPr>
              <w:jc w:val="both"/>
              <w:rPr>
                <w:sz w:val="16"/>
                <w:szCs w:val="16"/>
              </w:rPr>
            </w:pPr>
            <w:r w:rsidRPr="00DB31EB">
              <w:rPr>
                <w:sz w:val="16"/>
                <w:szCs w:val="16"/>
              </w:rPr>
              <w:t>0.83</w:t>
            </w:r>
          </w:p>
        </w:tc>
        <w:tc>
          <w:tcPr>
            <w:tcW w:w="620" w:type="dxa"/>
          </w:tcPr>
          <w:p w14:paraId="566EC234" w14:textId="77777777" w:rsidR="00DB31EB" w:rsidRPr="00DB31EB" w:rsidRDefault="00DB31EB" w:rsidP="009745D8">
            <w:pPr>
              <w:jc w:val="both"/>
              <w:rPr>
                <w:sz w:val="16"/>
                <w:szCs w:val="16"/>
              </w:rPr>
            </w:pPr>
            <w:r w:rsidRPr="00DB31EB">
              <w:rPr>
                <w:sz w:val="16"/>
                <w:szCs w:val="16"/>
              </w:rPr>
              <w:t>0.83</w:t>
            </w:r>
          </w:p>
        </w:tc>
        <w:tc>
          <w:tcPr>
            <w:tcW w:w="914" w:type="dxa"/>
          </w:tcPr>
          <w:p w14:paraId="721D2924" w14:textId="77777777" w:rsidR="00DB31EB" w:rsidRPr="00DB31EB" w:rsidRDefault="00DB31EB" w:rsidP="009745D8">
            <w:pPr>
              <w:jc w:val="both"/>
              <w:rPr>
                <w:sz w:val="16"/>
                <w:szCs w:val="16"/>
              </w:rPr>
            </w:pPr>
            <w:r w:rsidRPr="00DB31EB">
              <w:rPr>
                <w:sz w:val="16"/>
                <w:szCs w:val="16"/>
              </w:rPr>
              <w:t>0.84</w:t>
            </w:r>
          </w:p>
        </w:tc>
        <w:tc>
          <w:tcPr>
            <w:tcW w:w="708" w:type="dxa"/>
          </w:tcPr>
          <w:p w14:paraId="63C04BA1" w14:textId="77777777" w:rsidR="00DB31EB" w:rsidRPr="00DB31EB" w:rsidRDefault="00DB31EB" w:rsidP="009745D8">
            <w:pPr>
              <w:jc w:val="both"/>
              <w:rPr>
                <w:sz w:val="16"/>
                <w:szCs w:val="16"/>
              </w:rPr>
            </w:pPr>
            <w:r w:rsidRPr="00DB31EB">
              <w:rPr>
                <w:sz w:val="16"/>
                <w:szCs w:val="16"/>
              </w:rPr>
              <w:t>0.83</w:t>
            </w:r>
          </w:p>
        </w:tc>
      </w:tr>
      <w:tr w:rsidR="00DB31EB" w:rsidRPr="00DB31EB" w14:paraId="754610FD" w14:textId="77777777" w:rsidTr="00AD5631">
        <w:trPr>
          <w:trHeight w:val="443"/>
        </w:trPr>
        <w:tc>
          <w:tcPr>
            <w:tcW w:w="715" w:type="dxa"/>
          </w:tcPr>
          <w:p w14:paraId="3354594F" w14:textId="77777777" w:rsidR="00DB31EB" w:rsidRPr="00DB31EB" w:rsidRDefault="00DB31EB" w:rsidP="009745D8">
            <w:pPr>
              <w:jc w:val="both"/>
              <w:rPr>
                <w:b/>
                <w:sz w:val="16"/>
                <w:szCs w:val="16"/>
              </w:rPr>
            </w:pPr>
            <w:r w:rsidRPr="00DB31EB">
              <w:rPr>
                <w:b/>
                <w:sz w:val="16"/>
                <w:szCs w:val="16"/>
              </w:rPr>
              <w:t>VGG16</w:t>
            </w:r>
          </w:p>
        </w:tc>
        <w:tc>
          <w:tcPr>
            <w:tcW w:w="892" w:type="dxa"/>
          </w:tcPr>
          <w:p w14:paraId="45F2FC8C" w14:textId="77777777" w:rsidR="00DB31EB" w:rsidRPr="00DB31EB" w:rsidRDefault="00DB31EB" w:rsidP="009745D8">
            <w:pPr>
              <w:jc w:val="both"/>
              <w:rPr>
                <w:sz w:val="16"/>
                <w:szCs w:val="16"/>
              </w:rPr>
            </w:pPr>
            <w:r w:rsidRPr="00DB31EB">
              <w:rPr>
                <w:sz w:val="16"/>
                <w:szCs w:val="16"/>
              </w:rPr>
              <w:t>0.00001</w:t>
            </w:r>
          </w:p>
        </w:tc>
        <w:tc>
          <w:tcPr>
            <w:tcW w:w="943" w:type="dxa"/>
          </w:tcPr>
          <w:p w14:paraId="15CF6054" w14:textId="77777777" w:rsidR="00DB31EB" w:rsidRPr="00DB31EB" w:rsidRDefault="00DB31EB" w:rsidP="009745D8">
            <w:pPr>
              <w:jc w:val="both"/>
              <w:rPr>
                <w:sz w:val="16"/>
                <w:szCs w:val="16"/>
              </w:rPr>
            </w:pPr>
            <w:r w:rsidRPr="00DB31EB">
              <w:rPr>
                <w:sz w:val="16"/>
                <w:szCs w:val="16"/>
              </w:rPr>
              <w:t>0.71</w:t>
            </w:r>
          </w:p>
        </w:tc>
        <w:tc>
          <w:tcPr>
            <w:tcW w:w="620" w:type="dxa"/>
          </w:tcPr>
          <w:p w14:paraId="4FAF2558" w14:textId="77777777" w:rsidR="00DB31EB" w:rsidRPr="00DB31EB" w:rsidRDefault="00DB31EB" w:rsidP="009745D8">
            <w:pPr>
              <w:jc w:val="both"/>
              <w:rPr>
                <w:sz w:val="16"/>
                <w:szCs w:val="16"/>
              </w:rPr>
            </w:pPr>
            <w:r w:rsidRPr="00DB31EB">
              <w:rPr>
                <w:sz w:val="16"/>
                <w:szCs w:val="16"/>
              </w:rPr>
              <w:t>0.70</w:t>
            </w:r>
          </w:p>
        </w:tc>
        <w:tc>
          <w:tcPr>
            <w:tcW w:w="914" w:type="dxa"/>
          </w:tcPr>
          <w:p w14:paraId="0D388EF8" w14:textId="77777777" w:rsidR="00DB31EB" w:rsidRPr="00DB31EB" w:rsidRDefault="00DB31EB" w:rsidP="009745D8">
            <w:pPr>
              <w:jc w:val="both"/>
              <w:rPr>
                <w:sz w:val="16"/>
                <w:szCs w:val="16"/>
              </w:rPr>
            </w:pPr>
            <w:r w:rsidRPr="00DB31EB">
              <w:rPr>
                <w:sz w:val="16"/>
                <w:szCs w:val="16"/>
              </w:rPr>
              <w:t>0.70</w:t>
            </w:r>
          </w:p>
        </w:tc>
        <w:tc>
          <w:tcPr>
            <w:tcW w:w="708" w:type="dxa"/>
          </w:tcPr>
          <w:p w14:paraId="4DD16615" w14:textId="77777777" w:rsidR="00DB31EB" w:rsidRPr="00DB31EB" w:rsidRDefault="00DB31EB" w:rsidP="009745D8">
            <w:pPr>
              <w:jc w:val="both"/>
              <w:rPr>
                <w:sz w:val="16"/>
                <w:szCs w:val="16"/>
              </w:rPr>
            </w:pPr>
            <w:r w:rsidRPr="00DB31EB">
              <w:rPr>
                <w:sz w:val="16"/>
                <w:szCs w:val="16"/>
              </w:rPr>
              <w:t>0.71</w:t>
            </w:r>
          </w:p>
        </w:tc>
      </w:tr>
      <w:tr w:rsidR="00DB31EB" w:rsidRPr="00DB31EB" w14:paraId="1B1E528B" w14:textId="77777777" w:rsidTr="00AD5631">
        <w:trPr>
          <w:trHeight w:val="429"/>
        </w:trPr>
        <w:tc>
          <w:tcPr>
            <w:tcW w:w="715" w:type="dxa"/>
          </w:tcPr>
          <w:p w14:paraId="1C06A031" w14:textId="77777777" w:rsidR="00DB31EB" w:rsidRPr="00DB31EB" w:rsidRDefault="00DB31EB" w:rsidP="009745D8">
            <w:pPr>
              <w:jc w:val="both"/>
              <w:rPr>
                <w:b/>
                <w:sz w:val="16"/>
                <w:szCs w:val="16"/>
              </w:rPr>
            </w:pPr>
            <w:r w:rsidRPr="00DB31EB">
              <w:rPr>
                <w:b/>
                <w:sz w:val="16"/>
                <w:szCs w:val="16"/>
              </w:rPr>
              <w:t>VGG16</w:t>
            </w:r>
          </w:p>
        </w:tc>
        <w:tc>
          <w:tcPr>
            <w:tcW w:w="892" w:type="dxa"/>
          </w:tcPr>
          <w:p w14:paraId="453C2907" w14:textId="77777777" w:rsidR="00DB31EB" w:rsidRPr="00DB31EB" w:rsidRDefault="00DB31EB" w:rsidP="009745D8">
            <w:pPr>
              <w:jc w:val="both"/>
              <w:rPr>
                <w:sz w:val="16"/>
                <w:szCs w:val="16"/>
              </w:rPr>
            </w:pPr>
            <w:r w:rsidRPr="00DB31EB">
              <w:rPr>
                <w:sz w:val="16"/>
                <w:szCs w:val="16"/>
              </w:rPr>
              <w:t>0.01</w:t>
            </w:r>
          </w:p>
        </w:tc>
        <w:tc>
          <w:tcPr>
            <w:tcW w:w="943" w:type="dxa"/>
          </w:tcPr>
          <w:p w14:paraId="2FFED859" w14:textId="77777777" w:rsidR="00DB31EB" w:rsidRPr="00DB31EB" w:rsidRDefault="00DB31EB" w:rsidP="009745D8">
            <w:pPr>
              <w:jc w:val="both"/>
              <w:rPr>
                <w:sz w:val="16"/>
                <w:szCs w:val="16"/>
              </w:rPr>
            </w:pPr>
            <w:r w:rsidRPr="00DB31EB">
              <w:rPr>
                <w:sz w:val="16"/>
                <w:szCs w:val="16"/>
              </w:rPr>
              <w:t>0.73</w:t>
            </w:r>
          </w:p>
        </w:tc>
        <w:tc>
          <w:tcPr>
            <w:tcW w:w="620" w:type="dxa"/>
          </w:tcPr>
          <w:p w14:paraId="5EBE89E6" w14:textId="77777777" w:rsidR="00DB31EB" w:rsidRPr="00DB31EB" w:rsidRDefault="00DB31EB" w:rsidP="009745D8">
            <w:pPr>
              <w:jc w:val="both"/>
              <w:rPr>
                <w:sz w:val="16"/>
                <w:szCs w:val="16"/>
              </w:rPr>
            </w:pPr>
            <w:r w:rsidRPr="00DB31EB">
              <w:rPr>
                <w:sz w:val="16"/>
                <w:szCs w:val="16"/>
              </w:rPr>
              <w:t>0.73</w:t>
            </w:r>
          </w:p>
        </w:tc>
        <w:tc>
          <w:tcPr>
            <w:tcW w:w="914" w:type="dxa"/>
          </w:tcPr>
          <w:p w14:paraId="4EBD25E7" w14:textId="77777777" w:rsidR="00DB31EB" w:rsidRPr="00DB31EB" w:rsidRDefault="00DB31EB" w:rsidP="009745D8">
            <w:pPr>
              <w:jc w:val="both"/>
              <w:rPr>
                <w:sz w:val="16"/>
                <w:szCs w:val="16"/>
              </w:rPr>
            </w:pPr>
            <w:r w:rsidRPr="00DB31EB">
              <w:rPr>
                <w:sz w:val="16"/>
                <w:szCs w:val="16"/>
              </w:rPr>
              <w:t>0.73</w:t>
            </w:r>
          </w:p>
        </w:tc>
        <w:tc>
          <w:tcPr>
            <w:tcW w:w="708" w:type="dxa"/>
          </w:tcPr>
          <w:p w14:paraId="4963F798" w14:textId="77777777" w:rsidR="00DB31EB" w:rsidRPr="00DB31EB" w:rsidRDefault="00DB31EB" w:rsidP="009745D8">
            <w:pPr>
              <w:jc w:val="both"/>
              <w:rPr>
                <w:sz w:val="16"/>
                <w:szCs w:val="16"/>
              </w:rPr>
            </w:pPr>
            <w:r w:rsidRPr="00DB31EB">
              <w:rPr>
                <w:sz w:val="16"/>
                <w:szCs w:val="16"/>
              </w:rPr>
              <w:t>0.74</w:t>
            </w:r>
          </w:p>
        </w:tc>
      </w:tr>
      <w:tr w:rsidR="00DB31EB" w:rsidRPr="00DB31EB" w14:paraId="30D14124" w14:textId="77777777" w:rsidTr="00AD5631">
        <w:trPr>
          <w:trHeight w:val="443"/>
        </w:trPr>
        <w:tc>
          <w:tcPr>
            <w:tcW w:w="715" w:type="dxa"/>
          </w:tcPr>
          <w:p w14:paraId="75516D8B" w14:textId="77777777" w:rsidR="00DB31EB" w:rsidRPr="00DB31EB" w:rsidRDefault="00DB31EB" w:rsidP="009745D8">
            <w:pPr>
              <w:jc w:val="both"/>
              <w:rPr>
                <w:b/>
                <w:sz w:val="16"/>
                <w:szCs w:val="16"/>
              </w:rPr>
            </w:pPr>
            <w:r w:rsidRPr="00DB31EB">
              <w:rPr>
                <w:b/>
                <w:sz w:val="16"/>
                <w:szCs w:val="16"/>
              </w:rPr>
              <w:t>ResNet50</w:t>
            </w:r>
          </w:p>
        </w:tc>
        <w:tc>
          <w:tcPr>
            <w:tcW w:w="892" w:type="dxa"/>
          </w:tcPr>
          <w:p w14:paraId="4FE45F89" w14:textId="77777777" w:rsidR="00DB31EB" w:rsidRPr="00DB31EB" w:rsidRDefault="00DB31EB" w:rsidP="009745D8">
            <w:pPr>
              <w:jc w:val="both"/>
              <w:rPr>
                <w:sz w:val="16"/>
                <w:szCs w:val="16"/>
              </w:rPr>
            </w:pPr>
            <w:r w:rsidRPr="00DB31EB">
              <w:rPr>
                <w:sz w:val="16"/>
                <w:szCs w:val="16"/>
              </w:rPr>
              <w:t>0.001</w:t>
            </w:r>
          </w:p>
        </w:tc>
        <w:tc>
          <w:tcPr>
            <w:tcW w:w="943" w:type="dxa"/>
          </w:tcPr>
          <w:p w14:paraId="0731F64C" w14:textId="77777777" w:rsidR="00DB31EB" w:rsidRPr="00DB31EB" w:rsidRDefault="00DB31EB" w:rsidP="009745D8">
            <w:pPr>
              <w:jc w:val="both"/>
              <w:rPr>
                <w:sz w:val="16"/>
                <w:szCs w:val="16"/>
              </w:rPr>
            </w:pPr>
            <w:r w:rsidRPr="00DB31EB">
              <w:rPr>
                <w:sz w:val="16"/>
                <w:szCs w:val="16"/>
              </w:rPr>
              <w:t>0.73</w:t>
            </w:r>
          </w:p>
        </w:tc>
        <w:tc>
          <w:tcPr>
            <w:tcW w:w="620" w:type="dxa"/>
          </w:tcPr>
          <w:p w14:paraId="22C267D3" w14:textId="77777777" w:rsidR="00DB31EB" w:rsidRPr="00DB31EB" w:rsidRDefault="00DB31EB" w:rsidP="009745D8">
            <w:pPr>
              <w:jc w:val="both"/>
              <w:rPr>
                <w:sz w:val="16"/>
                <w:szCs w:val="16"/>
              </w:rPr>
            </w:pPr>
            <w:r w:rsidRPr="00DB31EB">
              <w:rPr>
                <w:sz w:val="16"/>
                <w:szCs w:val="16"/>
              </w:rPr>
              <w:t>0.72</w:t>
            </w:r>
          </w:p>
        </w:tc>
        <w:tc>
          <w:tcPr>
            <w:tcW w:w="914" w:type="dxa"/>
          </w:tcPr>
          <w:p w14:paraId="1715D58F" w14:textId="77777777" w:rsidR="00DB31EB" w:rsidRPr="00DB31EB" w:rsidRDefault="00DB31EB" w:rsidP="009745D8">
            <w:pPr>
              <w:jc w:val="both"/>
              <w:rPr>
                <w:sz w:val="16"/>
                <w:szCs w:val="16"/>
              </w:rPr>
            </w:pPr>
            <w:r w:rsidRPr="00DB31EB">
              <w:rPr>
                <w:sz w:val="16"/>
                <w:szCs w:val="16"/>
              </w:rPr>
              <w:t>0.72</w:t>
            </w:r>
          </w:p>
        </w:tc>
        <w:tc>
          <w:tcPr>
            <w:tcW w:w="708" w:type="dxa"/>
          </w:tcPr>
          <w:p w14:paraId="3BAE8280" w14:textId="77777777" w:rsidR="00DB31EB" w:rsidRPr="00DB31EB" w:rsidRDefault="00DB31EB" w:rsidP="009745D8">
            <w:pPr>
              <w:jc w:val="both"/>
              <w:rPr>
                <w:sz w:val="16"/>
                <w:szCs w:val="16"/>
              </w:rPr>
            </w:pPr>
            <w:r w:rsidRPr="00DB31EB">
              <w:rPr>
                <w:sz w:val="16"/>
                <w:szCs w:val="16"/>
              </w:rPr>
              <w:t>0.73</w:t>
            </w:r>
          </w:p>
        </w:tc>
      </w:tr>
      <w:tr w:rsidR="00DB31EB" w:rsidRPr="00DB31EB" w14:paraId="5818A8C6" w14:textId="77777777" w:rsidTr="00AD5631">
        <w:trPr>
          <w:trHeight w:val="560"/>
        </w:trPr>
        <w:tc>
          <w:tcPr>
            <w:tcW w:w="715" w:type="dxa"/>
          </w:tcPr>
          <w:p w14:paraId="66BCD758" w14:textId="77777777" w:rsidR="00DB31EB" w:rsidRPr="00DB31EB" w:rsidRDefault="00DB31EB" w:rsidP="009745D8">
            <w:pPr>
              <w:jc w:val="both"/>
              <w:rPr>
                <w:b/>
                <w:sz w:val="16"/>
                <w:szCs w:val="16"/>
              </w:rPr>
            </w:pPr>
            <w:r w:rsidRPr="00DB31EB">
              <w:rPr>
                <w:b/>
                <w:sz w:val="16"/>
                <w:szCs w:val="16"/>
              </w:rPr>
              <w:t>Inception</w:t>
            </w:r>
          </w:p>
        </w:tc>
        <w:tc>
          <w:tcPr>
            <w:tcW w:w="892" w:type="dxa"/>
          </w:tcPr>
          <w:p w14:paraId="759E3FEE" w14:textId="77777777" w:rsidR="00DB31EB" w:rsidRPr="00DB31EB" w:rsidRDefault="00DB31EB" w:rsidP="009745D8">
            <w:pPr>
              <w:jc w:val="both"/>
              <w:rPr>
                <w:sz w:val="16"/>
                <w:szCs w:val="16"/>
              </w:rPr>
            </w:pPr>
            <w:r w:rsidRPr="00DB31EB">
              <w:rPr>
                <w:sz w:val="16"/>
                <w:szCs w:val="16"/>
              </w:rPr>
              <w:t>0.001</w:t>
            </w:r>
          </w:p>
        </w:tc>
        <w:tc>
          <w:tcPr>
            <w:tcW w:w="943" w:type="dxa"/>
          </w:tcPr>
          <w:p w14:paraId="53077C0E" w14:textId="77777777" w:rsidR="00DB31EB" w:rsidRPr="00DB31EB" w:rsidRDefault="00DB31EB" w:rsidP="009745D8">
            <w:pPr>
              <w:jc w:val="both"/>
              <w:rPr>
                <w:sz w:val="16"/>
                <w:szCs w:val="16"/>
              </w:rPr>
            </w:pPr>
            <w:r w:rsidRPr="00DB31EB">
              <w:rPr>
                <w:sz w:val="16"/>
                <w:szCs w:val="16"/>
              </w:rPr>
              <w:t>0.71</w:t>
            </w:r>
          </w:p>
        </w:tc>
        <w:tc>
          <w:tcPr>
            <w:tcW w:w="620" w:type="dxa"/>
          </w:tcPr>
          <w:p w14:paraId="612F02D2" w14:textId="77777777" w:rsidR="00DB31EB" w:rsidRPr="00DB31EB" w:rsidRDefault="00DB31EB" w:rsidP="009745D8">
            <w:pPr>
              <w:jc w:val="both"/>
              <w:rPr>
                <w:sz w:val="16"/>
                <w:szCs w:val="16"/>
              </w:rPr>
            </w:pPr>
            <w:r w:rsidRPr="00DB31EB">
              <w:rPr>
                <w:sz w:val="16"/>
                <w:szCs w:val="16"/>
              </w:rPr>
              <w:t>0.7</w:t>
            </w:r>
          </w:p>
        </w:tc>
        <w:tc>
          <w:tcPr>
            <w:tcW w:w="914" w:type="dxa"/>
          </w:tcPr>
          <w:p w14:paraId="638C150B" w14:textId="77777777" w:rsidR="00DB31EB" w:rsidRPr="00DB31EB" w:rsidRDefault="00DB31EB" w:rsidP="009745D8">
            <w:pPr>
              <w:jc w:val="both"/>
              <w:rPr>
                <w:sz w:val="16"/>
                <w:szCs w:val="16"/>
              </w:rPr>
            </w:pPr>
            <w:r w:rsidRPr="00DB31EB">
              <w:rPr>
                <w:sz w:val="16"/>
                <w:szCs w:val="16"/>
              </w:rPr>
              <w:t>0.71</w:t>
            </w:r>
          </w:p>
        </w:tc>
        <w:tc>
          <w:tcPr>
            <w:tcW w:w="708" w:type="dxa"/>
          </w:tcPr>
          <w:p w14:paraId="10103046" w14:textId="77777777" w:rsidR="00DB31EB" w:rsidRPr="00DB31EB" w:rsidRDefault="00DB31EB" w:rsidP="009745D8">
            <w:pPr>
              <w:jc w:val="both"/>
              <w:rPr>
                <w:sz w:val="16"/>
                <w:szCs w:val="16"/>
              </w:rPr>
            </w:pPr>
            <w:r w:rsidRPr="00DB31EB">
              <w:rPr>
                <w:sz w:val="16"/>
                <w:szCs w:val="16"/>
              </w:rPr>
              <w:t>0.71</w:t>
            </w:r>
          </w:p>
        </w:tc>
      </w:tr>
    </w:tbl>
    <w:p w14:paraId="450F8860" w14:textId="77777777" w:rsidR="00DB31EB" w:rsidRPr="00DB31EB" w:rsidRDefault="00DB31EB" w:rsidP="00DB31EB">
      <w:pPr>
        <w:ind w:left="720"/>
        <w:jc w:val="both"/>
        <w:rPr>
          <w:sz w:val="24"/>
          <w:szCs w:val="24"/>
        </w:rPr>
      </w:pPr>
    </w:p>
    <w:p w14:paraId="7FEF998C" w14:textId="1323BE72" w:rsidR="00DB31EB" w:rsidRPr="00DB31EB" w:rsidRDefault="00DB31EB" w:rsidP="00DB31EB">
      <w:pPr>
        <w:ind w:left="720"/>
        <w:jc w:val="both"/>
        <w:rPr>
          <w:sz w:val="24"/>
          <w:szCs w:val="24"/>
        </w:rPr>
      </w:pPr>
      <w:r w:rsidRPr="00DB31EB">
        <w:rPr>
          <w:noProof/>
          <w:sz w:val="24"/>
          <w:szCs w:val="24"/>
          <w:lang w:val="en-IN" w:eastAsia="en-IN"/>
        </w:rPr>
        <w:lastRenderedPageBreak/>
        <w:drawing>
          <wp:inline distT="0" distB="0" distL="0" distR="0" wp14:anchorId="2171642F" wp14:editId="48F9C3B7">
            <wp:extent cx="2930236" cy="2722245"/>
            <wp:effectExtent l="0" t="0" r="0" b="0"/>
            <wp:docPr id="1696420272"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5E2856C" w14:textId="77777777" w:rsidR="00DB31EB" w:rsidRPr="00DB31EB" w:rsidRDefault="00DB31EB" w:rsidP="00DB31EB">
      <w:pPr>
        <w:ind w:left="720"/>
        <w:jc w:val="both"/>
        <w:rPr>
          <w:b/>
          <w:bCs/>
          <w:sz w:val="24"/>
          <w:szCs w:val="24"/>
        </w:rPr>
      </w:pPr>
      <w:r w:rsidRPr="00DB31EB">
        <w:rPr>
          <w:b/>
          <w:bCs/>
          <w:sz w:val="24"/>
          <w:szCs w:val="24"/>
        </w:rPr>
        <w:t>About layers</w:t>
      </w:r>
    </w:p>
    <w:p w14:paraId="7E2559EC" w14:textId="77777777" w:rsidR="00DB31EB" w:rsidRPr="00DB31EB" w:rsidRDefault="00DB31EB" w:rsidP="00DB31EB">
      <w:pPr>
        <w:ind w:left="720"/>
        <w:jc w:val="both"/>
        <w:rPr>
          <w:sz w:val="24"/>
          <w:szCs w:val="24"/>
        </w:rPr>
      </w:pPr>
    </w:p>
    <w:p w14:paraId="79F79CD4" w14:textId="77777777" w:rsidR="00DB31EB" w:rsidRPr="00DB31EB" w:rsidRDefault="00DB31EB" w:rsidP="00DB31EB">
      <w:pPr>
        <w:ind w:left="720"/>
        <w:jc w:val="both"/>
        <w:rPr>
          <w:sz w:val="24"/>
          <w:szCs w:val="24"/>
        </w:rPr>
      </w:pPr>
      <w:r w:rsidRPr="00DB31EB">
        <w:rPr>
          <w:sz w:val="24"/>
          <w:szCs w:val="24"/>
        </w:rPr>
        <w:t xml:space="preserve">The neural network architecture utilized in this study for skin cancer classification comprised various layers aimed at effectively processing input data, extracting pertinent features, and making accurate predictions. At the outset, the input layer was configured to accept images with </w:t>
      </w:r>
      <w:r w:rsidRPr="00DB31EB">
        <w:rPr>
          <w:b/>
          <w:bCs/>
          <w:sz w:val="24"/>
          <w:szCs w:val="24"/>
        </w:rPr>
        <w:t>dimensions of 65x65 pixels and 3 color channels (RGB</w:t>
      </w:r>
      <w:r w:rsidRPr="00DB31EB">
        <w:rPr>
          <w:sz w:val="24"/>
          <w:szCs w:val="24"/>
        </w:rPr>
        <w:t>), serving as the entry point for the model. Subsequently, a Lambda layer was employed to cast the input data to a float32 data type, ensuring numerical consistency across the network and facilitating subsequent computations.</w:t>
      </w:r>
    </w:p>
    <w:p w14:paraId="2B487903" w14:textId="77777777" w:rsidR="00DB31EB" w:rsidRPr="00DB31EB" w:rsidRDefault="00DB31EB" w:rsidP="00DB31EB">
      <w:pPr>
        <w:ind w:left="720"/>
        <w:jc w:val="both"/>
        <w:rPr>
          <w:sz w:val="24"/>
          <w:szCs w:val="24"/>
        </w:rPr>
      </w:pPr>
    </w:p>
    <w:p w14:paraId="165735A5" w14:textId="77777777" w:rsidR="00DB31EB" w:rsidRPr="00DB31EB" w:rsidRDefault="00DB31EB" w:rsidP="00DB31EB">
      <w:pPr>
        <w:ind w:left="720"/>
        <w:jc w:val="both"/>
        <w:rPr>
          <w:sz w:val="24"/>
          <w:szCs w:val="24"/>
        </w:rPr>
      </w:pPr>
      <w:r w:rsidRPr="00DB31EB">
        <w:rPr>
          <w:sz w:val="24"/>
          <w:szCs w:val="24"/>
        </w:rPr>
        <w:t xml:space="preserve">Normalization, a crucial preprocessing step, was applied to scale the pixel values within the input data to a </w:t>
      </w:r>
      <w:r w:rsidRPr="00DB31EB">
        <w:rPr>
          <w:b/>
          <w:bCs/>
          <w:sz w:val="24"/>
          <w:szCs w:val="24"/>
        </w:rPr>
        <w:t>range between 0 and 1</w:t>
      </w:r>
      <w:r w:rsidRPr="00DB31EB">
        <w:rPr>
          <w:sz w:val="24"/>
          <w:szCs w:val="24"/>
        </w:rPr>
        <w:t>. This normalization process promotes stability during model training by preventing large input values from overshadowing the optimization process. Following normalization, Conv2D layers were employed to perform convolutional operations on the input data, employing learnable filters to capture spatial patterns and relevant features pertaining to skin lesion classification. These convolutional layers were augmented by Rectified Linear Unit (ReLU) activation functions to introduce non-linearity, enhancing the model's representational capacity.</w:t>
      </w:r>
    </w:p>
    <w:p w14:paraId="2AB1AE58" w14:textId="77777777" w:rsidR="00DB31EB" w:rsidRPr="00DB31EB" w:rsidRDefault="00DB31EB" w:rsidP="00DB31EB">
      <w:pPr>
        <w:ind w:left="720"/>
        <w:jc w:val="both"/>
        <w:rPr>
          <w:sz w:val="24"/>
          <w:szCs w:val="24"/>
        </w:rPr>
      </w:pPr>
    </w:p>
    <w:p w14:paraId="7D7A30AB" w14:textId="77777777" w:rsidR="00DB31EB" w:rsidRPr="00DB31EB" w:rsidRDefault="00DB31EB" w:rsidP="00DB31EB">
      <w:pPr>
        <w:ind w:left="720"/>
        <w:jc w:val="both"/>
        <w:rPr>
          <w:sz w:val="24"/>
          <w:szCs w:val="24"/>
        </w:rPr>
      </w:pPr>
      <w:r w:rsidRPr="00DB31EB">
        <w:rPr>
          <w:sz w:val="24"/>
          <w:szCs w:val="24"/>
        </w:rPr>
        <w:t xml:space="preserve">MaxPooling2D layers were utilized to downsample the feature maps generated by the convolutional layers, aiding in computational efficiency and preventing </w:t>
      </w:r>
      <w:r w:rsidRPr="00DB31EB">
        <w:rPr>
          <w:sz w:val="24"/>
          <w:szCs w:val="24"/>
        </w:rPr>
        <w:lastRenderedPageBreak/>
        <w:t>overfitting by retaining the most salient features. Dropout layers were strategically inserted within the network to introduce regularization, randomly setting a fraction of input units to zero during training. This stochastic dropout mechanism helps mitigate overfitting and enhances the model's generalization capabilities.</w:t>
      </w:r>
    </w:p>
    <w:p w14:paraId="53AA13FE" w14:textId="77777777" w:rsidR="00DB31EB" w:rsidRPr="00DB31EB" w:rsidRDefault="00DB31EB" w:rsidP="00DB31EB">
      <w:pPr>
        <w:ind w:left="720"/>
        <w:jc w:val="both"/>
        <w:rPr>
          <w:sz w:val="24"/>
          <w:szCs w:val="24"/>
        </w:rPr>
      </w:pPr>
    </w:p>
    <w:p w14:paraId="3ECDEB7D" w14:textId="77777777" w:rsidR="00DB31EB" w:rsidRPr="00DB31EB" w:rsidRDefault="00DB31EB" w:rsidP="00DB31EB">
      <w:pPr>
        <w:ind w:left="720"/>
        <w:jc w:val="both"/>
        <w:rPr>
          <w:sz w:val="24"/>
          <w:szCs w:val="24"/>
        </w:rPr>
      </w:pPr>
      <w:r w:rsidRPr="00DB31EB">
        <w:rPr>
          <w:sz w:val="24"/>
          <w:szCs w:val="24"/>
        </w:rPr>
        <w:t>Following the convolutional and pooling layers, the Flatten layer reshaped the output into a one-dimensional vector, preparing it for input into the fully connected layers. Dense layers, also known as fully connected layers, were responsible for learning non-linear mappings between the extracted features and the corresponding class labels. The final dense layer utilized a softmax activation function to produce class probabilities, enabling multi-class classification.</w:t>
      </w:r>
    </w:p>
    <w:p w14:paraId="7CCFE9AE" w14:textId="77777777" w:rsidR="00DB31EB" w:rsidRPr="00DB31EB" w:rsidRDefault="00DB31EB" w:rsidP="00DB31EB">
      <w:pPr>
        <w:ind w:left="720"/>
        <w:jc w:val="both"/>
        <w:rPr>
          <w:sz w:val="24"/>
          <w:szCs w:val="24"/>
        </w:rPr>
      </w:pPr>
      <w:r w:rsidRPr="00DB31EB">
        <w:rPr>
          <w:sz w:val="24"/>
          <w:szCs w:val="24"/>
        </w:rPr>
        <w:t>The model was compiled using the Adam optimizer, a popular optimization algorithm known for its adaptive learning rate capabilities. Categorical cross-entropy loss was employed as the optimization criterion, quantifying the disparity between predicted class probabilities and true class labels. This optimization process involved iteratively updating the model parameters to minimize the loss function, thereby enhancing the model's predictive performance.</w:t>
      </w:r>
    </w:p>
    <w:p w14:paraId="4F44BF28" w14:textId="77777777" w:rsidR="00DB31EB" w:rsidRPr="00DB31EB" w:rsidRDefault="00DB31EB" w:rsidP="00DB31EB">
      <w:pPr>
        <w:ind w:left="720"/>
        <w:jc w:val="both"/>
        <w:rPr>
          <w:sz w:val="24"/>
          <w:szCs w:val="24"/>
        </w:rPr>
      </w:pPr>
      <w:r w:rsidRPr="00DB31EB">
        <w:rPr>
          <w:sz w:val="24"/>
          <w:szCs w:val="24"/>
        </w:rPr>
        <w:t>During model training, the progression of training and validation performance metrics, such as loss and accuracy, was monitored and visualized through training and validation loss graphs and training and validation accuracy graphs. These graphs provide valuable insights into the model's learning dynamics and convergence behavior, offering a comprehensive view of its performance throughout the training process.</w:t>
      </w:r>
    </w:p>
    <w:p w14:paraId="1B66409E" w14:textId="77777777" w:rsidR="00DB31EB" w:rsidRPr="00DB31EB" w:rsidRDefault="00DB31EB" w:rsidP="00DB31EB">
      <w:pPr>
        <w:ind w:left="720"/>
        <w:jc w:val="both"/>
        <w:rPr>
          <w:sz w:val="24"/>
          <w:szCs w:val="24"/>
        </w:rPr>
      </w:pPr>
    </w:p>
    <w:p w14:paraId="3CC9B422" w14:textId="77777777" w:rsidR="00DB31EB" w:rsidRPr="00DB31EB" w:rsidRDefault="00DB31EB" w:rsidP="00DB31EB">
      <w:pPr>
        <w:ind w:left="720"/>
        <w:jc w:val="both"/>
        <w:rPr>
          <w:sz w:val="24"/>
          <w:szCs w:val="24"/>
        </w:rPr>
      </w:pPr>
      <w:r w:rsidRPr="00DB31EB">
        <w:rPr>
          <w:sz w:val="24"/>
          <w:szCs w:val="24"/>
        </w:rPr>
        <w:t>[Figure: Training and Validation Loss Graph]</w:t>
      </w:r>
    </w:p>
    <w:p w14:paraId="211041D0" w14:textId="54A3B792" w:rsidR="00DB31EB" w:rsidRPr="00DB31EB" w:rsidRDefault="00DB31EB" w:rsidP="00DB31EB">
      <w:pPr>
        <w:ind w:left="720"/>
        <w:jc w:val="both"/>
        <w:rPr>
          <w:sz w:val="24"/>
          <w:szCs w:val="24"/>
        </w:rPr>
      </w:pPr>
      <w:r w:rsidRPr="00DB31EB">
        <w:rPr>
          <w:noProof/>
          <w:sz w:val="24"/>
          <w:szCs w:val="24"/>
          <w:lang w:val="en-IN" w:eastAsia="en-IN"/>
        </w:rPr>
        <w:lastRenderedPageBreak/>
        <w:drawing>
          <wp:inline distT="0" distB="0" distL="0" distR="0" wp14:anchorId="161D13D4" wp14:editId="1125DD18">
            <wp:extent cx="2971800" cy="2819400"/>
            <wp:effectExtent l="0" t="0" r="0" b="0"/>
            <wp:docPr id="1589970228" name="Picture 2" descr="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70228" name="Picture 2" descr="A graph of a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4613" cy="2822069"/>
                    </a:xfrm>
                    <a:prstGeom prst="rect">
                      <a:avLst/>
                    </a:prstGeom>
                    <a:noFill/>
                    <a:ln>
                      <a:noFill/>
                    </a:ln>
                  </pic:spPr>
                </pic:pic>
              </a:graphicData>
            </a:graphic>
          </wp:inline>
        </w:drawing>
      </w:r>
    </w:p>
    <w:p w14:paraId="298D2C71" w14:textId="77777777" w:rsidR="00DB31EB" w:rsidRDefault="00DB31EB" w:rsidP="00DB31EB">
      <w:pPr>
        <w:ind w:left="720"/>
        <w:jc w:val="both"/>
        <w:rPr>
          <w:sz w:val="24"/>
          <w:szCs w:val="24"/>
        </w:rPr>
      </w:pPr>
    </w:p>
    <w:p w14:paraId="0A32DC79" w14:textId="77777777" w:rsidR="00DB31EB" w:rsidRDefault="00DB31EB" w:rsidP="00DB31EB">
      <w:pPr>
        <w:ind w:left="720"/>
        <w:jc w:val="both"/>
        <w:rPr>
          <w:sz w:val="24"/>
          <w:szCs w:val="24"/>
        </w:rPr>
      </w:pPr>
    </w:p>
    <w:p w14:paraId="3E3AAF1D" w14:textId="77777777" w:rsidR="00DB31EB" w:rsidRDefault="00DB31EB" w:rsidP="00DB31EB">
      <w:pPr>
        <w:ind w:left="720"/>
        <w:jc w:val="both"/>
        <w:rPr>
          <w:sz w:val="24"/>
          <w:szCs w:val="24"/>
        </w:rPr>
      </w:pPr>
    </w:p>
    <w:p w14:paraId="3D26CFE5" w14:textId="77777777" w:rsidR="00DB31EB" w:rsidRDefault="00DB31EB" w:rsidP="00DB31EB">
      <w:pPr>
        <w:ind w:left="720"/>
        <w:jc w:val="both"/>
        <w:rPr>
          <w:sz w:val="24"/>
          <w:szCs w:val="24"/>
        </w:rPr>
      </w:pPr>
    </w:p>
    <w:p w14:paraId="07B98AA7" w14:textId="6C5CBF61" w:rsidR="00DB31EB" w:rsidRPr="00DB31EB" w:rsidRDefault="00DB31EB" w:rsidP="00DB31EB">
      <w:pPr>
        <w:ind w:left="720"/>
        <w:jc w:val="both"/>
        <w:rPr>
          <w:sz w:val="24"/>
          <w:szCs w:val="24"/>
        </w:rPr>
      </w:pPr>
      <w:r w:rsidRPr="00DB31EB">
        <w:rPr>
          <w:sz w:val="24"/>
          <w:szCs w:val="24"/>
        </w:rPr>
        <w:t>[Figure: Training and Validation Accuracy Graph]</w:t>
      </w:r>
    </w:p>
    <w:p w14:paraId="7408E415" w14:textId="35CF3762" w:rsidR="00DB31EB" w:rsidRPr="00DB31EB" w:rsidRDefault="00DB31EB" w:rsidP="00DB31EB">
      <w:pPr>
        <w:ind w:left="720"/>
        <w:jc w:val="both"/>
        <w:rPr>
          <w:sz w:val="24"/>
          <w:szCs w:val="24"/>
        </w:rPr>
      </w:pPr>
      <w:r w:rsidRPr="00DB31EB">
        <w:rPr>
          <w:noProof/>
          <w:sz w:val="24"/>
          <w:szCs w:val="24"/>
          <w:lang w:val="en-IN" w:eastAsia="en-IN"/>
        </w:rPr>
        <w:drawing>
          <wp:inline distT="0" distB="0" distL="0" distR="0" wp14:anchorId="748E5AB1" wp14:editId="6335026D">
            <wp:extent cx="2819400" cy="2833255"/>
            <wp:effectExtent l="0" t="0" r="0" b="0"/>
            <wp:docPr id="1333402843" name="Picture 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graph of a training and validation accuracy&#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1300" cy="2835164"/>
                    </a:xfrm>
                    <a:prstGeom prst="rect">
                      <a:avLst/>
                    </a:prstGeom>
                    <a:noFill/>
                    <a:ln>
                      <a:noFill/>
                    </a:ln>
                  </pic:spPr>
                </pic:pic>
              </a:graphicData>
            </a:graphic>
          </wp:inline>
        </w:drawing>
      </w:r>
    </w:p>
    <w:p w14:paraId="1422FB68" w14:textId="77777777" w:rsidR="00DB31EB" w:rsidRPr="00DB31EB" w:rsidRDefault="00DB31EB" w:rsidP="00DB31EB">
      <w:pPr>
        <w:ind w:left="720"/>
        <w:jc w:val="both"/>
        <w:rPr>
          <w:sz w:val="24"/>
          <w:szCs w:val="24"/>
        </w:rPr>
      </w:pPr>
    </w:p>
    <w:p w14:paraId="1D138F56" w14:textId="77777777" w:rsidR="00DB31EB" w:rsidRPr="00DB31EB" w:rsidRDefault="00DB31EB" w:rsidP="00DB31EB">
      <w:pPr>
        <w:ind w:left="720"/>
        <w:jc w:val="both"/>
        <w:rPr>
          <w:sz w:val="24"/>
          <w:szCs w:val="24"/>
        </w:rPr>
      </w:pPr>
      <w:r w:rsidRPr="00DB31EB">
        <w:rPr>
          <w:b/>
          <w:sz w:val="24"/>
          <w:szCs w:val="24"/>
        </w:rPr>
        <w:t>Conclusion:</w:t>
      </w:r>
      <w:r w:rsidRPr="00DB31EB">
        <w:rPr>
          <w:sz w:val="24"/>
          <w:szCs w:val="24"/>
        </w:rPr>
        <w:tab/>
        <w:t>our study delved into the intricate process of detecting skin cancer using computational methods, aiming to enhance accuracy and efficiency in diagnosis. A pivotal aspect of our research revolved around meticulously preparing the data and selecting appropriate machine learning models.</w:t>
      </w:r>
    </w:p>
    <w:p w14:paraId="126EA5D2" w14:textId="77777777" w:rsidR="00DB31EB" w:rsidRPr="00DB31EB" w:rsidRDefault="00DB31EB" w:rsidP="00DB31EB">
      <w:pPr>
        <w:ind w:left="720"/>
        <w:jc w:val="both"/>
        <w:rPr>
          <w:sz w:val="24"/>
          <w:szCs w:val="24"/>
        </w:rPr>
      </w:pPr>
      <w:r w:rsidRPr="00DB31EB">
        <w:rPr>
          <w:sz w:val="24"/>
          <w:szCs w:val="24"/>
        </w:rPr>
        <w:t xml:space="preserve">We began by addressing the challenge of class imbalances within the dataset, ensuring that each type of skin lesion was adequately represented. Through data balancing techniques, we leveled the playing field, enabling our models to learn from a diverse </w:t>
      </w:r>
      <w:r w:rsidRPr="00DB31EB">
        <w:rPr>
          <w:sz w:val="24"/>
          <w:szCs w:val="24"/>
        </w:rPr>
        <w:lastRenderedPageBreak/>
        <w:t>range of examples. This step was crucial in mitigating biases and improving the reliability of our classification system.</w:t>
      </w:r>
    </w:p>
    <w:p w14:paraId="39DC1905" w14:textId="77777777" w:rsidR="00DB31EB" w:rsidRPr="00DB31EB" w:rsidRDefault="00DB31EB" w:rsidP="00DB31EB">
      <w:pPr>
        <w:ind w:left="720"/>
        <w:jc w:val="both"/>
        <w:rPr>
          <w:sz w:val="24"/>
          <w:szCs w:val="24"/>
        </w:rPr>
      </w:pPr>
      <w:r w:rsidRPr="00DB31EB">
        <w:rPr>
          <w:sz w:val="24"/>
          <w:szCs w:val="24"/>
        </w:rPr>
        <w:t>In the pursuit of identifying the most effective model for skin cancer classification, we explored several pre-trained models, including VGG16, ResNet50, InceptionV3, and MobileNet. Each model offered distinct advantages and trade-offs, such as computational efficiency versus performance. By evaluating these models across various metrics, we gained valuable insights into their suitability for our specific task.</w:t>
      </w:r>
    </w:p>
    <w:p w14:paraId="4BB8A357" w14:textId="77777777" w:rsidR="00DB31EB" w:rsidRPr="00DB31EB" w:rsidRDefault="00DB31EB" w:rsidP="00DB31EB">
      <w:pPr>
        <w:ind w:left="720"/>
        <w:jc w:val="both"/>
        <w:rPr>
          <w:sz w:val="24"/>
          <w:szCs w:val="24"/>
        </w:rPr>
      </w:pPr>
      <w:r w:rsidRPr="00DB31EB">
        <w:rPr>
          <w:sz w:val="24"/>
          <w:szCs w:val="24"/>
        </w:rPr>
        <w:t>Additionally, we leveraged AutoKeras, an automated machine learning framework, to streamline the model development process. AutoKeras demonstrated remarkable performance, achieving a high accuracy rate of 96% in detecting skin cancer. This exceptional accuracy underscores the potential of automated tools in simplifying and accelerating the deployment of machine learning solutions in medical diagnostics.</w:t>
      </w:r>
    </w:p>
    <w:p w14:paraId="055F283C" w14:textId="77777777" w:rsidR="00DB31EB" w:rsidRPr="00DB31EB" w:rsidRDefault="00DB31EB" w:rsidP="00DB31EB">
      <w:pPr>
        <w:ind w:left="720"/>
        <w:jc w:val="both"/>
        <w:rPr>
          <w:sz w:val="24"/>
          <w:szCs w:val="24"/>
        </w:rPr>
      </w:pPr>
      <w:r w:rsidRPr="00DB31EB">
        <w:rPr>
          <w:sz w:val="24"/>
          <w:szCs w:val="24"/>
        </w:rPr>
        <w:t>Our findings underscore the importance of methodical data preprocessing and thoughtful model selection in achieving accurate and reliable skin cancer classification. By leveraging advanced computational techniques, we can augment the capabilities of healthcare professionals in diagnosing and treating skin cancer effectively. Furthermore, the success of AutoKeras highlights the promise of automated machine learning in democratizing access to cutting-edge diagnostic tools and improving patient outcomes.In conclusion, our study signifies a significant step forward in the realm of dermatology and medical image analysis. Through a meticulous approach to data-driven research and the integration of advanced machine learning methodologies, we have demonstrated the potential to revolutionize skin cancer diagnosis and management. With continued innovation and collaboration, we can harness the power of technology to address pressing healthcare challenges and enhance the quality of patient care.</w:t>
      </w:r>
    </w:p>
    <w:p w14:paraId="2E97414B" w14:textId="77777777" w:rsidR="00DB31EB" w:rsidRPr="00DB31EB" w:rsidRDefault="00DB31EB" w:rsidP="00DB31EB">
      <w:pPr>
        <w:pStyle w:val="ListParagraph"/>
        <w:jc w:val="both"/>
        <w:rPr>
          <w:sz w:val="24"/>
          <w:szCs w:val="24"/>
        </w:rPr>
      </w:pPr>
    </w:p>
    <w:p w14:paraId="7BB09643" w14:textId="77777777" w:rsidR="00DB31EB" w:rsidRDefault="00DB31EB" w:rsidP="00DB31EB">
      <w:pPr>
        <w:pStyle w:val="ListParagraph"/>
        <w:jc w:val="both"/>
        <w:rPr>
          <w:sz w:val="24"/>
          <w:szCs w:val="24"/>
        </w:rPr>
      </w:pPr>
    </w:p>
    <w:p w14:paraId="7A5FFA7F" w14:textId="77777777" w:rsidR="00DB31EB" w:rsidRDefault="00DB31EB" w:rsidP="00DB31EB">
      <w:pPr>
        <w:pStyle w:val="ListParagraph"/>
        <w:jc w:val="both"/>
        <w:rPr>
          <w:sz w:val="24"/>
          <w:szCs w:val="24"/>
        </w:rPr>
      </w:pPr>
    </w:p>
    <w:p w14:paraId="2B47D66F" w14:textId="77777777" w:rsidR="00DB31EB" w:rsidRDefault="00DB31EB" w:rsidP="00DB31EB">
      <w:pPr>
        <w:pStyle w:val="ListParagraph"/>
        <w:jc w:val="both"/>
        <w:rPr>
          <w:sz w:val="24"/>
          <w:szCs w:val="24"/>
        </w:rPr>
      </w:pPr>
    </w:p>
    <w:p w14:paraId="14A583CF" w14:textId="77777777" w:rsidR="002A5569" w:rsidRDefault="002A5569" w:rsidP="00DB31EB">
      <w:pPr>
        <w:pStyle w:val="ListParagraph"/>
        <w:jc w:val="both"/>
        <w:rPr>
          <w:sz w:val="24"/>
          <w:szCs w:val="24"/>
        </w:rPr>
      </w:pPr>
    </w:p>
    <w:p w14:paraId="010F6C08" w14:textId="77777777" w:rsidR="00DB31EB" w:rsidRPr="00DB31EB" w:rsidRDefault="00DB31EB" w:rsidP="00DB31EB">
      <w:pPr>
        <w:pStyle w:val="ListParagraph"/>
        <w:jc w:val="both"/>
        <w:rPr>
          <w:sz w:val="24"/>
          <w:szCs w:val="24"/>
        </w:rPr>
      </w:pPr>
    </w:p>
    <w:p w14:paraId="427A48CD" w14:textId="77777777" w:rsidR="00581B32" w:rsidRDefault="00DB31EB" w:rsidP="00581B32">
      <w:pPr>
        <w:pStyle w:val="ListParagraph"/>
        <w:numPr>
          <w:ilvl w:val="1"/>
          <w:numId w:val="12"/>
        </w:numPr>
        <w:tabs>
          <w:tab w:val="clear" w:pos="283"/>
        </w:tabs>
        <w:suppressAutoHyphens w:val="0"/>
        <w:spacing w:after="160" w:line="259" w:lineRule="auto"/>
        <w:contextualSpacing/>
        <w:jc w:val="both"/>
        <w:rPr>
          <w:sz w:val="24"/>
          <w:szCs w:val="24"/>
        </w:rPr>
      </w:pPr>
      <w:r w:rsidRPr="00DB31EB">
        <w:rPr>
          <w:b/>
          <w:bCs/>
          <w:sz w:val="24"/>
          <w:szCs w:val="24"/>
        </w:rPr>
        <w:lastRenderedPageBreak/>
        <w:t>References</w:t>
      </w:r>
      <w:r w:rsidRPr="00DB31EB">
        <w:rPr>
          <w:sz w:val="24"/>
          <w:szCs w:val="24"/>
        </w:rPr>
        <w:t>:</w:t>
      </w:r>
    </w:p>
    <w:p w14:paraId="1BE8533A" w14:textId="77777777" w:rsidR="00826C4F" w:rsidRDefault="00826C4F" w:rsidP="00826C4F">
      <w:pPr>
        <w:pStyle w:val="ListParagraph"/>
        <w:numPr>
          <w:ilvl w:val="0"/>
          <w:numId w:val="14"/>
        </w:numPr>
        <w:tabs>
          <w:tab w:val="clear" w:pos="283"/>
        </w:tabs>
        <w:suppressAutoHyphens w:val="0"/>
        <w:spacing w:after="160" w:line="259" w:lineRule="auto"/>
        <w:contextualSpacing/>
        <w:jc w:val="both"/>
      </w:pPr>
      <w:r>
        <w:t>1. Tschandl, P., Cameron, A., Rosendahl, C., &amp; Kittler, H. Dermatoscopy's diagnostic accuracy for pigmented lesions, both melanocytic and nonmelanocytic, is high. J Am Acad Dermatol 64 (2011): 1068–1073.</w:t>
      </w:r>
    </w:p>
    <w:p w14:paraId="3ACD8C4C" w14:textId="77777777" w:rsidR="00826C4F" w:rsidRDefault="00826C4F" w:rsidP="00826C4F">
      <w:pPr>
        <w:pStyle w:val="ListParagraph"/>
        <w:numPr>
          <w:ilvl w:val="0"/>
          <w:numId w:val="14"/>
        </w:numPr>
        <w:tabs>
          <w:tab w:val="clear" w:pos="283"/>
        </w:tabs>
        <w:suppressAutoHyphens w:val="0"/>
        <w:spacing w:after="160" w:line="259" w:lineRule="auto"/>
        <w:contextualSpacing/>
        <w:jc w:val="both"/>
      </w:pPr>
      <w:r>
        <w:t>2. Binder, M. and others. Pilot study on the use of an artificial neural network for pattern analysis of pigmented skin lesions using epiluminescence microscopy. Br J Dermatol 130 (1994), 460–465.</w:t>
      </w:r>
    </w:p>
    <w:p w14:paraId="7A8C0A3C" w14:textId="77777777" w:rsidR="00826C4F" w:rsidRDefault="00826C4F" w:rsidP="00826C4F">
      <w:pPr>
        <w:pStyle w:val="ListParagraph"/>
        <w:numPr>
          <w:ilvl w:val="0"/>
          <w:numId w:val="14"/>
        </w:numPr>
        <w:tabs>
          <w:tab w:val="clear" w:pos="283"/>
        </w:tabs>
        <w:suppressAutoHyphens w:val="0"/>
        <w:spacing w:after="160" w:line="259" w:lineRule="auto"/>
        <w:contextualSpacing/>
        <w:jc w:val="both"/>
      </w:pPr>
      <w:r>
        <w:t>3. "Cancer" cancer details on https://www.who.int/news-room/fact-sheetsSeptember 2018. [2] "Skin cancer statistics and facts," July 2020; available at https://www.skincancer.org/skin-cancerinformation/skin-cancer-facts.</w:t>
      </w:r>
    </w:p>
    <w:p w14:paraId="46957770" w14:textId="77777777" w:rsidR="00826C4F" w:rsidRPr="00826C4F" w:rsidRDefault="00826C4F" w:rsidP="00826C4F">
      <w:pPr>
        <w:pStyle w:val="ListParagraph"/>
        <w:numPr>
          <w:ilvl w:val="0"/>
          <w:numId w:val="14"/>
        </w:numPr>
        <w:tabs>
          <w:tab w:val="clear" w:pos="283"/>
        </w:tabs>
        <w:suppressAutoHyphens w:val="0"/>
        <w:spacing w:after="160" w:line="259" w:lineRule="auto"/>
        <w:contextualSpacing/>
        <w:jc w:val="both"/>
        <w:rPr>
          <w:sz w:val="24"/>
          <w:szCs w:val="24"/>
        </w:rPr>
      </w:pPr>
      <w:r>
        <w:t xml:space="preserve">4. Abdul, W.; Mushtaq, M.; Alam, T.M.; Khan, M.M.A.; Iqbal, M.A. cervical cancer prediction utilizing data mining and various screening techniques. 2019, 10, 388–396. IJACSA Int. J. Adv. Comput. Sci. Appl. [Cross Reference] </w:t>
      </w:r>
    </w:p>
    <w:p w14:paraId="00D15B66" w14:textId="77777777" w:rsidR="00826C4F" w:rsidRDefault="00826C4F" w:rsidP="00826C4F">
      <w:pPr>
        <w:pStyle w:val="ListParagraph"/>
        <w:numPr>
          <w:ilvl w:val="0"/>
          <w:numId w:val="14"/>
        </w:numPr>
        <w:tabs>
          <w:tab w:val="clear" w:pos="283"/>
        </w:tabs>
        <w:suppressAutoHyphens w:val="0"/>
        <w:spacing w:after="160" w:line="259" w:lineRule="auto"/>
        <w:contextualSpacing/>
        <w:jc w:val="both"/>
      </w:pPr>
      <w:r>
        <w:t>5. Tavakolpour, S., Mahmoudi, H., and Daneshpazhooh, M. Skin cancer: Genetics, immunology, therapies, and mental health support. In Springer: Berlin/Heidelberg, Germany, 2017; Cancer Genetics and Psychotherapy, pp. 851-934.</w:t>
      </w:r>
    </w:p>
    <w:p w14:paraId="7AAC08D4" w14:textId="77777777" w:rsidR="00826C4F" w:rsidRDefault="00826C4F" w:rsidP="00826C4F">
      <w:pPr>
        <w:pStyle w:val="ListParagraph"/>
        <w:numPr>
          <w:ilvl w:val="0"/>
          <w:numId w:val="14"/>
        </w:numPr>
        <w:tabs>
          <w:tab w:val="clear" w:pos="283"/>
        </w:tabs>
        <w:suppressAutoHyphens w:val="0"/>
        <w:spacing w:after="160" w:line="259" w:lineRule="auto"/>
        <w:contextualSpacing/>
        <w:jc w:val="both"/>
      </w:pPr>
      <w:r>
        <w:t>6. Ferlay, J.; Parkin, D.M.; Piñeros, M.; Znaor, A.; Bray, F.; Colombet, M.; Soerjomataram, I. An overview of 2020 cancer statistics. Cancer Lett. 2021, 149, 778–789. [Cross Reference]</w:t>
      </w:r>
    </w:p>
    <w:p w14:paraId="34DBB6BC" w14:textId="77777777" w:rsidR="00826C4F" w:rsidRDefault="00826C4F" w:rsidP="00826C4F">
      <w:pPr>
        <w:pStyle w:val="ListParagraph"/>
        <w:numPr>
          <w:ilvl w:val="0"/>
          <w:numId w:val="14"/>
        </w:numPr>
        <w:tabs>
          <w:tab w:val="clear" w:pos="283"/>
        </w:tabs>
        <w:suppressAutoHyphens w:val="0"/>
        <w:spacing w:after="160" w:line="259" w:lineRule="auto"/>
        <w:contextualSpacing/>
        <w:jc w:val="both"/>
      </w:pPr>
      <w:r>
        <w:t xml:space="preserve">7. Brunssen, A., Katalinic, A.; Waldmann, A.; Eisemann, N. A systematic analysis examining the effects of secondary prevention initiatives and skin cancer screening on skin cancer mortality and incidence. Dermatol J. Am Acad. 2017; 76: 129–139.e10. [Cross Reference] [PubMed] </w:t>
      </w:r>
    </w:p>
    <w:p w14:paraId="10A31A0B" w14:textId="4368EAD4" w:rsidR="00826C4F" w:rsidRPr="00826C4F" w:rsidRDefault="00826C4F" w:rsidP="00826C4F">
      <w:pPr>
        <w:pStyle w:val="ListParagraph"/>
        <w:numPr>
          <w:ilvl w:val="0"/>
          <w:numId w:val="14"/>
        </w:numPr>
        <w:tabs>
          <w:tab w:val="clear" w:pos="283"/>
        </w:tabs>
        <w:suppressAutoHyphens w:val="0"/>
        <w:spacing w:after="160" w:line="259" w:lineRule="auto"/>
        <w:contextualSpacing/>
        <w:jc w:val="both"/>
        <w:rPr>
          <w:sz w:val="24"/>
          <w:szCs w:val="24"/>
        </w:rPr>
      </w:pPr>
      <w:r>
        <w:t xml:space="preserve">Age-specific skin cancer incidence rate worldwide, Niino, M.; Matsuda, T. Clin. Oncol. Jpn. J. 2021, 51, 848–849. [Cross Reference] </w:t>
      </w:r>
    </w:p>
    <w:p w14:paraId="53E69D00" w14:textId="77777777" w:rsidR="00826C4F" w:rsidRDefault="00826C4F" w:rsidP="00826C4F">
      <w:pPr>
        <w:pStyle w:val="ListParagraph"/>
        <w:numPr>
          <w:ilvl w:val="0"/>
          <w:numId w:val="14"/>
        </w:numPr>
        <w:tabs>
          <w:tab w:val="clear" w:pos="283"/>
        </w:tabs>
        <w:suppressAutoHyphens w:val="0"/>
        <w:spacing w:after="160" w:line="259" w:lineRule="auto"/>
        <w:contextualSpacing/>
        <w:jc w:val="both"/>
      </w:pPr>
      <w:r>
        <w:t xml:space="preserve">9. Ci śazy ´nska, M.; Kami ´nska-Winciorek, G.; Lange, D.; Lewandowski, B.; Reich, A.; Sławi ´nska, M.; Pabianek, M.; Szczepaniak, K.; ˙ Hankiewicz, A.; Uła ´nska, M.; et al. The frequency and clinical evaluation of skin cancer that is not melanoma. 2021 Sci. Rep. 11, 4337. [Cross Reference] [PubMed] </w:t>
      </w:r>
    </w:p>
    <w:p w14:paraId="5121F6FE" w14:textId="77777777" w:rsidR="00826C4F" w:rsidRDefault="00826C4F" w:rsidP="00826C4F">
      <w:pPr>
        <w:pStyle w:val="ListParagraph"/>
        <w:numPr>
          <w:ilvl w:val="0"/>
          <w:numId w:val="14"/>
        </w:numPr>
        <w:tabs>
          <w:tab w:val="clear" w:pos="283"/>
        </w:tabs>
        <w:suppressAutoHyphens w:val="0"/>
        <w:spacing w:after="160" w:line="259" w:lineRule="auto"/>
        <w:contextualSpacing/>
        <w:jc w:val="both"/>
      </w:pPr>
      <w:r>
        <w:t xml:space="preserve">10. Current and future trends in molecular biomarkers for diagnostic, prognostic, and predictive purposes in non-melanoma skin cancer: Nikolouzakis, T.K.; Falzone, L.; Lasithiotakis, K.; Krüger-Krasagakis, S.; Kalogeraki, A.; Sifaki, M.; Spandidos, D.A.; Chrysos, E.; Tsatsakis, A.; Tsiaoussis, J. 2020 J Clin Med, 9, 2868. [Cross Reference] [PubMed] </w:t>
      </w:r>
    </w:p>
    <w:p w14:paraId="5F4EA745" w14:textId="77777777" w:rsidR="00826C4F" w:rsidRPr="00826C4F" w:rsidRDefault="00826C4F" w:rsidP="00826C4F">
      <w:pPr>
        <w:pStyle w:val="ListParagraph"/>
        <w:numPr>
          <w:ilvl w:val="0"/>
          <w:numId w:val="14"/>
        </w:numPr>
        <w:tabs>
          <w:tab w:val="clear" w:pos="283"/>
        </w:tabs>
        <w:suppressAutoHyphens w:val="0"/>
        <w:spacing w:after="160" w:line="259" w:lineRule="auto"/>
        <w:contextualSpacing/>
        <w:jc w:val="both"/>
        <w:rPr>
          <w:sz w:val="24"/>
          <w:szCs w:val="24"/>
        </w:rPr>
      </w:pPr>
      <w:r>
        <w:t xml:space="preserve">11. Goyal, M., Yan, S., Hassanpour, S., and Knackstedt, T. Artificial intelligence-based image classification for skin cancer diagnosis: Opportunities and challenges. Biomed. Comput. 2020; 127: 104065. [Cross Reference] </w:t>
      </w:r>
    </w:p>
    <w:p w14:paraId="05480505" w14:textId="7AE7DBCD" w:rsidR="00826C4F" w:rsidRDefault="00826C4F" w:rsidP="00826C4F">
      <w:pPr>
        <w:pStyle w:val="ListParagraph"/>
        <w:numPr>
          <w:ilvl w:val="0"/>
          <w:numId w:val="14"/>
        </w:numPr>
        <w:jc w:val="both"/>
      </w:pPr>
      <w:r w:rsidRPr="00826C4F">
        <w:t xml:space="preserve">Machine learning in dermatology: Current uses, potential, and limits Chan, S., Reddy, V., Myers, B., Thibodeaux, Q., Brownstone, N., Liao, W. Dermatol. Ther. 10, 365–386 (2020). [Cross Reference] </w:t>
      </w:r>
    </w:p>
    <w:p w14:paraId="4FA40764" w14:textId="77777777" w:rsidR="00945629" w:rsidRDefault="00945629" w:rsidP="00945629">
      <w:pPr>
        <w:ind w:left="720"/>
        <w:jc w:val="both"/>
      </w:pPr>
      <w:r>
        <w:lastRenderedPageBreak/>
        <w:t>13. Hatzilygeroudis, I.; Virvou, M.; Perikos, I.; Kousis, I. Deep Learning Techniques for Mobile Applications and Accurate Skin Cancer Identification. Computers 2022, 11, 1294. [Cross Reference]</w:t>
      </w:r>
    </w:p>
    <w:p w14:paraId="71866DAB" w14:textId="77777777" w:rsidR="00945629" w:rsidRDefault="00945629" w:rsidP="00945629">
      <w:pPr>
        <w:ind w:left="720"/>
        <w:jc w:val="both"/>
      </w:pPr>
      <w:r>
        <w:t xml:space="preserve">"Skin cancer detection based on deep learning and entropy to detect outlier samples," G. C. Pacheco, A.-R. Ali, and T. Trappenberg, 2019. </w:t>
      </w:r>
    </w:p>
    <w:p w14:paraId="75D487D7" w14:textId="4D2A26E4" w:rsidR="00581B32" w:rsidRDefault="00581B32" w:rsidP="00945629">
      <w:pPr>
        <w:ind w:left="720"/>
        <w:jc w:val="both"/>
      </w:pPr>
      <w:bookmarkStart w:id="0" w:name="_GoBack"/>
      <w:bookmarkEnd w:id="0"/>
      <w:r>
        <w:t xml:space="preserve">[12] M. Z. Alom, T. Aspiras, T. M. Taha, and V. K. Asari, “Skin cancer segmentation and classification with nabla-n and inception recurrent residual convolutional networks,” 2019. </w:t>
      </w:r>
    </w:p>
    <w:p w14:paraId="5245A324" w14:textId="77777777" w:rsidR="00581B32" w:rsidRDefault="00581B32" w:rsidP="00DB31EB">
      <w:pPr>
        <w:ind w:left="720"/>
        <w:jc w:val="both"/>
      </w:pPr>
      <w:r>
        <w:t xml:space="preserve">[13] M. A. Kadampur and S. Al Riyaee, “Skin cancer detection: Applying a deep learning based model driven architecture in the cloud for classifying dermal cell images,” Informatics in Medicine Unlocked, vol. 18, p. 100282, 2020. </w:t>
      </w:r>
    </w:p>
    <w:p w14:paraId="440015F1" w14:textId="77777777" w:rsidR="00581B32" w:rsidRDefault="00581B32" w:rsidP="00DB31EB">
      <w:pPr>
        <w:ind w:left="720"/>
        <w:jc w:val="both"/>
      </w:pPr>
      <w:r>
        <w:t xml:space="preserve">[14] A. Krizhevsky, I. Sutskever, and G. E. Hinton, “Very deep convolutional networks for large-scale image recognition,” Communications of the ACM, vol. 60, no. 6, 2017. </w:t>
      </w:r>
    </w:p>
    <w:p w14:paraId="09ABA82D" w14:textId="77777777" w:rsidR="00581B32" w:rsidRDefault="00581B32" w:rsidP="00DB31EB">
      <w:pPr>
        <w:ind w:left="720"/>
        <w:jc w:val="both"/>
      </w:pPr>
      <w:r>
        <w:t>[15] K. Simonyan and A. Zisserman, “Very deep convolutional networks for large-scale image recognition,” CoRR, vol. abs/1409.1556, 2015.</w:t>
      </w:r>
    </w:p>
    <w:p w14:paraId="5E634E89" w14:textId="22C8BA9C" w:rsidR="00581B32" w:rsidRDefault="00581B32" w:rsidP="00DB31EB">
      <w:pPr>
        <w:ind w:left="720"/>
        <w:jc w:val="both"/>
      </w:pPr>
      <w:r>
        <w:t xml:space="preserve"> [16] K. He, X. Zhang, S. Ren, and J. Sun, “Deep residual learning for image recognition,” CoRR, vol. abs/1512.03385, 2015. </w:t>
      </w:r>
    </w:p>
    <w:p w14:paraId="32B39FD1" w14:textId="77777777" w:rsidR="00581B32" w:rsidRDefault="00581B32" w:rsidP="00DB31EB">
      <w:pPr>
        <w:ind w:left="720"/>
        <w:jc w:val="both"/>
      </w:pPr>
      <w:r>
        <w:t xml:space="preserve">[17] A. G. Howard, M. Zhu, B. Chen, D. Kalenichenko, W. Wang, T. Weyand, M. Andreetto, and H. Adam, “Mobilenets: Efficient convolutional neural networks for mobile vision applications,” CoRR, vol. abs/1704.04861, 2017. </w:t>
      </w:r>
    </w:p>
    <w:p w14:paraId="6A90C8F8" w14:textId="7D0B39C1" w:rsidR="00581B32" w:rsidRDefault="00581B32" w:rsidP="00DB31EB">
      <w:pPr>
        <w:ind w:left="720"/>
        <w:jc w:val="both"/>
      </w:pPr>
      <w:r>
        <w:t>18] C. Szegedy, V. Vanhoucke, S. Ioffe, J. Shlens, and Z. Wojna, “Rethinking the inception architecture for computer vision,” CoRR, vol. abs/1512.00567, 2015. [19] H. Mahmoud, M. Abdel-Nasser, and O. A. Omer, “Computer aided diagnosis system for skin lesions detection using texture analysis methods,” in 2018 International Conference on Innovative Trends in Computer Engineering (ITCE), 2018, pp. 140–144.</w:t>
      </w:r>
    </w:p>
    <w:p w14:paraId="0C95EE59" w14:textId="77777777" w:rsidR="00581B32" w:rsidRDefault="00581B32" w:rsidP="00DB31EB">
      <w:pPr>
        <w:ind w:left="720"/>
        <w:jc w:val="both"/>
      </w:pPr>
      <w:r>
        <w:t xml:space="preserve">[10] Brinker, Titus Josef, et al. "Skin cancer classification using convolutional neural networks: systematic review." Journal of medical Internet research 20.10 (2018): e11936. </w:t>
      </w:r>
    </w:p>
    <w:p w14:paraId="7611721C" w14:textId="77777777" w:rsidR="00581B32" w:rsidRDefault="00581B32" w:rsidP="00DB31EB">
      <w:pPr>
        <w:ind w:left="720"/>
        <w:jc w:val="both"/>
      </w:pPr>
      <w:r>
        <w:t xml:space="preserve">[11] Han, Seung Seog, et al. "Classification of the clinical images for benign and malignant cutaneous tumors using a deep learning algorithm." Journal of Investigative Dermatology 138.7 (2018): 1529-1538. [12] Haenssle, Holger A., et al. "Man against machine: diagnostic performance of a deep learning convolutional neural network for dermoscopic melanoma recognition in comparison to 58 dermatologists." Annals of Oncology 29.8 (2018): 1836- 1842. </w:t>
      </w:r>
    </w:p>
    <w:p w14:paraId="15E89C88" w14:textId="6EE5844D" w:rsidR="00581B32" w:rsidRDefault="00581B32" w:rsidP="00DB31EB">
      <w:pPr>
        <w:ind w:left="720"/>
        <w:jc w:val="both"/>
      </w:pPr>
      <w:r>
        <w:t>[13] Marchetti, Michael A., et al. "Results of the 2016 International Skin Imaging Collaboration International Symposium on Biomedical Imaging challenge: Comparison of the accuracy of computer algorithms to dermatologists for the diagnosis of melanoma from dermoscopic images." Journal of the American Academy of Dermatology 78.2 (2018): 270-277</w:t>
      </w:r>
    </w:p>
    <w:p w14:paraId="62F38C80" w14:textId="77777777" w:rsidR="00581B32" w:rsidRDefault="00581B32" w:rsidP="00DB31EB">
      <w:pPr>
        <w:ind w:left="720"/>
        <w:jc w:val="both"/>
      </w:pPr>
      <w:r>
        <w:t>[12]Abidi, M.H.; Alkhalefah, H.; Mohammed, M.K.; Umer, U.; Qudeiri, J.E.A. Optimal Scheduling of Flexible Manufacturing System Using Improved Lion-</w:t>
      </w:r>
      <w:r>
        <w:lastRenderedPageBreak/>
        <w:t xml:space="preserve">Based Hybrid Machine Learning Approach. IEEE Access 2020, 8, 96088–96114. [CrossRef] </w:t>
      </w:r>
    </w:p>
    <w:p w14:paraId="2D996DAE" w14:textId="77777777" w:rsidR="00581B32" w:rsidRDefault="00581B32" w:rsidP="00DB31EB">
      <w:pPr>
        <w:ind w:left="720"/>
        <w:jc w:val="both"/>
      </w:pPr>
      <w:r>
        <w:t xml:space="preserve">13. Abidi, M.H.; Umer, U.; Mohammed, M.K.; Aboudaif, M.K.; Alkhalefah, H. Automated Maintenance Data Classification Using Recurrent Neural Network: Enhancement by Spotted Hyena-Based Whale Optimization. Mathematics 2020, 8, 2008. [CrossRef] </w:t>
      </w:r>
    </w:p>
    <w:p w14:paraId="2511353E" w14:textId="77777777" w:rsidR="00581B32" w:rsidRDefault="00581B32" w:rsidP="00DB31EB">
      <w:pPr>
        <w:ind w:left="720"/>
        <w:jc w:val="both"/>
      </w:pPr>
      <w:r>
        <w:t xml:space="preserve">14. Ch, R.; Gadekallu, T.R.; Abidi, M.H.; Al-Ahmari, A. Computational System to Classify Cyber Crime Offenses using Machine Learning. Sustainability 2020, 12, 4087. [CrossRef] </w:t>
      </w:r>
    </w:p>
    <w:p w14:paraId="11671D65" w14:textId="77777777" w:rsidR="00581B32" w:rsidRDefault="00581B32" w:rsidP="00DB31EB">
      <w:pPr>
        <w:ind w:left="720"/>
        <w:jc w:val="both"/>
      </w:pPr>
      <w:r>
        <w:t xml:space="preserve">15. Abidi, M.H.; Alkhalefah, H.; Umer, U. Fuzzy harmony search based optimal control strategy for wireless cyber physical system with industry 4.0. J. Intell. Manuf. 2021. [CrossRef] </w:t>
      </w:r>
    </w:p>
    <w:p w14:paraId="0712DB1A" w14:textId="77777777" w:rsidR="00581B32" w:rsidRDefault="00581B32" w:rsidP="00DB31EB">
      <w:pPr>
        <w:ind w:left="720"/>
        <w:jc w:val="both"/>
      </w:pPr>
      <w:r>
        <w:t xml:space="preserve">16. Kumar, P.A.; Shankar, G.S.; Maddikunta, P.K.R.; Gadekallu, T.R.; Al-Ahmari, A.; Abidi, M.H. Location Based Business Recommendation Using Spatial Demand. Sustainability 2020, 12, 4124. </w:t>
      </w:r>
    </w:p>
    <w:p w14:paraId="45E5532A" w14:textId="77777777" w:rsidR="00581B32" w:rsidRDefault="00581B32" w:rsidP="00DB31EB">
      <w:pPr>
        <w:ind w:left="720"/>
        <w:jc w:val="both"/>
      </w:pPr>
      <w:r>
        <w:t xml:space="preserve">17. Marks, R. The epidemiology of non-melanoma skin cancer: Who, why and what can we do about it. J. Dermatol. 1995, 22, 853–857. [CrossRef] </w:t>
      </w:r>
    </w:p>
    <w:p w14:paraId="64B5AE4E" w14:textId="77777777" w:rsidR="00581B32" w:rsidRDefault="00581B32" w:rsidP="00DB31EB">
      <w:pPr>
        <w:ind w:left="720"/>
        <w:jc w:val="both"/>
      </w:pPr>
      <w:r>
        <w:t xml:space="preserve">18. Farooq, A.; Jia, X.; Hu, J.; Zhou, J. Transferable Convolutional Neural Network for Weed Mapping With Multisensor Imagery. IEEE Trans. Geosci. Remote Sens. 2021, 1–16. [CrossRef] </w:t>
      </w:r>
    </w:p>
    <w:p w14:paraId="1F2D7DA8" w14:textId="77777777" w:rsidR="00581B32" w:rsidRDefault="00581B32" w:rsidP="00DB31EB">
      <w:pPr>
        <w:ind w:left="720"/>
        <w:jc w:val="both"/>
      </w:pPr>
      <w:r>
        <w:t>19. Farooq, A.; Jia, X.; Hu, J.; Zhou, J. Knowledge Transfer via Convolution Neural Networks for Multi-Resolution Lawn Weed Classification. In Proceedings of the 2019 10th Workshop on Hyperspectral Imaging and Signal Processing: Evolution in Remote Sensing (WHISPERS), Amsterdam, The Netherlands, 24–26 September 2019; pp. 1–5.</w:t>
      </w:r>
    </w:p>
    <w:p w14:paraId="6E5BA145" w14:textId="77777777" w:rsidR="00581B32" w:rsidRDefault="00581B32" w:rsidP="00DB31EB">
      <w:pPr>
        <w:ind w:left="720"/>
        <w:jc w:val="both"/>
      </w:pPr>
      <w:r>
        <w:t xml:space="preserve"> 20. Bose, A.; Tripathy, B.K. Deep Learning for Audio Signal Classification. In Deep Learning: Research and Applications; Bhattacharyya, S., Snasel, V., Ella Hassanien, A., Saha, S., Tripathy, B.K., Eds.; De Gruyter: Berlin, Germany, 2020; pp. 105–136. [CrossRef] </w:t>
      </w:r>
    </w:p>
    <w:p w14:paraId="51FA0774" w14:textId="77777777" w:rsidR="00581B32" w:rsidRDefault="00581B32" w:rsidP="00DB31EB">
      <w:pPr>
        <w:ind w:left="720"/>
        <w:jc w:val="both"/>
      </w:pPr>
      <w:r>
        <w:t xml:space="preserve">21. Ghayvat, H.; Pandya, S.N.; Bhattacharya, P.; Zuhair, M.; Rashid, M.; Hakak, S.; Dev, K. CP-BDHCA: Blockchain-based Confidentiality-Privacy preserving Big Data scheme for healthcare clouds and applications. IEEE J. Biomed. Health Inform. 2021, 1. [CrossRef] </w:t>
      </w:r>
    </w:p>
    <w:p w14:paraId="21222912" w14:textId="77777777" w:rsidR="00581B32" w:rsidRDefault="00581B32" w:rsidP="00DB31EB">
      <w:pPr>
        <w:ind w:left="720"/>
        <w:jc w:val="both"/>
      </w:pPr>
      <w:r>
        <w:t xml:space="preserve">22. Shah, A.; Ahirrao, S.; Pandya, S.; Kotecha, K.; Rathod, S. Smart Cardiac Framework for an Early Detection of Cardiac Arrest Condition and Risk. Front. Public Health 2021, 9, 762303. [CrossRef] [PubMed] 23. Ghayvat, H.; Awais, M.; Gope, P.; Pandya, S.; Majumdar, S. ReCognizing SUspect and PredictiNg ThE SpRead of Contagion Based on Mobile Phone LoCation DaTa (COUNTERACT): A system of identifying COVID-19 infectious and hazardous sites, detecting disease outbreaks based on the internet of things, edge computing, and artificial intelligence. Sustain. Cities Soc. 2021, 69, 102798. [CrossRef] </w:t>
      </w:r>
    </w:p>
    <w:p w14:paraId="0F110566" w14:textId="77777777" w:rsidR="00581B32" w:rsidRDefault="00581B32" w:rsidP="00DB31EB">
      <w:pPr>
        <w:ind w:left="720"/>
        <w:jc w:val="both"/>
      </w:pPr>
      <w:r>
        <w:t xml:space="preserve">24. Kaul, D.; Raju, H.; Tripathy, B.K. Deep Learning in Healthcare. In Deep Learning in Data Analytics: Recent Techniques, Practices and Applications; Acharjya, D.P., Mitra, A., Zaman, N., Eds.; Springer International Publishing: Cham, Switzerland, 2022; pp. 97–115. [CrossRef] </w:t>
      </w:r>
    </w:p>
    <w:p w14:paraId="76262CA4" w14:textId="77777777" w:rsidR="00581B32" w:rsidRDefault="00581B32" w:rsidP="00DB31EB">
      <w:pPr>
        <w:ind w:left="720"/>
        <w:jc w:val="both"/>
      </w:pPr>
      <w:r>
        <w:lastRenderedPageBreak/>
        <w:t xml:space="preserve">25. Nugroho, A.A.; Slamet, I.; Sugiyanto. Skins cancer identification system of HAMl0000 skin cancer dataset using convolutional neural network. AIP Conf. Proc. 2019, 2202, 020039. [CrossRef] </w:t>
      </w:r>
    </w:p>
    <w:p w14:paraId="5381ED1B" w14:textId="77777777" w:rsidR="00581B32" w:rsidRDefault="00581B32" w:rsidP="00DB31EB">
      <w:pPr>
        <w:ind w:left="720"/>
        <w:jc w:val="both"/>
      </w:pPr>
      <w:r>
        <w:t xml:space="preserve">26. Voulodimos, A.; Doulamis, N.; Doulamis, A.; Protopapadakis, E. Deep Learning for Computer Vision: A Brief Review. Comput. Intell. Neurosci. 2018, 2018, 7068349. [CrossRef] [PubMed] </w:t>
      </w:r>
    </w:p>
    <w:p w14:paraId="45E92DF2" w14:textId="77777777" w:rsidR="00581B32" w:rsidRDefault="00581B32" w:rsidP="00DB31EB">
      <w:pPr>
        <w:ind w:left="720"/>
        <w:jc w:val="both"/>
      </w:pPr>
      <w:r>
        <w:t xml:space="preserve">27. Guo, Y.; Liu, Y.; Oerlemans, A.; Lao, S.; Wu, S.; Lew, M.S. Deep learning for visual understanding: A review. Neurocomputing 2016, 187, 27–48. [CrossRef] 28. Garcia-Garcia, A.; Orts-Escolano, S.; Oprea, S.; Villena-Martinez, V.; Garcia-Rodriguez, J. A Review on Deep Learning Techniques Applied to Semantic Segmentation. arXiv 2017, arXiv:1704.06857. Available online: https://ui.adsabs.harvard.edu/abs/2017 arXiv170406857G (accessed on 1 April 2017). </w:t>
      </w:r>
    </w:p>
    <w:p w14:paraId="1E07FEA1" w14:textId="3A721700" w:rsidR="00581B32" w:rsidRDefault="00581B32" w:rsidP="00DB31EB">
      <w:pPr>
        <w:ind w:left="720"/>
        <w:jc w:val="both"/>
      </w:pPr>
      <w:r>
        <w:t>29. Maheshwari, K.; Shaha, A.; Arya, D.; Rajasekaran, R.; Tripathy, B.K. Deep Learning: Research and Applications. In Convolutional Neural Networks: A Bottom-Up Approach; Siddhartha, B., Vaclav, S., Aboul Ella, H., Satadal, S., Tripathy, B.K., Eds.; De Gruyter: Berlin, Germany, 2020; pp. 21–50. [CrossRef] 30. Mateen, M.; Wen, J.; Nasrullah; Song, S.; Huang, Z. Fundus Image Classification Using VGG-19 Architecture with PCA and SVD. Symmetry 2019, 11, 1. [CrossRef]</w:t>
      </w:r>
    </w:p>
    <w:p w14:paraId="0B3AC4DD" w14:textId="77777777" w:rsidR="00581B32" w:rsidRDefault="00581B32" w:rsidP="00DB31EB">
      <w:pPr>
        <w:ind w:left="720"/>
        <w:jc w:val="both"/>
      </w:pPr>
      <w:r>
        <w:t xml:space="preserve">31. Canziani, A.; Paszke, A.; Culurciello, E. An Analysis of Deep Neural Network Models for Practical Applications. arXiv 2016, arXiv:1605.07678. </w:t>
      </w:r>
    </w:p>
    <w:p w14:paraId="562F3E97" w14:textId="6D810F74" w:rsidR="00581B32" w:rsidRDefault="00581B32" w:rsidP="00DB31EB">
      <w:pPr>
        <w:ind w:left="720"/>
        <w:jc w:val="both"/>
      </w:pPr>
      <w:r>
        <w:t xml:space="preserve">32. Codella, N.C.F.; Gutman, D.; Celebi, M.E.; Helba, B.; Marchetti, M.A.; Dusza, S.W.; Kalloo, A.; Liopyris, K.; Mishra, N.; Kittler, H.; et al. Skin lesion analysis toward melanoma detection: A challenge at the 2017 International symposium on biomedical imaging (ISBI), hosted by the international skin imaging collaboration (ISIC). In Proceedings of the 2018 IEEE 15th International Symposium on Biomedical Imaging (ISBI 2018), Washington, DC, USA, 4–7 April 2018; pp. 168–172. </w:t>
      </w:r>
    </w:p>
    <w:p w14:paraId="36AFE6E5" w14:textId="77777777" w:rsidR="00581B32" w:rsidRDefault="00581B32" w:rsidP="00DB31EB">
      <w:pPr>
        <w:ind w:left="720"/>
        <w:jc w:val="both"/>
      </w:pPr>
      <w:r>
        <w:t xml:space="preserve">33. Li, Y.; Shen, L. Skin Lesion Analysis towards Melanoma Detection Using Deep Learning Network. Sensors 2018, 18, 556. [CrossRef] [PubMed] </w:t>
      </w:r>
    </w:p>
    <w:p w14:paraId="5F461E90" w14:textId="77777777" w:rsidR="00581B32" w:rsidRDefault="00581B32" w:rsidP="00DB31EB">
      <w:pPr>
        <w:ind w:left="720"/>
        <w:jc w:val="both"/>
      </w:pPr>
      <w:r>
        <w:t xml:space="preserve">34. Han, S.S.; Kim, M.S.; Lim, W.; Park, G.H.; Park, I.; Chang, S.E. Classification of the Clinical Images for Benign and Malignant Cutaneous Tumors Using a Deep Learning Algorithm. J. Investig. Dermatol. 2018, 138, 1529–1538. [CrossRef] [PubMed] </w:t>
      </w:r>
    </w:p>
    <w:p w14:paraId="0B327EC5" w14:textId="77777777" w:rsidR="00581B32" w:rsidRDefault="00581B32" w:rsidP="00DB31EB">
      <w:pPr>
        <w:ind w:left="720"/>
        <w:jc w:val="both"/>
      </w:pPr>
      <w:r>
        <w:t xml:space="preserve">35. Chaturvedi, S.S.; Gupta, K.; Prasad, P.S. Skin Lesion Analyser: An Efficient Seven-Way Multi-class Skin Cancer Classification Using MobileNet. Adv. Mach. Learn. Technol. Appl. 2020, 1141, 165–176. [CrossRef] </w:t>
      </w:r>
    </w:p>
    <w:p w14:paraId="5842A30E" w14:textId="77777777" w:rsidR="00581B32" w:rsidRDefault="00581B32" w:rsidP="00DB31EB">
      <w:pPr>
        <w:ind w:left="720"/>
        <w:jc w:val="both"/>
      </w:pPr>
      <w:r>
        <w:t xml:space="preserve">36. Milton, M.A.A. Automated Skin Lesion Classification Using Ensemble of Deep Neural Networks in ISIC 2018: Skin Lesion Analysis Towards Melanoma Detection Challenge. arXiv 2019, arXiv:1901.10802. Sensors 2021, 21, 8142 16 of 16 </w:t>
      </w:r>
    </w:p>
    <w:p w14:paraId="50DF622B" w14:textId="24C5EDDB" w:rsidR="00581B32" w:rsidRDefault="00581B32" w:rsidP="00DB31EB">
      <w:pPr>
        <w:ind w:left="720"/>
        <w:jc w:val="both"/>
      </w:pPr>
      <w:r>
        <w:t xml:space="preserve">37. Esteva, A.; Kuprel, B.; Novoa, R.A.; Ko, J.; Swetter, S.M.; Blau, H.M.; Thrun, S. Dermatologist-level classification of skin cancer with deep neural networks. Nature 2017, 542, 115–118. [CrossRef] [PubMed] </w:t>
      </w:r>
    </w:p>
    <w:p w14:paraId="42F3FD9D" w14:textId="77777777" w:rsidR="00581B32" w:rsidRDefault="00581B32" w:rsidP="00DB31EB">
      <w:pPr>
        <w:ind w:left="720"/>
        <w:jc w:val="both"/>
      </w:pPr>
      <w:r>
        <w:lastRenderedPageBreak/>
        <w:t xml:space="preserve">38. Goyal, M.; Oakley, A.; Bansal, P.; Dancey, D.; Yap, M.H. Skin Lesion Segmentation in Dermoscopic Images With Ensemble Deep Learning Methods. IEEE Access 2020, 8, 4171–4181. [CrossRef] </w:t>
      </w:r>
    </w:p>
    <w:p w14:paraId="560550C4" w14:textId="77777777" w:rsidR="00581B32" w:rsidRDefault="00581B32" w:rsidP="00DB31EB">
      <w:pPr>
        <w:ind w:left="720"/>
        <w:jc w:val="both"/>
      </w:pPr>
      <w:r>
        <w:t xml:space="preserve">39. Tschandl, P.; Rosendahl, C.; Kittler, H. The HAM10000 dataset, a large collection of multi-source dermatoscopic images of common pigmented skin lesions. Sci. Data 2018, 5, 180161. [CrossRef] [PubMed] </w:t>
      </w:r>
    </w:p>
    <w:p w14:paraId="67D71179" w14:textId="77777777" w:rsidR="00581B32" w:rsidRDefault="00581B32" w:rsidP="00DB31EB">
      <w:pPr>
        <w:ind w:left="720"/>
        <w:jc w:val="both"/>
      </w:pPr>
    </w:p>
    <w:p w14:paraId="0DB8E48B" w14:textId="77777777" w:rsidR="00581B32" w:rsidRDefault="00581B32" w:rsidP="00DB31EB">
      <w:pPr>
        <w:ind w:left="720"/>
        <w:jc w:val="both"/>
      </w:pPr>
      <w:r>
        <w:t xml:space="preserve">40. Adate, A.; Tripathy, B.K. A Survey on Deep Learning Methodologies of Recent Applications. In Deep Learning in Data Analytics: Recent Techniques, Practices and Applications; Acharjya, D.P., Mitra, A., Zaman, N., Eds.; Springer International Publishing: Cham, Switzerland, 2022; pp. 145–170. [CrossRef] </w:t>
      </w:r>
    </w:p>
    <w:p w14:paraId="52C0F2F0" w14:textId="77777777" w:rsidR="00581B32" w:rsidRDefault="00581B32" w:rsidP="00DB31EB">
      <w:pPr>
        <w:ind w:left="720"/>
        <w:jc w:val="both"/>
      </w:pPr>
      <w:r>
        <w:t xml:space="preserve">41. Simonyan, K.; Zisserman, A. Very Deep Convolutional Networks for Large-Scale Image Recognition. arXiv 2014, arXiv:1409.1556. </w:t>
      </w:r>
    </w:p>
    <w:p w14:paraId="37CC2CA0" w14:textId="77777777" w:rsidR="00581B32" w:rsidRDefault="00581B32" w:rsidP="00DB31EB">
      <w:pPr>
        <w:ind w:left="720"/>
        <w:jc w:val="both"/>
      </w:pPr>
      <w:r>
        <w:t xml:space="preserve">42. Szegedy, C.; Vanhoucke, V.; Ioffe, S.; Shlens, J.; Wojna, Z. Rethinking the Inception Architecture for Computer Vision. In Proceedings of the IEEE Conference on Computer Vision and Pattern Recognition (CVPR), Las Vegas, NV, USA, 27–30 June 2016; pp. 2818–2826. </w:t>
      </w:r>
    </w:p>
    <w:p w14:paraId="4E364DD5" w14:textId="77777777" w:rsidR="00581B32" w:rsidRDefault="00581B32" w:rsidP="00DB31EB">
      <w:pPr>
        <w:ind w:left="720"/>
        <w:jc w:val="both"/>
      </w:pPr>
      <w:r>
        <w:t xml:space="preserve">43. Szegedy, C.; Wei, L.; Yangqing, J.; Sermanet, P.; Reed, S.; Anguelov, D.; Erhan, D.; Vanhoucke, V.; Rabinovich, A. Going deeper with convolutions. In Proceedings of the 2015 IEEE Conference on Computer Vision and Pattern Recognition (CVPR), Boston, MA, USA, 7–12 June 2015; pp. 1–9. </w:t>
      </w:r>
    </w:p>
    <w:p w14:paraId="14F21AE9" w14:textId="77777777" w:rsidR="00581B32" w:rsidRDefault="00581B32" w:rsidP="00DB31EB">
      <w:pPr>
        <w:ind w:left="720"/>
        <w:jc w:val="both"/>
      </w:pPr>
      <w:r>
        <w:t xml:space="preserve">44. Szegedy, C.; Ioffe, S.; Vanhoucke, V.; Alemi, A.A. Inception-v4, inception-ResNet and the impact of residual connections on learning. In Proceedings of the Thirty-First AAAI Conference on Artificial Intelligence, San Francisco, CA, USA, 4–9 February 2017; pp. 4278–4284. </w:t>
      </w:r>
    </w:p>
    <w:p w14:paraId="24E8E69B" w14:textId="77777777" w:rsidR="00581B32" w:rsidRDefault="00581B32" w:rsidP="00DB31EB">
      <w:pPr>
        <w:ind w:left="720"/>
        <w:jc w:val="both"/>
      </w:pPr>
      <w:r>
        <w:t xml:space="preserve">45. Debgupta, R.; Chaudhuri, B.B.; Tripathy, B.K. A Wide ResNet-Based Approach for Age and Gender Estimation in Face Images. In Proceedings of the International Conference on Innovative Computing and Communications, Singapore, 24 October 2020; pp. 517–530. </w:t>
      </w:r>
    </w:p>
    <w:p w14:paraId="53D416E5" w14:textId="77777777" w:rsidR="00581B32" w:rsidRDefault="00581B32" w:rsidP="00DB31EB">
      <w:pPr>
        <w:ind w:left="720"/>
        <w:jc w:val="both"/>
      </w:pPr>
      <w:r>
        <w:t xml:space="preserve">46. He, K.; Zhang, X.; Ren, S.; Sun, J. Deep Residual Learning for Image Recognition. In Proceedings of the 2016 IEEE Conference on Computer Vision and Pattern Recognition (CVPR), Las Vegas, NV, USA, 27–30 June 2016; pp. 770–778. </w:t>
      </w:r>
    </w:p>
    <w:p w14:paraId="4F43FC50" w14:textId="77777777" w:rsidR="00581B32" w:rsidRDefault="00581B32" w:rsidP="00DB31EB">
      <w:pPr>
        <w:ind w:left="720"/>
        <w:jc w:val="both"/>
      </w:pPr>
      <w:r>
        <w:t>47. Chollet, F. Xception: Deep Learning with Depthwise Separable Convolutions. In Proceedings of the 2017 IEEE Conference on Computer Vision and Pattern Recognition (CVPR), Honolulu, HI, USA, 21–26 July 2017; pp. 1800–1807.</w:t>
      </w:r>
    </w:p>
    <w:p w14:paraId="16A4EFBA" w14:textId="77777777" w:rsidR="00581B32" w:rsidRDefault="00581B32" w:rsidP="00DB31EB">
      <w:pPr>
        <w:ind w:left="720"/>
        <w:jc w:val="both"/>
      </w:pPr>
      <w:r>
        <w:t xml:space="preserve"> 48. Howard, A.G.; Zhu, M.; Chen, B.; Kalenichenko, D.; Wang, W.; Weyand, T.; Andreetto, M.; Adam, H. Mobilenets: Efficient convolutional neural networks for mobile vision applications. arXiv 2017, arXiv:1704.04861. </w:t>
      </w:r>
    </w:p>
    <w:p w14:paraId="640CB6BD" w14:textId="7E3371E2" w:rsidR="00581B32" w:rsidRPr="00DB31EB" w:rsidRDefault="00581B32" w:rsidP="00DB31EB">
      <w:pPr>
        <w:ind w:left="720"/>
        <w:jc w:val="both"/>
        <w:rPr>
          <w:sz w:val="24"/>
          <w:szCs w:val="24"/>
        </w:rPr>
      </w:pPr>
      <w:r>
        <w:t>49. Fabiano, N.; Radenovic, S. Geometric Brownian motion and a new approach to the spread of Covid-19 in Italy. Gulf J. Math. 2021, 10, 25–30</w:t>
      </w:r>
    </w:p>
    <w:p w14:paraId="122AD09D" w14:textId="77777777" w:rsidR="00DB31EB" w:rsidRPr="00DB31EB" w:rsidRDefault="00DB31EB" w:rsidP="00DB31EB">
      <w:pPr>
        <w:pStyle w:val="Abstract"/>
        <w:rPr>
          <w:sz w:val="24"/>
          <w:szCs w:val="24"/>
        </w:rPr>
      </w:pPr>
    </w:p>
    <w:p w14:paraId="419B8030" w14:textId="32B12E64" w:rsidR="00F908BF" w:rsidRPr="00DB31EB" w:rsidRDefault="00F908BF">
      <w:pPr>
        <w:jc w:val="both"/>
        <w:rPr>
          <w:b/>
          <w:bCs/>
          <w:sz w:val="24"/>
          <w:szCs w:val="24"/>
        </w:rPr>
      </w:pPr>
    </w:p>
    <w:sectPr w:rsidR="00F908BF" w:rsidRPr="00DB31EB" w:rsidSect="001D0A66">
      <w:type w:val="continuous"/>
      <w:pgSz w:w="11906" w:h="16838"/>
      <w:pgMar w:top="720" w:right="720" w:bottom="720" w:left="720" w:header="720" w:footer="720" w:gutter="0"/>
      <w:cols w:num="2" w:space="22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92DA41" w14:textId="77777777" w:rsidR="00517219" w:rsidRDefault="00517219" w:rsidP="005600E0">
      <w:r>
        <w:separator/>
      </w:r>
    </w:p>
  </w:endnote>
  <w:endnote w:type="continuationSeparator" w:id="0">
    <w:p w14:paraId="4B7E980E" w14:textId="77777777" w:rsidR="00517219" w:rsidRDefault="00517219" w:rsidP="00560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Times New Roman"/>
    <w:panose1 w:val="00000000000000000000"/>
    <w:charset w:val="00"/>
    <w:family w:val="roman"/>
    <w:notTrueType/>
    <w:pitch w:val="default"/>
  </w:font>
  <w:font w:name="DejaVu Sans">
    <w:charset w:val="00"/>
    <w:family w:val="swiss"/>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Arial"/>
    <w:charset w:val="00"/>
    <w:family w:val="swiss"/>
    <w:pitch w:val="variable"/>
    <w:sig w:usb0="00000001" w:usb1="00000003" w:usb2="00000000" w:usb3="00000000" w:csb0="0000019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1684A" w14:textId="77777777" w:rsidR="00DB31EB" w:rsidRDefault="00DB31EB">
    <w:pPr>
      <w:tabs>
        <w:tab w:val="center" w:pos="4550"/>
        <w:tab w:val="left" w:pos="5818"/>
      </w:tabs>
      <w:ind w:right="260"/>
      <w:jc w:val="right"/>
      <w:rPr>
        <w:color w:val="071320" w:themeColor="text2" w:themeShade="80"/>
        <w:sz w:val="24"/>
        <w:szCs w:val="24"/>
      </w:rPr>
    </w:pPr>
    <w:r>
      <w:rPr>
        <w:color w:val="2C7FCE" w:themeColor="text2" w:themeTint="99"/>
        <w:spacing w:val="60"/>
        <w:sz w:val="24"/>
        <w:szCs w:val="24"/>
      </w:rPr>
      <w:t>Page</w:t>
    </w:r>
    <w:r>
      <w:rPr>
        <w:color w:val="2C7FCE" w:themeColor="text2" w:themeTint="99"/>
        <w:sz w:val="24"/>
        <w:szCs w:val="24"/>
      </w:rPr>
      <w:t xml:space="preserve"> </w:t>
    </w:r>
    <w:r>
      <w:rPr>
        <w:color w:val="0A1D30" w:themeColor="text2" w:themeShade="BF"/>
        <w:sz w:val="24"/>
        <w:szCs w:val="24"/>
      </w:rPr>
      <w:fldChar w:fldCharType="begin"/>
    </w:r>
    <w:r>
      <w:rPr>
        <w:color w:val="0A1D30" w:themeColor="text2" w:themeShade="BF"/>
        <w:sz w:val="24"/>
        <w:szCs w:val="24"/>
      </w:rPr>
      <w:instrText xml:space="preserve"> PAGE   \* MERGEFORMAT </w:instrText>
    </w:r>
    <w:r>
      <w:rPr>
        <w:color w:val="0A1D30" w:themeColor="text2" w:themeShade="BF"/>
        <w:sz w:val="24"/>
        <w:szCs w:val="24"/>
      </w:rPr>
      <w:fldChar w:fldCharType="separate"/>
    </w:r>
    <w:r w:rsidR="00945629">
      <w:rPr>
        <w:noProof/>
        <w:color w:val="0A1D30" w:themeColor="text2" w:themeShade="BF"/>
        <w:sz w:val="24"/>
        <w:szCs w:val="24"/>
      </w:rPr>
      <w:t>13</w:t>
    </w:r>
    <w:r>
      <w:rPr>
        <w:color w:val="0A1D30" w:themeColor="text2" w:themeShade="BF"/>
        <w:sz w:val="24"/>
        <w:szCs w:val="24"/>
      </w:rPr>
      <w:fldChar w:fldCharType="end"/>
    </w:r>
    <w:r>
      <w:rPr>
        <w:color w:val="0A1D30" w:themeColor="text2" w:themeShade="BF"/>
        <w:sz w:val="24"/>
        <w:szCs w:val="24"/>
      </w:rPr>
      <w:t xml:space="preserve"> | </w:t>
    </w:r>
    <w:r>
      <w:rPr>
        <w:color w:val="0A1D30" w:themeColor="text2" w:themeShade="BF"/>
        <w:sz w:val="24"/>
        <w:szCs w:val="24"/>
      </w:rPr>
      <w:fldChar w:fldCharType="begin"/>
    </w:r>
    <w:r>
      <w:rPr>
        <w:color w:val="0A1D30" w:themeColor="text2" w:themeShade="BF"/>
        <w:sz w:val="24"/>
        <w:szCs w:val="24"/>
      </w:rPr>
      <w:instrText xml:space="preserve"> NUMPAGES  \* Arabic  \* MERGEFORMAT </w:instrText>
    </w:r>
    <w:r>
      <w:rPr>
        <w:color w:val="0A1D30" w:themeColor="text2" w:themeShade="BF"/>
        <w:sz w:val="24"/>
        <w:szCs w:val="24"/>
      </w:rPr>
      <w:fldChar w:fldCharType="separate"/>
    </w:r>
    <w:r w:rsidR="00945629">
      <w:rPr>
        <w:noProof/>
        <w:color w:val="0A1D30" w:themeColor="text2" w:themeShade="BF"/>
        <w:sz w:val="24"/>
        <w:szCs w:val="24"/>
      </w:rPr>
      <w:t>15</w:t>
    </w:r>
    <w:r>
      <w:rPr>
        <w:color w:val="0A1D30" w:themeColor="text2" w:themeShade="BF"/>
        <w:sz w:val="24"/>
        <w:szCs w:val="24"/>
      </w:rPr>
      <w:fldChar w:fldCharType="end"/>
    </w:r>
  </w:p>
  <w:p w14:paraId="28976224" w14:textId="77777777" w:rsidR="000E1BC6" w:rsidRDefault="000E1BC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9C134A" w14:textId="77777777" w:rsidR="00517219" w:rsidRDefault="00517219" w:rsidP="005600E0">
      <w:r>
        <w:separator/>
      </w:r>
    </w:p>
  </w:footnote>
  <w:footnote w:type="continuationSeparator" w:id="0">
    <w:p w14:paraId="00BFE2ED" w14:textId="77777777" w:rsidR="00517219" w:rsidRDefault="00517219" w:rsidP="005600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44980"/>
    <w:multiLevelType w:val="multilevel"/>
    <w:tmpl w:val="171A814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520" w:hanging="1080"/>
      </w:pPr>
      <w:rPr>
        <w:rFonts w:hint="default"/>
      </w:rPr>
    </w:lvl>
    <w:lvl w:ilvl="8">
      <w:start w:val="1"/>
      <w:numFmt w:val="decimal"/>
      <w:isLgl/>
      <w:lvlText w:val="%1.%2.%3.%4.%5.%6.%7.%8.%9"/>
      <w:lvlJc w:val="left"/>
      <w:pPr>
        <w:ind w:left="2880" w:hanging="1440"/>
      </w:pPr>
      <w:rPr>
        <w:rFonts w:hint="default"/>
      </w:rPr>
    </w:lvl>
  </w:abstractNum>
  <w:abstractNum w:abstractNumId="1">
    <w:nsid w:val="0D6A5DD2"/>
    <w:multiLevelType w:val="multilevel"/>
    <w:tmpl w:val="171A814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520" w:hanging="1080"/>
      </w:pPr>
      <w:rPr>
        <w:rFonts w:hint="default"/>
      </w:rPr>
    </w:lvl>
    <w:lvl w:ilvl="8">
      <w:start w:val="1"/>
      <w:numFmt w:val="decimal"/>
      <w:isLgl/>
      <w:lvlText w:val="%1.%2.%3.%4.%5.%6.%7.%8.%9"/>
      <w:lvlJc w:val="left"/>
      <w:pPr>
        <w:ind w:left="2880" w:hanging="1440"/>
      </w:pPr>
      <w:rPr>
        <w:rFonts w:hint="default"/>
      </w:rPr>
    </w:lvl>
  </w:abstractNum>
  <w:abstractNum w:abstractNumId="2">
    <w:nsid w:val="11CB3EFF"/>
    <w:multiLevelType w:val="hybridMultilevel"/>
    <w:tmpl w:val="0C8CBFDA"/>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A565D7"/>
    <w:multiLevelType w:val="multilevel"/>
    <w:tmpl w:val="171A814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520" w:hanging="1080"/>
      </w:pPr>
      <w:rPr>
        <w:rFonts w:hint="default"/>
      </w:rPr>
    </w:lvl>
    <w:lvl w:ilvl="8">
      <w:start w:val="1"/>
      <w:numFmt w:val="decimal"/>
      <w:isLgl/>
      <w:lvlText w:val="%1.%2.%3.%4.%5.%6.%7.%8.%9"/>
      <w:lvlJc w:val="left"/>
      <w:pPr>
        <w:ind w:left="2880" w:hanging="1440"/>
      </w:pPr>
      <w:rPr>
        <w:rFonts w:hint="default"/>
      </w:rPr>
    </w:lvl>
  </w:abstractNum>
  <w:abstractNum w:abstractNumId="4">
    <w:nsid w:val="14B47810"/>
    <w:multiLevelType w:val="multilevel"/>
    <w:tmpl w:val="171A814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520" w:hanging="1080"/>
      </w:pPr>
      <w:rPr>
        <w:rFonts w:hint="default"/>
      </w:rPr>
    </w:lvl>
    <w:lvl w:ilvl="8">
      <w:start w:val="1"/>
      <w:numFmt w:val="decimal"/>
      <w:isLgl/>
      <w:lvlText w:val="%1.%2.%3.%4.%5.%6.%7.%8.%9"/>
      <w:lvlJc w:val="left"/>
      <w:pPr>
        <w:ind w:left="2880" w:hanging="1440"/>
      </w:pPr>
      <w:rPr>
        <w:rFonts w:hint="default"/>
      </w:rPr>
    </w:lvl>
  </w:abstractNum>
  <w:abstractNum w:abstractNumId="5">
    <w:nsid w:val="194F2130"/>
    <w:multiLevelType w:val="hybridMultilevel"/>
    <w:tmpl w:val="92286C80"/>
    <w:lvl w:ilvl="0" w:tplc="964A04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9B14868"/>
    <w:multiLevelType w:val="multilevel"/>
    <w:tmpl w:val="171A814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520" w:hanging="1080"/>
      </w:pPr>
      <w:rPr>
        <w:rFonts w:hint="default"/>
      </w:rPr>
    </w:lvl>
    <w:lvl w:ilvl="8">
      <w:start w:val="1"/>
      <w:numFmt w:val="decimal"/>
      <w:isLgl/>
      <w:lvlText w:val="%1.%2.%3.%4.%5.%6.%7.%8.%9"/>
      <w:lvlJc w:val="left"/>
      <w:pPr>
        <w:ind w:left="2880" w:hanging="1440"/>
      </w:pPr>
      <w:rPr>
        <w:rFonts w:hint="default"/>
      </w:rPr>
    </w:lvl>
  </w:abstractNum>
  <w:abstractNum w:abstractNumId="7">
    <w:nsid w:val="36C01D5F"/>
    <w:multiLevelType w:val="multilevel"/>
    <w:tmpl w:val="171A814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520" w:hanging="1080"/>
      </w:pPr>
      <w:rPr>
        <w:rFonts w:hint="default"/>
      </w:rPr>
    </w:lvl>
    <w:lvl w:ilvl="8">
      <w:start w:val="1"/>
      <w:numFmt w:val="decimal"/>
      <w:isLgl/>
      <w:lvlText w:val="%1.%2.%3.%4.%5.%6.%7.%8.%9"/>
      <w:lvlJc w:val="left"/>
      <w:pPr>
        <w:ind w:left="2880" w:hanging="1440"/>
      </w:pPr>
      <w:rPr>
        <w:rFonts w:hint="default"/>
      </w:rPr>
    </w:lvl>
  </w:abstractNum>
  <w:abstractNum w:abstractNumId="8">
    <w:nsid w:val="41C022CA"/>
    <w:multiLevelType w:val="hybridMultilevel"/>
    <w:tmpl w:val="64E04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3133559"/>
    <w:multiLevelType w:val="hybridMultilevel"/>
    <w:tmpl w:val="96EEA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92E019D"/>
    <w:multiLevelType w:val="hybridMultilevel"/>
    <w:tmpl w:val="B8704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586908"/>
    <w:multiLevelType w:val="multilevel"/>
    <w:tmpl w:val="171A814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520" w:hanging="1080"/>
      </w:pPr>
      <w:rPr>
        <w:rFonts w:hint="default"/>
      </w:rPr>
    </w:lvl>
    <w:lvl w:ilvl="8">
      <w:start w:val="1"/>
      <w:numFmt w:val="decimal"/>
      <w:isLgl/>
      <w:lvlText w:val="%1.%2.%3.%4.%5.%6.%7.%8.%9"/>
      <w:lvlJc w:val="left"/>
      <w:pPr>
        <w:ind w:left="2880" w:hanging="1440"/>
      </w:pPr>
      <w:rPr>
        <w:rFonts w:hint="default"/>
      </w:rPr>
    </w:lvl>
  </w:abstractNum>
  <w:abstractNum w:abstractNumId="12">
    <w:nsid w:val="7B3A38B8"/>
    <w:multiLevelType w:val="multilevel"/>
    <w:tmpl w:val="171A814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1800" w:hanging="36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520" w:hanging="1080"/>
      </w:pPr>
      <w:rPr>
        <w:rFonts w:hint="default"/>
      </w:rPr>
    </w:lvl>
    <w:lvl w:ilvl="7">
      <w:start w:val="1"/>
      <w:numFmt w:val="decimal"/>
      <w:isLgl/>
      <w:lvlText w:val="%1.%2.%3.%4.%5.%6.%7.%8"/>
      <w:lvlJc w:val="left"/>
      <w:pPr>
        <w:ind w:left="2520" w:hanging="1080"/>
      </w:pPr>
      <w:rPr>
        <w:rFonts w:hint="default"/>
      </w:rPr>
    </w:lvl>
    <w:lvl w:ilvl="8">
      <w:start w:val="1"/>
      <w:numFmt w:val="decimal"/>
      <w:isLgl/>
      <w:lvlText w:val="%1.%2.%3.%4.%5.%6.%7.%8.%9"/>
      <w:lvlJc w:val="left"/>
      <w:pPr>
        <w:ind w:left="2880" w:hanging="1440"/>
      </w:pPr>
      <w:rPr>
        <w:rFonts w:hint="default"/>
      </w:rPr>
    </w:lvl>
  </w:abstractNum>
  <w:abstractNum w:abstractNumId="13">
    <w:nsid w:val="7F2A3BE9"/>
    <w:multiLevelType w:val="hybridMultilevel"/>
    <w:tmpl w:val="198E9B4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8"/>
  </w:num>
  <w:num w:numId="3">
    <w:abstractNumId w:val="10"/>
  </w:num>
  <w:num w:numId="4">
    <w:abstractNumId w:val="13"/>
  </w:num>
  <w:num w:numId="5">
    <w:abstractNumId w:val="1"/>
  </w:num>
  <w:num w:numId="6">
    <w:abstractNumId w:val="11"/>
  </w:num>
  <w:num w:numId="7">
    <w:abstractNumId w:val="7"/>
  </w:num>
  <w:num w:numId="8">
    <w:abstractNumId w:val="4"/>
  </w:num>
  <w:num w:numId="9">
    <w:abstractNumId w:val="0"/>
  </w:num>
  <w:num w:numId="10">
    <w:abstractNumId w:val="3"/>
  </w:num>
  <w:num w:numId="11">
    <w:abstractNumId w:val="6"/>
  </w:num>
  <w:num w:numId="12">
    <w:abstractNumId w:val="12"/>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040"/>
    <w:rsid w:val="00000172"/>
    <w:rsid w:val="0002326E"/>
    <w:rsid w:val="00037573"/>
    <w:rsid w:val="00065CC3"/>
    <w:rsid w:val="0007180B"/>
    <w:rsid w:val="00074000"/>
    <w:rsid w:val="00097B24"/>
    <w:rsid w:val="000A1A48"/>
    <w:rsid w:val="000B00D6"/>
    <w:rsid w:val="000D1888"/>
    <w:rsid w:val="000E1BC6"/>
    <w:rsid w:val="000F57BE"/>
    <w:rsid w:val="00101C72"/>
    <w:rsid w:val="00106A5B"/>
    <w:rsid w:val="00120577"/>
    <w:rsid w:val="00130396"/>
    <w:rsid w:val="00144DCC"/>
    <w:rsid w:val="001640B3"/>
    <w:rsid w:val="00177609"/>
    <w:rsid w:val="001A2D9C"/>
    <w:rsid w:val="001B2074"/>
    <w:rsid w:val="001B7F3A"/>
    <w:rsid w:val="001C11B3"/>
    <w:rsid w:val="001C4E30"/>
    <w:rsid w:val="001D0A66"/>
    <w:rsid w:val="002019D3"/>
    <w:rsid w:val="002043F9"/>
    <w:rsid w:val="0022111B"/>
    <w:rsid w:val="00243513"/>
    <w:rsid w:val="002445A7"/>
    <w:rsid w:val="00273B1B"/>
    <w:rsid w:val="002A2BB7"/>
    <w:rsid w:val="002A5569"/>
    <w:rsid w:val="002C66A2"/>
    <w:rsid w:val="002C7122"/>
    <w:rsid w:val="00302EDF"/>
    <w:rsid w:val="003947B9"/>
    <w:rsid w:val="003A7956"/>
    <w:rsid w:val="003B3476"/>
    <w:rsid w:val="003C385A"/>
    <w:rsid w:val="003C46CF"/>
    <w:rsid w:val="003C6895"/>
    <w:rsid w:val="003F2B45"/>
    <w:rsid w:val="004040F9"/>
    <w:rsid w:val="004122E9"/>
    <w:rsid w:val="004251FF"/>
    <w:rsid w:val="00444599"/>
    <w:rsid w:val="004779ED"/>
    <w:rsid w:val="00496560"/>
    <w:rsid w:val="004B650A"/>
    <w:rsid w:val="005024A1"/>
    <w:rsid w:val="00506213"/>
    <w:rsid w:val="00517219"/>
    <w:rsid w:val="00517527"/>
    <w:rsid w:val="0055154E"/>
    <w:rsid w:val="00554B90"/>
    <w:rsid w:val="005600E0"/>
    <w:rsid w:val="00562D00"/>
    <w:rsid w:val="00571D68"/>
    <w:rsid w:val="00581B32"/>
    <w:rsid w:val="00586DE7"/>
    <w:rsid w:val="005879E8"/>
    <w:rsid w:val="005A3336"/>
    <w:rsid w:val="005A6089"/>
    <w:rsid w:val="005C03F5"/>
    <w:rsid w:val="005C423B"/>
    <w:rsid w:val="005C78B6"/>
    <w:rsid w:val="005D2C18"/>
    <w:rsid w:val="005D53F5"/>
    <w:rsid w:val="005D7FBE"/>
    <w:rsid w:val="00614B62"/>
    <w:rsid w:val="00616FF2"/>
    <w:rsid w:val="006221E2"/>
    <w:rsid w:val="00630E1F"/>
    <w:rsid w:val="00640F4E"/>
    <w:rsid w:val="00654215"/>
    <w:rsid w:val="00654640"/>
    <w:rsid w:val="00657F2D"/>
    <w:rsid w:val="006E64E3"/>
    <w:rsid w:val="006F74AA"/>
    <w:rsid w:val="0072681E"/>
    <w:rsid w:val="007304A6"/>
    <w:rsid w:val="007519FA"/>
    <w:rsid w:val="00752B7E"/>
    <w:rsid w:val="007541B2"/>
    <w:rsid w:val="00780E27"/>
    <w:rsid w:val="00781B59"/>
    <w:rsid w:val="00796B9D"/>
    <w:rsid w:val="007A0AB0"/>
    <w:rsid w:val="007B2B02"/>
    <w:rsid w:val="007B7021"/>
    <w:rsid w:val="0080674F"/>
    <w:rsid w:val="0081104A"/>
    <w:rsid w:val="008126B2"/>
    <w:rsid w:val="00820C01"/>
    <w:rsid w:val="00826C4F"/>
    <w:rsid w:val="008313ED"/>
    <w:rsid w:val="00834496"/>
    <w:rsid w:val="008713F0"/>
    <w:rsid w:val="00876538"/>
    <w:rsid w:val="00887FD5"/>
    <w:rsid w:val="00890828"/>
    <w:rsid w:val="00893A88"/>
    <w:rsid w:val="008A4546"/>
    <w:rsid w:val="008B2B2D"/>
    <w:rsid w:val="008D1924"/>
    <w:rsid w:val="008D4615"/>
    <w:rsid w:val="008F3B53"/>
    <w:rsid w:val="009267B0"/>
    <w:rsid w:val="00945629"/>
    <w:rsid w:val="00946FEE"/>
    <w:rsid w:val="00955109"/>
    <w:rsid w:val="00960F14"/>
    <w:rsid w:val="009706BE"/>
    <w:rsid w:val="009742D5"/>
    <w:rsid w:val="00976AEF"/>
    <w:rsid w:val="00980A5E"/>
    <w:rsid w:val="009A4BF1"/>
    <w:rsid w:val="009B0FF0"/>
    <w:rsid w:val="009B1B3C"/>
    <w:rsid w:val="009C2B71"/>
    <w:rsid w:val="009F55F6"/>
    <w:rsid w:val="00A168FA"/>
    <w:rsid w:val="00A16BAB"/>
    <w:rsid w:val="00A4752E"/>
    <w:rsid w:val="00A65ED1"/>
    <w:rsid w:val="00A7318F"/>
    <w:rsid w:val="00A77303"/>
    <w:rsid w:val="00A93711"/>
    <w:rsid w:val="00AD5631"/>
    <w:rsid w:val="00AE2A0E"/>
    <w:rsid w:val="00AE33D2"/>
    <w:rsid w:val="00B029BE"/>
    <w:rsid w:val="00B0708F"/>
    <w:rsid w:val="00B21EEF"/>
    <w:rsid w:val="00B23125"/>
    <w:rsid w:val="00B25625"/>
    <w:rsid w:val="00B34203"/>
    <w:rsid w:val="00B55E0D"/>
    <w:rsid w:val="00B7592B"/>
    <w:rsid w:val="00B75D5D"/>
    <w:rsid w:val="00B93290"/>
    <w:rsid w:val="00BB5BBA"/>
    <w:rsid w:val="00BC13BD"/>
    <w:rsid w:val="00BC32A1"/>
    <w:rsid w:val="00BD163C"/>
    <w:rsid w:val="00C03514"/>
    <w:rsid w:val="00C5244E"/>
    <w:rsid w:val="00C643AD"/>
    <w:rsid w:val="00C72D5F"/>
    <w:rsid w:val="00C91BF4"/>
    <w:rsid w:val="00CB7DFA"/>
    <w:rsid w:val="00D41F5A"/>
    <w:rsid w:val="00D53465"/>
    <w:rsid w:val="00D56E5A"/>
    <w:rsid w:val="00D770D2"/>
    <w:rsid w:val="00D918A3"/>
    <w:rsid w:val="00D9641B"/>
    <w:rsid w:val="00DB03C6"/>
    <w:rsid w:val="00DB31EB"/>
    <w:rsid w:val="00DC20E6"/>
    <w:rsid w:val="00DE6B1E"/>
    <w:rsid w:val="00DF2CCF"/>
    <w:rsid w:val="00E11B51"/>
    <w:rsid w:val="00E123F2"/>
    <w:rsid w:val="00E169D5"/>
    <w:rsid w:val="00E17E30"/>
    <w:rsid w:val="00E34D04"/>
    <w:rsid w:val="00E41E1B"/>
    <w:rsid w:val="00E42C14"/>
    <w:rsid w:val="00E5321B"/>
    <w:rsid w:val="00E80E0E"/>
    <w:rsid w:val="00EA5A45"/>
    <w:rsid w:val="00EC2190"/>
    <w:rsid w:val="00EC3A65"/>
    <w:rsid w:val="00EC6040"/>
    <w:rsid w:val="00EE36AE"/>
    <w:rsid w:val="00F02FF8"/>
    <w:rsid w:val="00F10215"/>
    <w:rsid w:val="00F12576"/>
    <w:rsid w:val="00F1279C"/>
    <w:rsid w:val="00F87360"/>
    <w:rsid w:val="00F908BF"/>
    <w:rsid w:val="00FA789C"/>
    <w:rsid w:val="00FB121B"/>
    <w:rsid w:val="00FC3FE4"/>
    <w:rsid w:val="00FD7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23E6C39"/>
  <w15:docId w15:val="{EC099A02-B1CE-4D17-B2A7-DDB3B4A3C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6B9D"/>
    <w:pPr>
      <w:tabs>
        <w:tab w:val="left" w:pos="283"/>
      </w:tabs>
      <w:suppressAutoHyphens/>
    </w:pPr>
    <w:rPr>
      <w:lang w:val="en-GB" w:eastAsia="zh-CN"/>
    </w:rPr>
  </w:style>
  <w:style w:type="paragraph" w:styleId="Heading2">
    <w:name w:val="heading 2"/>
    <w:basedOn w:val="Normal"/>
    <w:link w:val="Heading2Char"/>
    <w:uiPriority w:val="9"/>
    <w:qFormat/>
    <w:rsid w:val="009267B0"/>
    <w:pPr>
      <w:tabs>
        <w:tab w:val="clear" w:pos="283"/>
      </w:tabs>
      <w:suppressAutoHyphens w:val="0"/>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DefaultParagraphFont">
    <w:name w:val="WW-Default Paragraph 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20"/>
    </w:pPr>
  </w:style>
  <w:style w:type="paragraph" w:styleId="List">
    <w:name w:val="List"/>
    <w:basedOn w:val="Normal"/>
    <w:pPr>
      <w:ind w:left="284" w:hanging="284"/>
      <w:jc w:val="both"/>
    </w:pPr>
  </w:style>
  <w:style w:type="paragraph" w:styleId="Caption">
    <w:name w:val="caption"/>
    <w:basedOn w:val="List"/>
    <w:qFormat/>
    <w:pPr>
      <w:jc w:val="center"/>
    </w:pPr>
  </w:style>
  <w:style w:type="paragraph" w:customStyle="1" w:styleId="Index">
    <w:name w:val="Index"/>
    <w:basedOn w:val="Normal"/>
    <w:pPr>
      <w:suppressLineNumbers/>
    </w:pPr>
  </w:style>
  <w:style w:type="paragraph" w:customStyle="1" w:styleId="PaperTitle">
    <w:name w:val="Paper Title"/>
    <w:basedOn w:val="Normal"/>
    <w:pPr>
      <w:spacing w:after="120"/>
      <w:jc w:val="center"/>
    </w:pPr>
    <w:rPr>
      <w:b/>
      <w:sz w:val="36"/>
    </w:rPr>
  </w:style>
  <w:style w:type="paragraph" w:customStyle="1" w:styleId="Author">
    <w:name w:val="Author"/>
    <w:basedOn w:val="Normal"/>
    <w:pPr>
      <w:spacing w:before="240" w:after="240"/>
      <w:jc w:val="center"/>
    </w:pPr>
    <w:rPr>
      <w:b/>
      <w:sz w:val="24"/>
    </w:rPr>
  </w:style>
  <w:style w:type="paragraph" w:customStyle="1" w:styleId="Affiliation-Address">
    <w:name w:val="Affiliation-Address"/>
    <w:basedOn w:val="Normal"/>
    <w:pPr>
      <w:jc w:val="center"/>
    </w:pPr>
  </w:style>
  <w:style w:type="paragraph" w:customStyle="1" w:styleId="Fax-Email-URL">
    <w:name w:val="Fax-Email-URL"/>
    <w:basedOn w:val="Affiliation-Address"/>
    <w:rPr>
      <w:rFonts w:ascii="Courier New" w:hAnsi="Courier New" w:cs="Courier New"/>
      <w:lang w:val="pt-PT"/>
    </w:rPr>
  </w:style>
  <w:style w:type="paragraph" w:customStyle="1" w:styleId="Section">
    <w:name w:val="Section"/>
    <w:basedOn w:val="Normal"/>
    <w:next w:val="Normal"/>
    <w:pPr>
      <w:tabs>
        <w:tab w:val="clear" w:pos="283"/>
        <w:tab w:val="left" w:pos="284"/>
      </w:tabs>
      <w:spacing w:before="240" w:after="160"/>
      <w:jc w:val="both"/>
    </w:pPr>
    <w:rPr>
      <w:b/>
      <w:sz w:val="24"/>
    </w:rPr>
  </w:style>
  <w:style w:type="paragraph" w:customStyle="1" w:styleId="SubSection">
    <w:name w:val="SubSection"/>
    <w:basedOn w:val="Section"/>
    <w:pPr>
      <w:keepNext/>
    </w:pPr>
    <w:rPr>
      <w:sz w:val="20"/>
    </w:rPr>
  </w:style>
  <w:style w:type="paragraph" w:styleId="BalloonText">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table" w:styleId="TableGrid">
    <w:name w:val="Table Grid"/>
    <w:basedOn w:val="TableNormal"/>
    <w:uiPriority w:val="39"/>
    <w:rsid w:val="00EA5A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600E0"/>
    <w:pPr>
      <w:tabs>
        <w:tab w:val="clear" w:pos="283"/>
        <w:tab w:val="center" w:pos="4513"/>
        <w:tab w:val="right" w:pos="9026"/>
      </w:tabs>
    </w:pPr>
  </w:style>
  <w:style w:type="character" w:customStyle="1" w:styleId="HeaderChar">
    <w:name w:val="Header Char"/>
    <w:link w:val="Header"/>
    <w:uiPriority w:val="99"/>
    <w:rsid w:val="005600E0"/>
    <w:rPr>
      <w:lang w:val="en-GB" w:eastAsia="zh-CN"/>
    </w:rPr>
  </w:style>
  <w:style w:type="paragraph" w:styleId="Footer">
    <w:name w:val="footer"/>
    <w:basedOn w:val="Normal"/>
    <w:link w:val="FooterChar"/>
    <w:uiPriority w:val="99"/>
    <w:unhideWhenUsed/>
    <w:rsid w:val="005600E0"/>
    <w:pPr>
      <w:tabs>
        <w:tab w:val="clear" w:pos="283"/>
        <w:tab w:val="center" w:pos="4513"/>
        <w:tab w:val="right" w:pos="9026"/>
      </w:tabs>
    </w:pPr>
  </w:style>
  <w:style w:type="character" w:customStyle="1" w:styleId="FooterChar">
    <w:name w:val="Footer Char"/>
    <w:link w:val="Footer"/>
    <w:uiPriority w:val="99"/>
    <w:rsid w:val="005600E0"/>
    <w:rPr>
      <w:lang w:val="en-GB" w:eastAsia="zh-CN"/>
    </w:rPr>
  </w:style>
  <w:style w:type="paragraph" w:styleId="ListParagraph">
    <w:name w:val="List Paragraph"/>
    <w:basedOn w:val="Normal"/>
    <w:uiPriority w:val="34"/>
    <w:qFormat/>
    <w:rsid w:val="00955109"/>
    <w:pPr>
      <w:ind w:left="720"/>
    </w:pPr>
  </w:style>
  <w:style w:type="character" w:customStyle="1" w:styleId="Heading2Char">
    <w:name w:val="Heading 2 Char"/>
    <w:link w:val="Heading2"/>
    <w:uiPriority w:val="9"/>
    <w:rsid w:val="009267B0"/>
    <w:rPr>
      <w:b/>
      <w:bCs/>
      <w:sz w:val="36"/>
      <w:szCs w:val="36"/>
    </w:rPr>
  </w:style>
  <w:style w:type="paragraph" w:styleId="NormalWeb">
    <w:name w:val="Normal (Web)"/>
    <w:basedOn w:val="Normal"/>
    <w:uiPriority w:val="99"/>
    <w:unhideWhenUsed/>
    <w:rsid w:val="009267B0"/>
    <w:pPr>
      <w:tabs>
        <w:tab w:val="clear" w:pos="283"/>
      </w:tabs>
      <w:suppressAutoHyphens w:val="0"/>
      <w:spacing w:before="100" w:beforeAutospacing="1" w:after="100" w:afterAutospacing="1"/>
    </w:pPr>
    <w:rPr>
      <w:sz w:val="24"/>
      <w:szCs w:val="24"/>
      <w:lang w:val="en-IN" w:eastAsia="en-IN"/>
    </w:rPr>
  </w:style>
  <w:style w:type="character" w:styleId="HTMLCode">
    <w:name w:val="HTML Code"/>
    <w:uiPriority w:val="99"/>
    <w:semiHidden/>
    <w:unhideWhenUsed/>
    <w:rsid w:val="009267B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267B0"/>
    <w:pPr>
      <w:tabs>
        <w:tab w:val="clear" w:pos="28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val="en-IN" w:eastAsia="en-IN"/>
    </w:rPr>
  </w:style>
  <w:style w:type="character" w:customStyle="1" w:styleId="HTMLPreformattedChar">
    <w:name w:val="HTML Preformatted Char"/>
    <w:link w:val="HTMLPreformatted"/>
    <w:uiPriority w:val="99"/>
    <w:semiHidden/>
    <w:rsid w:val="009267B0"/>
    <w:rPr>
      <w:rFonts w:ascii="Courier New" w:hAnsi="Courier New" w:cs="Courier New"/>
    </w:rPr>
  </w:style>
  <w:style w:type="character" w:customStyle="1" w:styleId="hljs-number">
    <w:name w:val="hljs-number"/>
    <w:basedOn w:val="DefaultParagraphFont"/>
    <w:rsid w:val="009267B0"/>
  </w:style>
  <w:style w:type="paragraph" w:customStyle="1" w:styleId="katex-block">
    <w:name w:val="katex-block"/>
    <w:basedOn w:val="Normal"/>
    <w:rsid w:val="005C03F5"/>
    <w:pPr>
      <w:tabs>
        <w:tab w:val="clear" w:pos="283"/>
      </w:tabs>
      <w:suppressAutoHyphens w:val="0"/>
      <w:spacing w:before="100" w:beforeAutospacing="1" w:after="100" w:afterAutospacing="1"/>
    </w:pPr>
    <w:rPr>
      <w:sz w:val="24"/>
      <w:szCs w:val="24"/>
      <w:lang w:val="en-IN" w:eastAsia="en-IN"/>
    </w:rPr>
  </w:style>
  <w:style w:type="character" w:customStyle="1" w:styleId="katex-mathml1">
    <w:name w:val="katex-mathml1"/>
    <w:rsid w:val="005C03F5"/>
    <w:rPr>
      <w:vanish w:val="0"/>
      <w:webHidden w:val="0"/>
      <w:specVanish w:val="0"/>
    </w:rPr>
  </w:style>
  <w:style w:type="character" w:customStyle="1" w:styleId="mord">
    <w:name w:val="mord"/>
    <w:basedOn w:val="DefaultParagraphFont"/>
    <w:rsid w:val="005C03F5"/>
  </w:style>
  <w:style w:type="character" w:customStyle="1" w:styleId="mopen">
    <w:name w:val="mopen"/>
    <w:basedOn w:val="DefaultParagraphFont"/>
    <w:rsid w:val="005C03F5"/>
  </w:style>
  <w:style w:type="character" w:customStyle="1" w:styleId="mrel">
    <w:name w:val="mrel"/>
    <w:basedOn w:val="DefaultParagraphFont"/>
    <w:rsid w:val="005C03F5"/>
  </w:style>
  <w:style w:type="character" w:customStyle="1" w:styleId="mclose">
    <w:name w:val="mclose"/>
    <w:basedOn w:val="DefaultParagraphFont"/>
    <w:rsid w:val="005C03F5"/>
  </w:style>
  <w:style w:type="character" w:customStyle="1" w:styleId="mbin">
    <w:name w:val="mbin"/>
    <w:basedOn w:val="DefaultParagraphFont"/>
    <w:rsid w:val="005C03F5"/>
  </w:style>
  <w:style w:type="character" w:customStyle="1" w:styleId="vlist-s">
    <w:name w:val="vlist-s"/>
    <w:basedOn w:val="DefaultParagraphFont"/>
    <w:rsid w:val="005C03F5"/>
  </w:style>
  <w:style w:type="character" w:customStyle="1" w:styleId="UnresolvedMention">
    <w:name w:val="Unresolved Mention"/>
    <w:uiPriority w:val="99"/>
    <w:semiHidden/>
    <w:unhideWhenUsed/>
    <w:rsid w:val="003C385A"/>
    <w:rPr>
      <w:color w:val="605E5C"/>
      <w:shd w:val="clear" w:color="auto" w:fill="E1DFDD"/>
    </w:rPr>
  </w:style>
  <w:style w:type="paragraph" w:styleId="Revision">
    <w:name w:val="Revision"/>
    <w:hidden/>
    <w:uiPriority w:val="99"/>
    <w:semiHidden/>
    <w:rsid w:val="00F87360"/>
    <w:rPr>
      <w:lang w:val="en-GB" w:eastAsia="zh-CN"/>
    </w:rPr>
  </w:style>
  <w:style w:type="paragraph" w:customStyle="1" w:styleId="Abstract">
    <w:name w:val="Abstract"/>
    <w:rsid w:val="00DB31EB"/>
    <w:pPr>
      <w:spacing w:after="200"/>
      <w:ind w:firstLine="272"/>
      <w:jc w:val="both"/>
    </w:pPr>
    <w:rPr>
      <w:rFonts w:eastAsia="SimSun"/>
      <w:b/>
      <w:bCs/>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4434">
      <w:bodyDiv w:val="1"/>
      <w:marLeft w:val="0"/>
      <w:marRight w:val="0"/>
      <w:marTop w:val="0"/>
      <w:marBottom w:val="0"/>
      <w:divBdr>
        <w:top w:val="none" w:sz="0" w:space="0" w:color="auto"/>
        <w:left w:val="none" w:sz="0" w:space="0" w:color="auto"/>
        <w:bottom w:val="none" w:sz="0" w:space="0" w:color="auto"/>
        <w:right w:val="none" w:sz="0" w:space="0" w:color="auto"/>
      </w:divBdr>
      <w:divsChild>
        <w:div w:id="410855884">
          <w:marLeft w:val="0"/>
          <w:marRight w:val="0"/>
          <w:marTop w:val="0"/>
          <w:marBottom w:val="0"/>
          <w:divBdr>
            <w:top w:val="none" w:sz="0" w:space="0" w:color="auto"/>
            <w:left w:val="none" w:sz="0" w:space="0" w:color="auto"/>
            <w:bottom w:val="none" w:sz="0" w:space="0" w:color="auto"/>
            <w:right w:val="none" w:sz="0" w:space="0" w:color="auto"/>
          </w:divBdr>
          <w:divsChild>
            <w:div w:id="566647608">
              <w:marLeft w:val="0"/>
              <w:marRight w:val="0"/>
              <w:marTop w:val="0"/>
              <w:marBottom w:val="0"/>
              <w:divBdr>
                <w:top w:val="none" w:sz="0" w:space="0" w:color="auto"/>
                <w:left w:val="none" w:sz="0" w:space="0" w:color="auto"/>
                <w:bottom w:val="none" w:sz="0" w:space="0" w:color="auto"/>
                <w:right w:val="none" w:sz="0" w:space="0" w:color="auto"/>
              </w:divBdr>
              <w:divsChild>
                <w:div w:id="150335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78565">
      <w:bodyDiv w:val="1"/>
      <w:marLeft w:val="0"/>
      <w:marRight w:val="0"/>
      <w:marTop w:val="0"/>
      <w:marBottom w:val="0"/>
      <w:divBdr>
        <w:top w:val="none" w:sz="0" w:space="0" w:color="auto"/>
        <w:left w:val="none" w:sz="0" w:space="0" w:color="auto"/>
        <w:bottom w:val="none" w:sz="0" w:space="0" w:color="auto"/>
        <w:right w:val="none" w:sz="0" w:space="0" w:color="auto"/>
      </w:divBdr>
      <w:divsChild>
        <w:div w:id="1028750096">
          <w:marLeft w:val="0"/>
          <w:marRight w:val="0"/>
          <w:marTop w:val="0"/>
          <w:marBottom w:val="0"/>
          <w:divBdr>
            <w:top w:val="none" w:sz="0" w:space="0" w:color="auto"/>
            <w:left w:val="none" w:sz="0" w:space="0" w:color="auto"/>
            <w:bottom w:val="none" w:sz="0" w:space="0" w:color="auto"/>
            <w:right w:val="none" w:sz="0" w:space="0" w:color="auto"/>
          </w:divBdr>
          <w:divsChild>
            <w:div w:id="135756235">
              <w:marLeft w:val="0"/>
              <w:marRight w:val="0"/>
              <w:marTop w:val="0"/>
              <w:marBottom w:val="0"/>
              <w:divBdr>
                <w:top w:val="none" w:sz="0" w:space="0" w:color="auto"/>
                <w:left w:val="none" w:sz="0" w:space="0" w:color="auto"/>
                <w:bottom w:val="none" w:sz="0" w:space="0" w:color="auto"/>
                <w:right w:val="none" w:sz="0" w:space="0" w:color="auto"/>
              </w:divBdr>
              <w:divsChild>
                <w:div w:id="1541941141">
                  <w:marLeft w:val="0"/>
                  <w:marRight w:val="0"/>
                  <w:marTop w:val="0"/>
                  <w:marBottom w:val="0"/>
                  <w:divBdr>
                    <w:top w:val="none" w:sz="0" w:space="0" w:color="auto"/>
                    <w:left w:val="none" w:sz="0" w:space="0" w:color="auto"/>
                    <w:bottom w:val="none" w:sz="0" w:space="0" w:color="auto"/>
                    <w:right w:val="none" w:sz="0" w:space="0" w:color="auto"/>
                  </w:divBdr>
                  <w:divsChild>
                    <w:div w:id="418604505">
                      <w:marLeft w:val="0"/>
                      <w:marRight w:val="0"/>
                      <w:marTop w:val="0"/>
                      <w:marBottom w:val="0"/>
                      <w:divBdr>
                        <w:top w:val="none" w:sz="0" w:space="0" w:color="auto"/>
                        <w:left w:val="none" w:sz="0" w:space="0" w:color="auto"/>
                        <w:bottom w:val="none" w:sz="0" w:space="0" w:color="auto"/>
                        <w:right w:val="none" w:sz="0" w:space="0" w:color="auto"/>
                      </w:divBdr>
                      <w:divsChild>
                        <w:div w:id="199198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8024">
              <w:marLeft w:val="0"/>
              <w:marRight w:val="0"/>
              <w:marTop w:val="180"/>
              <w:marBottom w:val="0"/>
              <w:divBdr>
                <w:top w:val="none" w:sz="0" w:space="0" w:color="auto"/>
                <w:left w:val="none" w:sz="0" w:space="0" w:color="auto"/>
                <w:bottom w:val="none" w:sz="0" w:space="0" w:color="auto"/>
                <w:right w:val="none" w:sz="0" w:space="0" w:color="auto"/>
              </w:divBdr>
              <w:divsChild>
                <w:div w:id="25109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93167">
      <w:bodyDiv w:val="1"/>
      <w:marLeft w:val="0"/>
      <w:marRight w:val="0"/>
      <w:marTop w:val="0"/>
      <w:marBottom w:val="0"/>
      <w:divBdr>
        <w:top w:val="none" w:sz="0" w:space="0" w:color="auto"/>
        <w:left w:val="none" w:sz="0" w:space="0" w:color="auto"/>
        <w:bottom w:val="none" w:sz="0" w:space="0" w:color="auto"/>
        <w:right w:val="none" w:sz="0" w:space="0" w:color="auto"/>
      </w:divBdr>
    </w:div>
    <w:div w:id="631247264">
      <w:bodyDiv w:val="1"/>
      <w:marLeft w:val="0"/>
      <w:marRight w:val="0"/>
      <w:marTop w:val="0"/>
      <w:marBottom w:val="0"/>
      <w:divBdr>
        <w:top w:val="none" w:sz="0" w:space="0" w:color="auto"/>
        <w:left w:val="none" w:sz="0" w:space="0" w:color="auto"/>
        <w:bottom w:val="none" w:sz="0" w:space="0" w:color="auto"/>
        <w:right w:val="none" w:sz="0" w:space="0" w:color="auto"/>
      </w:divBdr>
      <w:divsChild>
        <w:div w:id="284890848">
          <w:marLeft w:val="0"/>
          <w:marRight w:val="0"/>
          <w:marTop w:val="0"/>
          <w:marBottom w:val="0"/>
          <w:divBdr>
            <w:top w:val="none" w:sz="0" w:space="0" w:color="auto"/>
            <w:left w:val="none" w:sz="0" w:space="0" w:color="auto"/>
            <w:bottom w:val="none" w:sz="0" w:space="0" w:color="auto"/>
            <w:right w:val="none" w:sz="0" w:space="0" w:color="auto"/>
          </w:divBdr>
          <w:divsChild>
            <w:div w:id="351034408">
              <w:marLeft w:val="0"/>
              <w:marRight w:val="0"/>
              <w:marTop w:val="0"/>
              <w:marBottom w:val="0"/>
              <w:divBdr>
                <w:top w:val="none" w:sz="0" w:space="0" w:color="auto"/>
                <w:left w:val="none" w:sz="0" w:space="0" w:color="auto"/>
                <w:bottom w:val="none" w:sz="0" w:space="0" w:color="auto"/>
                <w:right w:val="none" w:sz="0" w:space="0" w:color="auto"/>
              </w:divBdr>
              <w:divsChild>
                <w:div w:id="705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7572">
      <w:bodyDiv w:val="1"/>
      <w:marLeft w:val="0"/>
      <w:marRight w:val="0"/>
      <w:marTop w:val="0"/>
      <w:marBottom w:val="0"/>
      <w:divBdr>
        <w:top w:val="none" w:sz="0" w:space="0" w:color="auto"/>
        <w:left w:val="none" w:sz="0" w:space="0" w:color="auto"/>
        <w:bottom w:val="none" w:sz="0" w:space="0" w:color="auto"/>
        <w:right w:val="none" w:sz="0" w:space="0" w:color="auto"/>
      </w:divBdr>
      <w:divsChild>
        <w:div w:id="523524167">
          <w:marLeft w:val="0"/>
          <w:marRight w:val="0"/>
          <w:marTop w:val="0"/>
          <w:marBottom w:val="0"/>
          <w:divBdr>
            <w:top w:val="none" w:sz="0" w:space="0" w:color="auto"/>
            <w:left w:val="none" w:sz="0" w:space="0" w:color="auto"/>
            <w:bottom w:val="none" w:sz="0" w:space="0" w:color="auto"/>
            <w:right w:val="none" w:sz="0" w:space="0" w:color="auto"/>
          </w:divBdr>
          <w:divsChild>
            <w:div w:id="1289433386">
              <w:marLeft w:val="0"/>
              <w:marRight w:val="0"/>
              <w:marTop w:val="0"/>
              <w:marBottom w:val="0"/>
              <w:divBdr>
                <w:top w:val="none" w:sz="0" w:space="0" w:color="auto"/>
                <w:left w:val="none" w:sz="0" w:space="0" w:color="auto"/>
                <w:bottom w:val="none" w:sz="0" w:space="0" w:color="auto"/>
                <w:right w:val="none" w:sz="0" w:space="0" w:color="auto"/>
              </w:divBdr>
              <w:divsChild>
                <w:div w:id="15128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50808">
      <w:bodyDiv w:val="1"/>
      <w:marLeft w:val="0"/>
      <w:marRight w:val="0"/>
      <w:marTop w:val="0"/>
      <w:marBottom w:val="0"/>
      <w:divBdr>
        <w:top w:val="none" w:sz="0" w:space="0" w:color="auto"/>
        <w:left w:val="none" w:sz="0" w:space="0" w:color="auto"/>
        <w:bottom w:val="none" w:sz="0" w:space="0" w:color="auto"/>
        <w:right w:val="none" w:sz="0" w:space="0" w:color="auto"/>
      </w:divBdr>
    </w:div>
    <w:div w:id="882867800">
      <w:bodyDiv w:val="1"/>
      <w:marLeft w:val="0"/>
      <w:marRight w:val="0"/>
      <w:marTop w:val="0"/>
      <w:marBottom w:val="0"/>
      <w:divBdr>
        <w:top w:val="none" w:sz="0" w:space="0" w:color="auto"/>
        <w:left w:val="none" w:sz="0" w:space="0" w:color="auto"/>
        <w:bottom w:val="none" w:sz="0" w:space="0" w:color="auto"/>
        <w:right w:val="none" w:sz="0" w:space="0" w:color="auto"/>
      </w:divBdr>
      <w:divsChild>
        <w:div w:id="1966737436">
          <w:marLeft w:val="0"/>
          <w:marRight w:val="0"/>
          <w:marTop w:val="0"/>
          <w:marBottom w:val="0"/>
          <w:divBdr>
            <w:top w:val="none" w:sz="0" w:space="0" w:color="auto"/>
            <w:left w:val="none" w:sz="0" w:space="0" w:color="auto"/>
            <w:bottom w:val="none" w:sz="0" w:space="0" w:color="auto"/>
            <w:right w:val="none" w:sz="0" w:space="0" w:color="auto"/>
          </w:divBdr>
          <w:divsChild>
            <w:div w:id="1787582089">
              <w:marLeft w:val="0"/>
              <w:marRight w:val="0"/>
              <w:marTop w:val="0"/>
              <w:marBottom w:val="0"/>
              <w:divBdr>
                <w:top w:val="none" w:sz="0" w:space="0" w:color="auto"/>
                <w:left w:val="none" w:sz="0" w:space="0" w:color="auto"/>
                <w:bottom w:val="none" w:sz="0" w:space="0" w:color="auto"/>
                <w:right w:val="none" w:sz="0" w:space="0" w:color="auto"/>
              </w:divBdr>
              <w:divsChild>
                <w:div w:id="6672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22807">
      <w:bodyDiv w:val="1"/>
      <w:marLeft w:val="0"/>
      <w:marRight w:val="0"/>
      <w:marTop w:val="0"/>
      <w:marBottom w:val="0"/>
      <w:divBdr>
        <w:top w:val="none" w:sz="0" w:space="0" w:color="auto"/>
        <w:left w:val="none" w:sz="0" w:space="0" w:color="auto"/>
        <w:bottom w:val="none" w:sz="0" w:space="0" w:color="auto"/>
        <w:right w:val="none" w:sz="0" w:space="0" w:color="auto"/>
      </w:divBdr>
    </w:div>
    <w:div w:id="1008865803">
      <w:bodyDiv w:val="1"/>
      <w:marLeft w:val="0"/>
      <w:marRight w:val="0"/>
      <w:marTop w:val="0"/>
      <w:marBottom w:val="0"/>
      <w:divBdr>
        <w:top w:val="none" w:sz="0" w:space="0" w:color="auto"/>
        <w:left w:val="none" w:sz="0" w:space="0" w:color="auto"/>
        <w:bottom w:val="none" w:sz="0" w:space="0" w:color="auto"/>
        <w:right w:val="none" w:sz="0" w:space="0" w:color="auto"/>
      </w:divBdr>
      <w:divsChild>
        <w:div w:id="1817650320">
          <w:marLeft w:val="0"/>
          <w:marRight w:val="0"/>
          <w:marTop w:val="0"/>
          <w:marBottom w:val="0"/>
          <w:divBdr>
            <w:top w:val="none" w:sz="0" w:space="0" w:color="auto"/>
            <w:left w:val="none" w:sz="0" w:space="0" w:color="auto"/>
            <w:bottom w:val="none" w:sz="0" w:space="0" w:color="auto"/>
            <w:right w:val="none" w:sz="0" w:space="0" w:color="auto"/>
          </w:divBdr>
          <w:divsChild>
            <w:div w:id="784617470">
              <w:marLeft w:val="0"/>
              <w:marRight w:val="0"/>
              <w:marTop w:val="0"/>
              <w:marBottom w:val="0"/>
              <w:divBdr>
                <w:top w:val="none" w:sz="0" w:space="0" w:color="auto"/>
                <w:left w:val="none" w:sz="0" w:space="0" w:color="auto"/>
                <w:bottom w:val="none" w:sz="0" w:space="0" w:color="auto"/>
                <w:right w:val="none" w:sz="0" w:space="0" w:color="auto"/>
              </w:divBdr>
              <w:divsChild>
                <w:div w:id="15185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0958">
      <w:bodyDiv w:val="1"/>
      <w:marLeft w:val="0"/>
      <w:marRight w:val="0"/>
      <w:marTop w:val="0"/>
      <w:marBottom w:val="0"/>
      <w:divBdr>
        <w:top w:val="none" w:sz="0" w:space="0" w:color="auto"/>
        <w:left w:val="none" w:sz="0" w:space="0" w:color="auto"/>
        <w:bottom w:val="none" w:sz="0" w:space="0" w:color="auto"/>
        <w:right w:val="none" w:sz="0" w:space="0" w:color="auto"/>
      </w:divBdr>
      <w:divsChild>
        <w:div w:id="1830755381">
          <w:marLeft w:val="0"/>
          <w:marRight w:val="0"/>
          <w:marTop w:val="0"/>
          <w:marBottom w:val="0"/>
          <w:divBdr>
            <w:top w:val="none" w:sz="0" w:space="0" w:color="auto"/>
            <w:left w:val="none" w:sz="0" w:space="0" w:color="auto"/>
            <w:bottom w:val="none" w:sz="0" w:space="0" w:color="auto"/>
            <w:right w:val="none" w:sz="0" w:space="0" w:color="auto"/>
          </w:divBdr>
          <w:divsChild>
            <w:div w:id="74520330">
              <w:marLeft w:val="0"/>
              <w:marRight w:val="0"/>
              <w:marTop w:val="0"/>
              <w:marBottom w:val="0"/>
              <w:divBdr>
                <w:top w:val="none" w:sz="0" w:space="0" w:color="auto"/>
                <w:left w:val="none" w:sz="0" w:space="0" w:color="auto"/>
                <w:bottom w:val="none" w:sz="0" w:space="0" w:color="auto"/>
                <w:right w:val="none" w:sz="0" w:space="0" w:color="auto"/>
              </w:divBdr>
              <w:divsChild>
                <w:div w:id="107539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19321">
      <w:bodyDiv w:val="1"/>
      <w:marLeft w:val="0"/>
      <w:marRight w:val="0"/>
      <w:marTop w:val="0"/>
      <w:marBottom w:val="0"/>
      <w:divBdr>
        <w:top w:val="none" w:sz="0" w:space="0" w:color="auto"/>
        <w:left w:val="none" w:sz="0" w:space="0" w:color="auto"/>
        <w:bottom w:val="none" w:sz="0" w:space="0" w:color="auto"/>
        <w:right w:val="none" w:sz="0" w:space="0" w:color="auto"/>
      </w:divBdr>
    </w:div>
    <w:div w:id="1158035124">
      <w:bodyDiv w:val="1"/>
      <w:marLeft w:val="0"/>
      <w:marRight w:val="0"/>
      <w:marTop w:val="0"/>
      <w:marBottom w:val="0"/>
      <w:divBdr>
        <w:top w:val="none" w:sz="0" w:space="0" w:color="auto"/>
        <w:left w:val="none" w:sz="0" w:space="0" w:color="auto"/>
        <w:bottom w:val="none" w:sz="0" w:space="0" w:color="auto"/>
        <w:right w:val="none" w:sz="0" w:space="0" w:color="auto"/>
      </w:divBdr>
    </w:div>
    <w:div w:id="1166240663">
      <w:bodyDiv w:val="1"/>
      <w:marLeft w:val="0"/>
      <w:marRight w:val="0"/>
      <w:marTop w:val="0"/>
      <w:marBottom w:val="0"/>
      <w:divBdr>
        <w:top w:val="none" w:sz="0" w:space="0" w:color="auto"/>
        <w:left w:val="none" w:sz="0" w:space="0" w:color="auto"/>
        <w:bottom w:val="none" w:sz="0" w:space="0" w:color="auto"/>
        <w:right w:val="none" w:sz="0" w:space="0" w:color="auto"/>
      </w:divBdr>
    </w:div>
    <w:div w:id="1306084830">
      <w:bodyDiv w:val="1"/>
      <w:marLeft w:val="0"/>
      <w:marRight w:val="0"/>
      <w:marTop w:val="0"/>
      <w:marBottom w:val="0"/>
      <w:divBdr>
        <w:top w:val="none" w:sz="0" w:space="0" w:color="auto"/>
        <w:left w:val="none" w:sz="0" w:space="0" w:color="auto"/>
        <w:bottom w:val="none" w:sz="0" w:space="0" w:color="auto"/>
        <w:right w:val="none" w:sz="0" w:space="0" w:color="auto"/>
      </w:divBdr>
    </w:div>
    <w:div w:id="1413939451">
      <w:bodyDiv w:val="1"/>
      <w:marLeft w:val="0"/>
      <w:marRight w:val="0"/>
      <w:marTop w:val="0"/>
      <w:marBottom w:val="0"/>
      <w:divBdr>
        <w:top w:val="none" w:sz="0" w:space="0" w:color="auto"/>
        <w:left w:val="none" w:sz="0" w:space="0" w:color="auto"/>
        <w:bottom w:val="none" w:sz="0" w:space="0" w:color="auto"/>
        <w:right w:val="none" w:sz="0" w:space="0" w:color="auto"/>
      </w:divBdr>
      <w:divsChild>
        <w:div w:id="1788158597">
          <w:marLeft w:val="0"/>
          <w:marRight w:val="0"/>
          <w:marTop w:val="0"/>
          <w:marBottom w:val="0"/>
          <w:divBdr>
            <w:top w:val="none" w:sz="0" w:space="0" w:color="auto"/>
            <w:left w:val="none" w:sz="0" w:space="0" w:color="auto"/>
            <w:bottom w:val="none" w:sz="0" w:space="0" w:color="auto"/>
            <w:right w:val="none" w:sz="0" w:space="0" w:color="auto"/>
          </w:divBdr>
          <w:divsChild>
            <w:div w:id="1831361395">
              <w:marLeft w:val="0"/>
              <w:marRight w:val="0"/>
              <w:marTop w:val="0"/>
              <w:marBottom w:val="0"/>
              <w:divBdr>
                <w:top w:val="none" w:sz="0" w:space="0" w:color="auto"/>
                <w:left w:val="none" w:sz="0" w:space="0" w:color="auto"/>
                <w:bottom w:val="none" w:sz="0" w:space="0" w:color="auto"/>
                <w:right w:val="none" w:sz="0" w:space="0" w:color="auto"/>
              </w:divBdr>
              <w:divsChild>
                <w:div w:id="573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440807">
      <w:bodyDiv w:val="1"/>
      <w:marLeft w:val="0"/>
      <w:marRight w:val="0"/>
      <w:marTop w:val="0"/>
      <w:marBottom w:val="0"/>
      <w:divBdr>
        <w:top w:val="none" w:sz="0" w:space="0" w:color="auto"/>
        <w:left w:val="none" w:sz="0" w:space="0" w:color="auto"/>
        <w:bottom w:val="none" w:sz="0" w:space="0" w:color="auto"/>
        <w:right w:val="none" w:sz="0" w:space="0" w:color="auto"/>
      </w:divBdr>
    </w:div>
    <w:div w:id="1861354294">
      <w:bodyDiv w:val="1"/>
      <w:marLeft w:val="0"/>
      <w:marRight w:val="0"/>
      <w:marTop w:val="0"/>
      <w:marBottom w:val="0"/>
      <w:divBdr>
        <w:top w:val="none" w:sz="0" w:space="0" w:color="auto"/>
        <w:left w:val="none" w:sz="0" w:space="0" w:color="auto"/>
        <w:bottom w:val="none" w:sz="0" w:space="0" w:color="auto"/>
        <w:right w:val="none" w:sz="0" w:space="0" w:color="auto"/>
      </w:divBdr>
      <w:divsChild>
        <w:div w:id="849291859">
          <w:marLeft w:val="0"/>
          <w:marRight w:val="0"/>
          <w:marTop w:val="0"/>
          <w:marBottom w:val="0"/>
          <w:divBdr>
            <w:top w:val="single" w:sz="2" w:space="0" w:color="E3E3E3"/>
            <w:left w:val="single" w:sz="2" w:space="0" w:color="E3E3E3"/>
            <w:bottom w:val="single" w:sz="2" w:space="0" w:color="E3E3E3"/>
            <w:right w:val="single" w:sz="2" w:space="0" w:color="E3E3E3"/>
          </w:divBdr>
          <w:divsChild>
            <w:div w:id="879591141">
              <w:marLeft w:val="0"/>
              <w:marRight w:val="0"/>
              <w:marTop w:val="0"/>
              <w:marBottom w:val="0"/>
              <w:divBdr>
                <w:top w:val="single" w:sz="2" w:space="0" w:color="E3E3E3"/>
                <w:left w:val="single" w:sz="2" w:space="0" w:color="E3E3E3"/>
                <w:bottom w:val="single" w:sz="2" w:space="0" w:color="E3E3E3"/>
                <w:right w:val="single" w:sz="2" w:space="0" w:color="E3E3E3"/>
              </w:divBdr>
              <w:divsChild>
                <w:div w:id="266543831">
                  <w:marLeft w:val="0"/>
                  <w:marRight w:val="0"/>
                  <w:marTop w:val="0"/>
                  <w:marBottom w:val="0"/>
                  <w:divBdr>
                    <w:top w:val="single" w:sz="2" w:space="0" w:color="E3E3E3"/>
                    <w:left w:val="single" w:sz="2" w:space="0" w:color="E3E3E3"/>
                    <w:bottom w:val="single" w:sz="2" w:space="0" w:color="E3E3E3"/>
                    <w:right w:val="single" w:sz="2" w:space="0" w:color="E3E3E3"/>
                  </w:divBdr>
                  <w:divsChild>
                    <w:div w:id="1171261140">
                      <w:marLeft w:val="0"/>
                      <w:marRight w:val="0"/>
                      <w:marTop w:val="0"/>
                      <w:marBottom w:val="0"/>
                      <w:divBdr>
                        <w:top w:val="single" w:sz="2" w:space="0" w:color="E3E3E3"/>
                        <w:left w:val="single" w:sz="2" w:space="0" w:color="E3E3E3"/>
                        <w:bottom w:val="single" w:sz="2" w:space="0" w:color="E3E3E3"/>
                        <w:right w:val="single" w:sz="2" w:space="0" w:color="E3E3E3"/>
                      </w:divBdr>
                      <w:divsChild>
                        <w:div w:id="159009098">
                          <w:marLeft w:val="0"/>
                          <w:marRight w:val="0"/>
                          <w:marTop w:val="0"/>
                          <w:marBottom w:val="0"/>
                          <w:divBdr>
                            <w:top w:val="single" w:sz="2" w:space="0" w:color="E3E3E3"/>
                            <w:left w:val="single" w:sz="2" w:space="0" w:color="E3E3E3"/>
                            <w:bottom w:val="single" w:sz="2" w:space="0" w:color="E3E3E3"/>
                            <w:right w:val="single" w:sz="2" w:space="0" w:color="E3E3E3"/>
                          </w:divBdr>
                          <w:divsChild>
                            <w:div w:id="1972468598">
                              <w:marLeft w:val="0"/>
                              <w:marRight w:val="0"/>
                              <w:marTop w:val="100"/>
                              <w:marBottom w:val="100"/>
                              <w:divBdr>
                                <w:top w:val="single" w:sz="2" w:space="0" w:color="E3E3E3"/>
                                <w:left w:val="single" w:sz="2" w:space="0" w:color="E3E3E3"/>
                                <w:bottom w:val="single" w:sz="2" w:space="0" w:color="E3E3E3"/>
                                <w:right w:val="single" w:sz="2" w:space="0" w:color="E3E3E3"/>
                              </w:divBdr>
                              <w:divsChild>
                                <w:div w:id="364210276">
                                  <w:marLeft w:val="0"/>
                                  <w:marRight w:val="0"/>
                                  <w:marTop w:val="0"/>
                                  <w:marBottom w:val="0"/>
                                  <w:divBdr>
                                    <w:top w:val="single" w:sz="2" w:space="0" w:color="E3E3E3"/>
                                    <w:left w:val="single" w:sz="2" w:space="0" w:color="E3E3E3"/>
                                    <w:bottom w:val="single" w:sz="2" w:space="0" w:color="E3E3E3"/>
                                    <w:right w:val="single" w:sz="2" w:space="0" w:color="E3E3E3"/>
                                  </w:divBdr>
                                  <w:divsChild>
                                    <w:div w:id="1071737140">
                                      <w:marLeft w:val="0"/>
                                      <w:marRight w:val="0"/>
                                      <w:marTop w:val="0"/>
                                      <w:marBottom w:val="0"/>
                                      <w:divBdr>
                                        <w:top w:val="single" w:sz="2" w:space="0" w:color="E3E3E3"/>
                                        <w:left w:val="single" w:sz="2" w:space="0" w:color="E3E3E3"/>
                                        <w:bottom w:val="single" w:sz="2" w:space="0" w:color="E3E3E3"/>
                                        <w:right w:val="single" w:sz="2" w:space="0" w:color="E3E3E3"/>
                                      </w:divBdr>
                                      <w:divsChild>
                                        <w:div w:id="1265765605">
                                          <w:marLeft w:val="0"/>
                                          <w:marRight w:val="0"/>
                                          <w:marTop w:val="0"/>
                                          <w:marBottom w:val="0"/>
                                          <w:divBdr>
                                            <w:top w:val="single" w:sz="2" w:space="0" w:color="E3E3E3"/>
                                            <w:left w:val="single" w:sz="2" w:space="0" w:color="E3E3E3"/>
                                            <w:bottom w:val="single" w:sz="2" w:space="0" w:color="E3E3E3"/>
                                            <w:right w:val="single" w:sz="2" w:space="0" w:color="E3E3E3"/>
                                          </w:divBdr>
                                          <w:divsChild>
                                            <w:div w:id="544096930">
                                              <w:marLeft w:val="0"/>
                                              <w:marRight w:val="0"/>
                                              <w:marTop w:val="0"/>
                                              <w:marBottom w:val="0"/>
                                              <w:divBdr>
                                                <w:top w:val="single" w:sz="2" w:space="0" w:color="E3E3E3"/>
                                                <w:left w:val="single" w:sz="2" w:space="0" w:color="E3E3E3"/>
                                                <w:bottom w:val="single" w:sz="2" w:space="0" w:color="E3E3E3"/>
                                                <w:right w:val="single" w:sz="2" w:space="0" w:color="E3E3E3"/>
                                              </w:divBdr>
                                              <w:divsChild>
                                                <w:div w:id="1698894083">
                                                  <w:marLeft w:val="0"/>
                                                  <w:marRight w:val="0"/>
                                                  <w:marTop w:val="0"/>
                                                  <w:marBottom w:val="0"/>
                                                  <w:divBdr>
                                                    <w:top w:val="single" w:sz="2" w:space="0" w:color="E3E3E3"/>
                                                    <w:left w:val="single" w:sz="2" w:space="0" w:color="E3E3E3"/>
                                                    <w:bottom w:val="single" w:sz="2" w:space="0" w:color="E3E3E3"/>
                                                    <w:right w:val="single" w:sz="2" w:space="0" w:color="E3E3E3"/>
                                                  </w:divBdr>
                                                  <w:divsChild>
                                                    <w:div w:id="116886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6031898">
          <w:marLeft w:val="0"/>
          <w:marRight w:val="0"/>
          <w:marTop w:val="0"/>
          <w:marBottom w:val="0"/>
          <w:divBdr>
            <w:top w:val="none" w:sz="0" w:space="0" w:color="auto"/>
            <w:left w:val="none" w:sz="0" w:space="0" w:color="auto"/>
            <w:bottom w:val="none" w:sz="0" w:space="0" w:color="auto"/>
            <w:right w:val="none" w:sz="0" w:space="0" w:color="auto"/>
          </w:divBdr>
        </w:div>
      </w:divsChild>
    </w:div>
    <w:div w:id="1980262155">
      <w:bodyDiv w:val="1"/>
      <w:marLeft w:val="0"/>
      <w:marRight w:val="0"/>
      <w:marTop w:val="0"/>
      <w:marBottom w:val="0"/>
      <w:divBdr>
        <w:top w:val="none" w:sz="0" w:space="0" w:color="auto"/>
        <w:left w:val="none" w:sz="0" w:space="0" w:color="auto"/>
        <w:bottom w:val="none" w:sz="0" w:space="0" w:color="auto"/>
        <w:right w:val="none" w:sz="0" w:space="0" w:color="auto"/>
      </w:divBdr>
      <w:divsChild>
        <w:div w:id="211817845">
          <w:marLeft w:val="0"/>
          <w:marRight w:val="0"/>
          <w:marTop w:val="0"/>
          <w:marBottom w:val="0"/>
          <w:divBdr>
            <w:top w:val="none" w:sz="0" w:space="0" w:color="auto"/>
            <w:left w:val="none" w:sz="0" w:space="0" w:color="auto"/>
            <w:bottom w:val="none" w:sz="0" w:space="0" w:color="auto"/>
            <w:right w:val="none" w:sz="0" w:space="0" w:color="auto"/>
          </w:divBdr>
          <w:divsChild>
            <w:div w:id="1799688650">
              <w:marLeft w:val="0"/>
              <w:marRight w:val="0"/>
              <w:marTop w:val="0"/>
              <w:marBottom w:val="0"/>
              <w:divBdr>
                <w:top w:val="none" w:sz="0" w:space="0" w:color="auto"/>
                <w:left w:val="none" w:sz="0" w:space="0" w:color="auto"/>
                <w:bottom w:val="none" w:sz="0" w:space="0" w:color="auto"/>
                <w:right w:val="none" w:sz="0" w:space="0" w:color="auto"/>
              </w:divBdr>
              <w:divsChild>
                <w:div w:id="725421326">
                  <w:marLeft w:val="0"/>
                  <w:marRight w:val="0"/>
                  <w:marTop w:val="0"/>
                  <w:marBottom w:val="0"/>
                  <w:divBdr>
                    <w:top w:val="none" w:sz="0" w:space="0" w:color="auto"/>
                    <w:left w:val="none" w:sz="0" w:space="0" w:color="auto"/>
                    <w:bottom w:val="none" w:sz="0" w:space="0" w:color="auto"/>
                    <w:right w:val="none" w:sz="0" w:space="0" w:color="auto"/>
                  </w:divBdr>
                  <w:divsChild>
                    <w:div w:id="29900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357916">
      <w:bodyDiv w:val="1"/>
      <w:marLeft w:val="0"/>
      <w:marRight w:val="0"/>
      <w:marTop w:val="0"/>
      <w:marBottom w:val="0"/>
      <w:divBdr>
        <w:top w:val="none" w:sz="0" w:space="0" w:color="auto"/>
        <w:left w:val="none" w:sz="0" w:space="0" w:color="auto"/>
        <w:bottom w:val="none" w:sz="0" w:space="0" w:color="auto"/>
        <w:right w:val="none" w:sz="0" w:space="0" w:color="auto"/>
      </w:divBdr>
      <w:divsChild>
        <w:div w:id="655232734">
          <w:marLeft w:val="0"/>
          <w:marRight w:val="0"/>
          <w:marTop w:val="0"/>
          <w:marBottom w:val="0"/>
          <w:divBdr>
            <w:top w:val="single" w:sz="2" w:space="0" w:color="E3E3E3"/>
            <w:left w:val="single" w:sz="2" w:space="0" w:color="E3E3E3"/>
            <w:bottom w:val="single" w:sz="2" w:space="0" w:color="E3E3E3"/>
            <w:right w:val="single" w:sz="2" w:space="0" w:color="E3E3E3"/>
          </w:divBdr>
          <w:divsChild>
            <w:div w:id="1168256057">
              <w:marLeft w:val="0"/>
              <w:marRight w:val="0"/>
              <w:marTop w:val="0"/>
              <w:marBottom w:val="0"/>
              <w:divBdr>
                <w:top w:val="single" w:sz="2" w:space="0" w:color="E3E3E3"/>
                <w:left w:val="single" w:sz="2" w:space="0" w:color="E3E3E3"/>
                <w:bottom w:val="single" w:sz="2" w:space="0" w:color="E3E3E3"/>
                <w:right w:val="single" w:sz="2" w:space="0" w:color="E3E3E3"/>
              </w:divBdr>
              <w:divsChild>
                <w:div w:id="1869951401">
                  <w:marLeft w:val="0"/>
                  <w:marRight w:val="0"/>
                  <w:marTop w:val="0"/>
                  <w:marBottom w:val="0"/>
                  <w:divBdr>
                    <w:top w:val="single" w:sz="2" w:space="0" w:color="E3E3E3"/>
                    <w:left w:val="single" w:sz="2" w:space="0" w:color="E3E3E3"/>
                    <w:bottom w:val="single" w:sz="2" w:space="0" w:color="E3E3E3"/>
                    <w:right w:val="single" w:sz="2" w:space="0" w:color="E3E3E3"/>
                  </w:divBdr>
                  <w:divsChild>
                    <w:div w:id="88817398">
                      <w:marLeft w:val="0"/>
                      <w:marRight w:val="0"/>
                      <w:marTop w:val="0"/>
                      <w:marBottom w:val="0"/>
                      <w:divBdr>
                        <w:top w:val="single" w:sz="2" w:space="0" w:color="E3E3E3"/>
                        <w:left w:val="single" w:sz="2" w:space="0" w:color="E3E3E3"/>
                        <w:bottom w:val="single" w:sz="2" w:space="0" w:color="E3E3E3"/>
                        <w:right w:val="single" w:sz="2" w:space="0" w:color="E3E3E3"/>
                      </w:divBdr>
                      <w:divsChild>
                        <w:div w:id="1923294464">
                          <w:marLeft w:val="0"/>
                          <w:marRight w:val="0"/>
                          <w:marTop w:val="0"/>
                          <w:marBottom w:val="0"/>
                          <w:divBdr>
                            <w:top w:val="single" w:sz="2" w:space="0" w:color="E3E3E3"/>
                            <w:left w:val="single" w:sz="2" w:space="0" w:color="E3E3E3"/>
                            <w:bottom w:val="single" w:sz="2" w:space="0" w:color="E3E3E3"/>
                            <w:right w:val="single" w:sz="2" w:space="0" w:color="E3E3E3"/>
                          </w:divBdr>
                          <w:divsChild>
                            <w:div w:id="456725325">
                              <w:marLeft w:val="0"/>
                              <w:marRight w:val="0"/>
                              <w:marTop w:val="100"/>
                              <w:marBottom w:val="100"/>
                              <w:divBdr>
                                <w:top w:val="single" w:sz="2" w:space="0" w:color="E3E3E3"/>
                                <w:left w:val="single" w:sz="2" w:space="0" w:color="E3E3E3"/>
                                <w:bottom w:val="single" w:sz="2" w:space="0" w:color="E3E3E3"/>
                                <w:right w:val="single" w:sz="2" w:space="0" w:color="E3E3E3"/>
                              </w:divBdr>
                              <w:divsChild>
                                <w:div w:id="1238441113">
                                  <w:marLeft w:val="0"/>
                                  <w:marRight w:val="0"/>
                                  <w:marTop w:val="0"/>
                                  <w:marBottom w:val="0"/>
                                  <w:divBdr>
                                    <w:top w:val="single" w:sz="2" w:space="0" w:color="E3E3E3"/>
                                    <w:left w:val="single" w:sz="2" w:space="0" w:color="E3E3E3"/>
                                    <w:bottom w:val="single" w:sz="2" w:space="0" w:color="E3E3E3"/>
                                    <w:right w:val="single" w:sz="2" w:space="0" w:color="E3E3E3"/>
                                  </w:divBdr>
                                  <w:divsChild>
                                    <w:div w:id="877740629">
                                      <w:marLeft w:val="0"/>
                                      <w:marRight w:val="0"/>
                                      <w:marTop w:val="0"/>
                                      <w:marBottom w:val="0"/>
                                      <w:divBdr>
                                        <w:top w:val="single" w:sz="2" w:space="0" w:color="E3E3E3"/>
                                        <w:left w:val="single" w:sz="2" w:space="0" w:color="E3E3E3"/>
                                        <w:bottom w:val="single" w:sz="2" w:space="0" w:color="E3E3E3"/>
                                        <w:right w:val="single" w:sz="2" w:space="0" w:color="E3E3E3"/>
                                      </w:divBdr>
                                      <w:divsChild>
                                        <w:div w:id="1873372355">
                                          <w:marLeft w:val="0"/>
                                          <w:marRight w:val="0"/>
                                          <w:marTop w:val="0"/>
                                          <w:marBottom w:val="0"/>
                                          <w:divBdr>
                                            <w:top w:val="single" w:sz="2" w:space="0" w:color="E3E3E3"/>
                                            <w:left w:val="single" w:sz="2" w:space="0" w:color="E3E3E3"/>
                                            <w:bottom w:val="single" w:sz="2" w:space="0" w:color="E3E3E3"/>
                                            <w:right w:val="single" w:sz="2" w:space="0" w:color="E3E3E3"/>
                                          </w:divBdr>
                                          <w:divsChild>
                                            <w:div w:id="2024435316">
                                              <w:marLeft w:val="0"/>
                                              <w:marRight w:val="0"/>
                                              <w:marTop w:val="0"/>
                                              <w:marBottom w:val="0"/>
                                              <w:divBdr>
                                                <w:top w:val="single" w:sz="2" w:space="0" w:color="E3E3E3"/>
                                                <w:left w:val="single" w:sz="2" w:space="0" w:color="E3E3E3"/>
                                                <w:bottom w:val="single" w:sz="2" w:space="0" w:color="E3E3E3"/>
                                                <w:right w:val="single" w:sz="2" w:space="0" w:color="E3E3E3"/>
                                              </w:divBdr>
                                              <w:divsChild>
                                                <w:div w:id="345795294">
                                                  <w:marLeft w:val="0"/>
                                                  <w:marRight w:val="0"/>
                                                  <w:marTop w:val="0"/>
                                                  <w:marBottom w:val="0"/>
                                                  <w:divBdr>
                                                    <w:top w:val="single" w:sz="2" w:space="0" w:color="E3E3E3"/>
                                                    <w:left w:val="single" w:sz="2" w:space="0" w:color="E3E3E3"/>
                                                    <w:bottom w:val="single" w:sz="2" w:space="0" w:color="E3E3E3"/>
                                                    <w:right w:val="single" w:sz="2" w:space="0" w:color="E3E3E3"/>
                                                  </w:divBdr>
                                                  <w:divsChild>
                                                    <w:div w:id="317223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25396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an.12016284@lpu.in" TargetMode="Externa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hyperlink" Target="mailto:ritesh282001@gmail.co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nehasharma18072001@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mailto:rajnishmehta6171@gmail.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keshav.12014268@lpu.in" TargetMode="External"/><Relationship Id="rId14" Type="http://schemas.openxmlformats.org/officeDocument/2006/relationships/image" Target="media/image1.png"/><Relationship Id="rId22" Type="http://schemas.openxmlformats.org/officeDocument/2006/relationships/image" Target="media/image8.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w="25369">
          <a:noFill/>
        </a:ln>
      </c:spPr>
      <c:txPr>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9361073409582765E-2"/>
          <c:y val="0.26064652143359102"/>
          <c:w val="0.84734931806407987"/>
          <c:h val="0.23033349749060708"/>
        </c:manualLayout>
      </c:layout>
      <c:lineChart>
        <c:grouping val="standard"/>
        <c:varyColors val="0"/>
        <c:ser>
          <c:idx val="1"/>
          <c:order val="0"/>
          <c:tx>
            <c:strRef>
              <c:f>Sheet1!$C$1</c:f>
              <c:strCache>
                <c:ptCount val="1"/>
                <c:pt idx="0">
                  <c:v>ACCURACY</c:v>
                </c:pt>
              </c:strCache>
            </c:strRef>
          </c:tx>
          <c:spPr>
            <a:ln w="28540" cap="rnd">
              <a:solidFill>
                <a:schemeClr val="accent2"/>
              </a:solidFill>
              <a:round/>
            </a:ln>
            <a:effectLst/>
          </c:spPr>
          <c:marker>
            <c:symbol val="none"/>
          </c:marker>
          <c:cat>
            <c:strRef>
              <c:f>Sheet1!$A$2:$A$6</c:f>
              <c:strCache>
                <c:ptCount val="5"/>
                <c:pt idx="0">
                  <c:v>Own Model</c:v>
                </c:pt>
                <c:pt idx="1">
                  <c:v>VGG16</c:v>
                </c:pt>
                <c:pt idx="2">
                  <c:v>VGG16</c:v>
                </c:pt>
                <c:pt idx="3">
                  <c:v>ResNet50</c:v>
                </c:pt>
                <c:pt idx="4">
                  <c:v>Inception</c:v>
                </c:pt>
              </c:strCache>
            </c:strRef>
          </c:cat>
          <c:val>
            <c:numRef>
              <c:f>Sheet1!$C$2:$C$6</c:f>
              <c:numCache>
                <c:formatCode>General</c:formatCode>
                <c:ptCount val="5"/>
                <c:pt idx="0">
                  <c:v>0.83</c:v>
                </c:pt>
                <c:pt idx="1">
                  <c:v>0.71</c:v>
                </c:pt>
                <c:pt idx="2">
                  <c:v>0.73</c:v>
                </c:pt>
                <c:pt idx="3">
                  <c:v>0.73</c:v>
                </c:pt>
                <c:pt idx="4">
                  <c:v>0.71</c:v>
                </c:pt>
              </c:numCache>
            </c:numRef>
          </c:val>
          <c:smooth val="0"/>
          <c:extLst xmlns:c16r2="http://schemas.microsoft.com/office/drawing/2015/06/chart">
            <c:ext xmlns:c16="http://schemas.microsoft.com/office/drawing/2014/chart" uri="{C3380CC4-5D6E-409C-BE32-E72D297353CC}">
              <c16:uniqueId val="{00000000-3C70-492D-B3F8-684E41963D80}"/>
            </c:ext>
          </c:extLst>
        </c:ser>
        <c:ser>
          <c:idx val="2"/>
          <c:order val="1"/>
          <c:tx>
            <c:strRef>
              <c:f>Sheet1!$D$1</c:f>
              <c:strCache>
                <c:ptCount val="1"/>
                <c:pt idx="0">
                  <c:v>F1 SCORE</c:v>
                </c:pt>
              </c:strCache>
            </c:strRef>
          </c:tx>
          <c:spPr>
            <a:ln w="28540" cap="rnd">
              <a:solidFill>
                <a:schemeClr val="accent3"/>
              </a:solidFill>
              <a:round/>
            </a:ln>
            <a:effectLst/>
          </c:spPr>
          <c:marker>
            <c:symbol val="none"/>
          </c:marker>
          <c:cat>
            <c:strRef>
              <c:f>Sheet1!$A$2:$A$6</c:f>
              <c:strCache>
                <c:ptCount val="5"/>
                <c:pt idx="0">
                  <c:v>Own Model</c:v>
                </c:pt>
                <c:pt idx="1">
                  <c:v>VGG16</c:v>
                </c:pt>
                <c:pt idx="2">
                  <c:v>VGG16</c:v>
                </c:pt>
                <c:pt idx="3">
                  <c:v>ResNet50</c:v>
                </c:pt>
                <c:pt idx="4">
                  <c:v>Inception</c:v>
                </c:pt>
              </c:strCache>
            </c:strRef>
          </c:cat>
          <c:val>
            <c:numRef>
              <c:f>Sheet1!$D$2:$D$6</c:f>
              <c:numCache>
                <c:formatCode>General</c:formatCode>
                <c:ptCount val="5"/>
                <c:pt idx="0">
                  <c:v>0.83</c:v>
                </c:pt>
                <c:pt idx="1">
                  <c:v>0.7</c:v>
                </c:pt>
                <c:pt idx="2">
                  <c:v>0.73</c:v>
                </c:pt>
                <c:pt idx="3">
                  <c:v>0.72</c:v>
                </c:pt>
                <c:pt idx="4">
                  <c:v>0.7</c:v>
                </c:pt>
              </c:numCache>
            </c:numRef>
          </c:val>
          <c:smooth val="0"/>
          <c:extLst xmlns:c16r2="http://schemas.microsoft.com/office/drawing/2015/06/chart">
            <c:ext xmlns:c16="http://schemas.microsoft.com/office/drawing/2014/chart" uri="{C3380CC4-5D6E-409C-BE32-E72D297353CC}">
              <c16:uniqueId val="{00000001-3C70-492D-B3F8-684E41963D80}"/>
            </c:ext>
          </c:extLst>
        </c:ser>
        <c:ser>
          <c:idx val="3"/>
          <c:order val="2"/>
          <c:tx>
            <c:strRef>
              <c:f>Sheet1!$E$1</c:f>
              <c:strCache>
                <c:ptCount val="1"/>
                <c:pt idx="0">
                  <c:v>PRECISION</c:v>
                </c:pt>
              </c:strCache>
            </c:strRef>
          </c:tx>
          <c:spPr>
            <a:ln w="28540" cap="rnd">
              <a:solidFill>
                <a:schemeClr val="accent4"/>
              </a:solidFill>
              <a:round/>
            </a:ln>
            <a:effectLst/>
          </c:spPr>
          <c:marker>
            <c:symbol val="none"/>
          </c:marker>
          <c:cat>
            <c:strRef>
              <c:f>Sheet1!$A$2:$A$6</c:f>
              <c:strCache>
                <c:ptCount val="5"/>
                <c:pt idx="0">
                  <c:v>Own Model</c:v>
                </c:pt>
                <c:pt idx="1">
                  <c:v>VGG16</c:v>
                </c:pt>
                <c:pt idx="2">
                  <c:v>VGG16</c:v>
                </c:pt>
                <c:pt idx="3">
                  <c:v>ResNet50</c:v>
                </c:pt>
                <c:pt idx="4">
                  <c:v>Inception</c:v>
                </c:pt>
              </c:strCache>
            </c:strRef>
          </c:cat>
          <c:val>
            <c:numRef>
              <c:f>Sheet1!$E$2:$E$6</c:f>
              <c:numCache>
                <c:formatCode>General</c:formatCode>
                <c:ptCount val="5"/>
                <c:pt idx="0">
                  <c:v>0.84</c:v>
                </c:pt>
                <c:pt idx="1">
                  <c:v>0.7</c:v>
                </c:pt>
                <c:pt idx="2">
                  <c:v>0.73</c:v>
                </c:pt>
                <c:pt idx="3">
                  <c:v>0.72</c:v>
                </c:pt>
                <c:pt idx="4">
                  <c:v>0.72</c:v>
                </c:pt>
              </c:numCache>
            </c:numRef>
          </c:val>
          <c:smooth val="0"/>
          <c:extLst xmlns:c16r2="http://schemas.microsoft.com/office/drawing/2015/06/chart">
            <c:ext xmlns:c16="http://schemas.microsoft.com/office/drawing/2014/chart" uri="{C3380CC4-5D6E-409C-BE32-E72D297353CC}">
              <c16:uniqueId val="{00000002-3C70-492D-B3F8-684E41963D80}"/>
            </c:ext>
          </c:extLst>
        </c:ser>
        <c:ser>
          <c:idx val="4"/>
          <c:order val="3"/>
          <c:tx>
            <c:strRef>
              <c:f>Sheet1!$F$1</c:f>
              <c:strCache>
                <c:ptCount val="1"/>
                <c:pt idx="0">
                  <c:v>RESULT</c:v>
                </c:pt>
              </c:strCache>
            </c:strRef>
          </c:tx>
          <c:spPr>
            <a:ln w="28540" cap="rnd">
              <a:solidFill>
                <a:schemeClr val="accent5"/>
              </a:solidFill>
              <a:round/>
            </a:ln>
            <a:effectLst/>
          </c:spPr>
          <c:marker>
            <c:symbol val="none"/>
          </c:marker>
          <c:cat>
            <c:strRef>
              <c:f>Sheet1!$A$2:$A$6</c:f>
              <c:strCache>
                <c:ptCount val="5"/>
                <c:pt idx="0">
                  <c:v>Own Model</c:v>
                </c:pt>
                <c:pt idx="1">
                  <c:v>VGG16</c:v>
                </c:pt>
                <c:pt idx="2">
                  <c:v>VGG16</c:v>
                </c:pt>
                <c:pt idx="3">
                  <c:v>ResNet50</c:v>
                </c:pt>
                <c:pt idx="4">
                  <c:v>Inception</c:v>
                </c:pt>
              </c:strCache>
            </c:strRef>
          </c:cat>
          <c:val>
            <c:numRef>
              <c:f>Sheet1!$F$2:$F$6</c:f>
              <c:numCache>
                <c:formatCode>General</c:formatCode>
                <c:ptCount val="5"/>
                <c:pt idx="0">
                  <c:v>0.83</c:v>
                </c:pt>
                <c:pt idx="1">
                  <c:v>0.72</c:v>
                </c:pt>
                <c:pt idx="2">
                  <c:v>0.74</c:v>
                </c:pt>
                <c:pt idx="3">
                  <c:v>0.73</c:v>
                </c:pt>
                <c:pt idx="4">
                  <c:v>0.71</c:v>
                </c:pt>
              </c:numCache>
            </c:numRef>
          </c:val>
          <c:smooth val="0"/>
          <c:extLst xmlns:c16r2="http://schemas.microsoft.com/office/drawing/2015/06/chart">
            <c:ext xmlns:c16="http://schemas.microsoft.com/office/drawing/2014/chart" uri="{C3380CC4-5D6E-409C-BE32-E72D297353CC}">
              <c16:uniqueId val="{00000003-3C70-492D-B3F8-684E41963D80}"/>
            </c:ext>
          </c:extLst>
        </c:ser>
        <c:dLbls>
          <c:showLegendKey val="0"/>
          <c:showVal val="0"/>
          <c:showCatName val="0"/>
          <c:showSerName val="0"/>
          <c:showPercent val="0"/>
          <c:showBubbleSize val="0"/>
        </c:dLbls>
        <c:smooth val="0"/>
        <c:axId val="-2146968224"/>
        <c:axId val="-2146973120"/>
      </c:lineChart>
      <c:catAx>
        <c:axId val="-2146968224"/>
        <c:scaling>
          <c:orientation val="minMax"/>
        </c:scaling>
        <c:delete val="0"/>
        <c:axPos val="b"/>
        <c:numFmt formatCode="General" sourceLinked="1"/>
        <c:majorTickMark val="none"/>
        <c:minorTickMark val="none"/>
        <c:tickLblPos val="nextTo"/>
        <c:spPr>
          <a:noFill/>
          <a:ln w="9513"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146973120"/>
        <c:crosses val="autoZero"/>
        <c:auto val="1"/>
        <c:lblAlgn val="ctr"/>
        <c:lblOffset val="100"/>
        <c:noMultiLvlLbl val="0"/>
      </c:catAx>
      <c:valAx>
        <c:axId val="-2146973120"/>
        <c:scaling>
          <c:orientation val="minMax"/>
        </c:scaling>
        <c:delete val="0"/>
        <c:axPos val="l"/>
        <c:majorGridlines>
          <c:spPr>
            <a:ln w="9513" cap="flat" cmpd="sng" algn="ctr">
              <a:solidFill>
                <a:schemeClr val="tx1">
                  <a:lumMod val="15000"/>
                  <a:lumOff val="85000"/>
                </a:schemeClr>
              </a:solidFill>
              <a:round/>
            </a:ln>
            <a:effectLst/>
          </c:spPr>
        </c:majorGridlines>
        <c:numFmt formatCode="General" sourceLinked="1"/>
        <c:majorTickMark val="none"/>
        <c:minorTickMark val="none"/>
        <c:tickLblPos val="nextTo"/>
        <c:spPr>
          <a:ln w="6342">
            <a:noFill/>
          </a:ln>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146968224"/>
        <c:crosses val="autoZero"/>
        <c:crossBetween val="between"/>
      </c:valAx>
      <c:spPr>
        <a:noFill/>
        <a:ln w="25369">
          <a:noFill/>
        </a:ln>
      </c:spPr>
    </c:plotArea>
    <c:legend>
      <c:legendPos val="r"/>
      <c:layout>
        <c:manualLayout>
          <c:xMode val="edge"/>
          <c:yMode val="edge"/>
          <c:x val="0.17869415807560138"/>
          <c:y val="0.8007662835249042"/>
          <c:w val="0.63573883161512024"/>
          <c:h val="0.16858237547892721"/>
        </c:manualLayout>
      </c:layout>
      <c:overlay val="0"/>
      <c:spPr>
        <a:noFill/>
        <a:ln w="25369">
          <a:noFill/>
        </a:ln>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19027" cap="flat" cmpd="sng" algn="ctr">
      <a:solidFill>
        <a:schemeClr val="tx1">
          <a:alpha val="64000"/>
        </a:schemeClr>
      </a:solidFill>
      <a:round/>
    </a:ln>
    <a:effectLst/>
  </c:spPr>
  <c:txPr>
    <a:bodyPr/>
    <a:lstStyle/>
    <a:p>
      <a:pPr>
        <a:defRPr/>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9">
    <wetp:webextensionref xmlns:r="http://schemas.openxmlformats.org/officeDocument/2006/relationships" r:id="rId1"/>
  </wetp:taskpane>
  <wetp:taskpane dockstate="right" visibility="0" width="438" row="14">
    <wetp:webextensionref xmlns:r="http://schemas.openxmlformats.org/officeDocument/2006/relationships" r:id="rId2"/>
  </wetp:taskpane>
  <wetp:taskpane dockstate="right" visibility="0" width="438" row="12">
    <wetp:webextensionref xmlns:r="http://schemas.openxmlformats.org/officeDocument/2006/relationships" r:id="rId3"/>
  </wetp:taskpane>
  <wetp:taskpane dockstate="right" visibility="0" width="438" row="13">
    <wetp:webextensionref xmlns:r="http://schemas.openxmlformats.org/officeDocument/2006/relationships" r:id="rId4"/>
  </wetp:taskpane>
  <wetp:taskpane dockstate="right" visibility="0" width="438" row="1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81656CEB-4E08-407D-975D-F459EE5A9F2C}">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F1E1AE8-4B86-4158-98DB-26C77EDA46FA}">
  <we:reference id="wa200003558" version="1.0.0.0" store="en-US" storeType="OMEX"/>
  <we:alternateReferences>
    <we:reference id="WA200003558" version="1.0.0.0" store="WA200003558" storeType="OMEX"/>
  </we:alternateReferences>
  <we:properties>
    <we:property name="swaDocId" value="&quot;80382f3e-6aec-f895-09bb-5ea5455e7694&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A3BF4B4C-C5DD-405F-9E69-D34F05F330AA}">
  <we:reference id="wa200005339" version="1.0.0.4" store="en-US" storeType="OMEX"/>
  <we:alternateReferences>
    <we:reference id="WA200005339" version="1.0.0.4" store=""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C63D7251-468B-4302-BEDB-EF6D4FD0D918}">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E6B954EC-2E9B-47FF-BDFB-A36868D0AC34}">
  <we:reference id="wa200001841" version="1.0.0.0" store="en-US" storeType="OMEX"/>
  <we:alternateReferences>
    <we:reference id="WA200001841" version="1.0.0.0" store="WA20000184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780FE-7D76-4B0E-AD99-65FC46BEA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15</Pages>
  <Words>8541</Words>
  <Characters>48688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INSTRUCTIONS FOR PREPARING AND TRANSFERRING FINAL PAPERS TO ECC’01</vt:lpstr>
    </vt:vector>
  </TitlesOfParts>
  <Company/>
  <LinksUpToDate>false</LinksUpToDate>
  <CharactersWithSpaces>57115</CharactersWithSpaces>
  <SharedDoc>false</SharedDoc>
  <HLinks>
    <vt:vector size="30" baseType="variant">
      <vt:variant>
        <vt:i4>2228254</vt:i4>
      </vt:variant>
      <vt:variant>
        <vt:i4>12</vt:i4>
      </vt:variant>
      <vt:variant>
        <vt:i4>0</vt:i4>
      </vt:variant>
      <vt:variant>
        <vt:i4>5</vt:i4>
      </vt:variant>
      <vt:variant>
        <vt:lpwstr>mailto:ritesh282001@gmail.com</vt:lpwstr>
      </vt:variant>
      <vt:variant>
        <vt:lpwstr/>
      </vt:variant>
      <vt:variant>
        <vt:i4>262197</vt:i4>
      </vt:variant>
      <vt:variant>
        <vt:i4>9</vt:i4>
      </vt:variant>
      <vt:variant>
        <vt:i4>0</vt:i4>
      </vt:variant>
      <vt:variant>
        <vt:i4>5</vt:i4>
      </vt:variant>
      <vt:variant>
        <vt:lpwstr>mailto:snehasharma18072001@gmail.com</vt:lpwstr>
      </vt:variant>
      <vt:variant>
        <vt:lpwstr/>
      </vt:variant>
      <vt:variant>
        <vt:i4>7209051</vt:i4>
      </vt:variant>
      <vt:variant>
        <vt:i4>6</vt:i4>
      </vt:variant>
      <vt:variant>
        <vt:i4>0</vt:i4>
      </vt:variant>
      <vt:variant>
        <vt:i4>5</vt:i4>
      </vt:variant>
      <vt:variant>
        <vt:lpwstr>mailto:rajnishmehta6171@gmail.com</vt:lpwstr>
      </vt:variant>
      <vt:variant>
        <vt:lpwstr/>
      </vt:variant>
      <vt:variant>
        <vt:i4>4718707</vt:i4>
      </vt:variant>
      <vt:variant>
        <vt:i4>3</vt:i4>
      </vt:variant>
      <vt:variant>
        <vt:i4>0</vt:i4>
      </vt:variant>
      <vt:variant>
        <vt:i4>5</vt:i4>
      </vt:variant>
      <vt:variant>
        <vt:lpwstr>mailto:darshmay06@gmail.com</vt:lpwstr>
      </vt:variant>
      <vt:variant>
        <vt:lpwstr/>
      </vt:variant>
      <vt:variant>
        <vt:i4>3801181</vt:i4>
      </vt:variant>
      <vt:variant>
        <vt:i4>0</vt:i4>
      </vt:variant>
      <vt:variant>
        <vt:i4>0</vt:i4>
      </vt:variant>
      <vt:variant>
        <vt:i4>5</vt:i4>
      </vt:variant>
      <vt:variant>
        <vt:lpwstr>mailto:aman.12018431@lpu.in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PREPARING AND TRANSFERRING FINAL PAPERS TO ECC’01</dc:title>
  <dc:subject/>
  <dc:creator>cewings</dc:creator>
  <cp:keywords/>
  <dc:description/>
  <cp:lastModifiedBy>KESHAV28</cp:lastModifiedBy>
  <cp:revision>10</cp:revision>
  <cp:lastPrinted>2024-03-19T17:29:00Z</cp:lastPrinted>
  <dcterms:created xsi:type="dcterms:W3CDTF">2024-03-26T09:24:00Z</dcterms:created>
  <dcterms:modified xsi:type="dcterms:W3CDTF">2024-04-01T04:12:00Z</dcterms:modified>
</cp:coreProperties>
</file>