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  <w:bookmarkStart w:id="0" w:name="_GoBack"/>
      <w:r>
        <w:rPr>
          <w:rFonts w:eastAsiaTheme="minorHAnsi"/>
          <w:lang w:eastAsia="en-US"/>
        </w:rPr>
        <w:t>Table IV shows the results obtained when nine folds i.e.,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4398 examples were used as the training set to build the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Classifier</w:t>
      </w:r>
      <w:r>
        <w:rPr>
          <w:rFonts w:eastAsiaTheme="minorHAnsi"/>
          <w:lang w:eastAsia="en-US"/>
        </w:rPr>
        <w:t xml:space="preserve"> and the remaining fold 489 examples were used to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test the classifier for accuracy. We use recall [25], precision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[25] and F-measure [25] to verify the accuracy of our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classification approach. F-measure is the harmonic mean of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recall and precision. Recall, Precision and F-Measure are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calculated as follows:</w:t>
      </w:r>
      <w:r>
        <w:rPr>
          <w:rFonts w:eastAsiaTheme="minorHAnsi"/>
          <w:lang w:eastAsia="en-US"/>
        </w:rPr>
        <w:t xml:space="preserve"> 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Using the three measures, we observe that the average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precision is 89.09%, average recall is 89.04%, whereas the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F-Measure is 89.05%. Thus, classification of web sites is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possible by examining the contents of their home pages.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ascii="TimesNewRomanPS-ItalicMT" w:eastAsiaTheme="minorHAnsi" w:hAnsi="TimesNewRomanPS-ItalicMT" w:cs="TimesNewRomanPS-ItalicMT"/>
          <w:i/>
          <w:iCs/>
          <w:lang w:eastAsia="en-US"/>
        </w:rPr>
      </w:pP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ascii="TimesNewRomanPS-ItalicMT" w:eastAsiaTheme="minorHAnsi" w:hAnsi="TimesNewRomanPS-ItalicMT" w:cs="TimesNewRomanPS-ItalicMT"/>
          <w:i/>
          <w:iCs/>
          <w:lang w:eastAsia="en-US"/>
        </w:rPr>
      </w:pPr>
      <w:r>
        <w:rPr>
          <w:rFonts w:ascii="TimesNewRomanPS-ItalicMT" w:eastAsiaTheme="minorHAnsi" w:hAnsi="TimesNewRomanPS-ItalicMT" w:cs="TimesNewRomanPS-ItalicMT"/>
          <w:i/>
          <w:iCs/>
          <w:lang w:eastAsia="en-US"/>
        </w:rPr>
        <w:t>Number of Training Examples and Accuracy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The classifier was subjected to training and testing in 9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steps each time increasing the input by 50 documents.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Graph 1 depicts the number of training examples versus the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accuracy in terms of average F-measure. The accuracy of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the classifier was very poor i.e., about 45%, when only 50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documents were supplied as training data. The accuracy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increases each time when the classifier is supplied with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additional learning data. The classifier achieved an accuracy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of 89% when nearly 450 documents were supplied as input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in each category.</w:t>
      </w:r>
    </w:p>
    <w:p w:rsidR="00E86ECA" w:rsidRDefault="00E86ECA" w:rsidP="00E86ECA">
      <w:pPr>
        <w:suppressAutoHyphens w:val="0"/>
        <w:autoSpaceDE w:val="0"/>
        <w:autoSpaceDN w:val="0"/>
        <w:adjustRightInd w:val="0"/>
        <w:jc w:val="left"/>
        <w:rPr>
          <w:rFonts w:eastAsiaTheme="minorHAnsi"/>
          <w:lang w:eastAsia="en-US"/>
        </w:rPr>
      </w:pPr>
    </w:p>
    <w:p w:rsidR="001769FF" w:rsidRPr="00E86ECA" w:rsidRDefault="00E86ECA" w:rsidP="00E86ECA">
      <w:pPr>
        <w:suppressAutoHyphens w:val="0"/>
        <w:autoSpaceDE w:val="0"/>
        <w:autoSpaceDN w:val="0"/>
        <w:adjustRightInd w:val="0"/>
        <w:jc w:val="left"/>
      </w:pPr>
      <w:r>
        <w:rPr>
          <w:rFonts w:eastAsiaTheme="minorHAnsi"/>
          <w:lang w:eastAsia="en-US"/>
        </w:rPr>
        <w:t>Thus, the accuracy of the classifier depends on the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number of training documents and in order to achieve high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accuracy, the classifier should be supplied with sufficiently</w:t>
      </w:r>
      <w:r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large training documents.</w:t>
      </w:r>
      <w:bookmarkEnd w:id="0"/>
    </w:p>
    <w:sectPr w:rsidR="001769FF" w:rsidRPr="00E8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upperRoman"/>
      <w:pStyle w:val="Heading1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E70"/>
    <w:rsid w:val="0009415B"/>
    <w:rsid w:val="001769FF"/>
    <w:rsid w:val="00183C5B"/>
    <w:rsid w:val="00251678"/>
    <w:rsid w:val="004D7CF2"/>
    <w:rsid w:val="005E5F73"/>
    <w:rsid w:val="00613E44"/>
    <w:rsid w:val="0064210F"/>
    <w:rsid w:val="006D0C99"/>
    <w:rsid w:val="007273F8"/>
    <w:rsid w:val="007C5639"/>
    <w:rsid w:val="007D4981"/>
    <w:rsid w:val="0087299B"/>
    <w:rsid w:val="008C3BC1"/>
    <w:rsid w:val="0090518B"/>
    <w:rsid w:val="00947F5D"/>
    <w:rsid w:val="00A54B11"/>
    <w:rsid w:val="00AA46C5"/>
    <w:rsid w:val="00B05963"/>
    <w:rsid w:val="00BA4C93"/>
    <w:rsid w:val="00D266E5"/>
    <w:rsid w:val="00E00D46"/>
    <w:rsid w:val="00E33BCD"/>
    <w:rsid w:val="00E86ECA"/>
    <w:rsid w:val="00F35222"/>
    <w:rsid w:val="00F4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7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40E70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E70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0E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0E70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87299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E70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Heading1">
    <w:name w:val="heading 1"/>
    <w:basedOn w:val="Normal"/>
    <w:next w:val="BodyText"/>
    <w:link w:val="Heading1Char"/>
    <w:qFormat/>
    <w:rsid w:val="00F40E70"/>
    <w:pPr>
      <w:keepNext/>
      <w:keepLines/>
      <w:numPr>
        <w:numId w:val="1"/>
      </w:numPr>
      <w:tabs>
        <w:tab w:val="left" w:pos="216"/>
        <w:tab w:val="left" w:pos="283"/>
        <w:tab w:val="left" w:pos="340"/>
        <w:tab w:val="left" w:pos="397"/>
      </w:tabs>
      <w:spacing w:before="160" w:after="80"/>
      <w:outlineLvl w:val="0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0E70"/>
    <w:rPr>
      <w:rFonts w:ascii="Times New Roman" w:eastAsia="SimSun" w:hAnsi="Times New Roman" w:cs="Times New Roman"/>
      <w:smallCap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40E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0E70"/>
    <w:rPr>
      <w:rFonts w:ascii="Times New Roman" w:eastAsia="SimSun" w:hAnsi="Times New Roman" w:cs="Times New Roman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rsid w:val="008729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Haleem</dc:creator>
  <cp:keywords/>
  <dc:description/>
  <cp:lastModifiedBy>home</cp:lastModifiedBy>
  <cp:revision>6</cp:revision>
  <dcterms:created xsi:type="dcterms:W3CDTF">2013-10-25T16:06:00Z</dcterms:created>
  <dcterms:modified xsi:type="dcterms:W3CDTF">2013-10-27T16:46:00Z</dcterms:modified>
</cp:coreProperties>
</file>