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 : Antuley Aman Siraj.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Roll No. : 23CO25.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: SE-CO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 : 01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- 04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implement DDL commands.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DDL is used to: Create an object ,Alter the structure of an object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drop the object created.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commands used are: Create, Alter, Drop, Truncate , Rename.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TABLE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used to create a table.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table tablename (column_name1 data_ type constraints, column_name2 data_ type constraints …);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create table student (name varchar(10),roll_no integer(10),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branch varchar(10),address varchar(10));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819775" cy="21383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</w:rPr>
        <w:drawing>
          <wp:inline distB="114300" distT="114300" distL="114300" distR="114300">
            <wp:extent cx="5700713" cy="1571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ALTER TABLE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Alter command is used to: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Add a new column.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Modify the existing column definition.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To include or drop integrity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constraints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Syntax: alter table tablename add/modify (attribute datatype(size));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alter table student add ph_no integer(10);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Verdana" w:cs="Verdana" w:eastAsia="Verdana" w:hAnsi="Verdana"/>
          <w:b w:val="1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Verdana" w:cs="Verdana" w:eastAsia="Verdana" w:hAnsi="Verdana"/>
          <w:b w:val="1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434013" cy="4029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DROP TABLE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will delete the table structure provided the table should be empty.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Drop table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aman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" w:cs="Verdana" w:eastAsia="Verdana" w:hAnsi="Verdana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705225" cy="416085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6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RENAME TABLE:- 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line="240" w:lineRule="auto"/>
        <w:rPr>
          <w:rFonts w:ascii="inherit" w:cs="inherit" w:eastAsia="inherit" w:hAnsi="inherit"/>
          <w:color w:val="222222"/>
          <w:sz w:val="32"/>
          <w:szCs w:val="32"/>
        </w:rPr>
      </w:pPr>
      <w:r w:rsidDel="00000000" w:rsidR="00000000" w:rsidRPr="00000000">
        <w:rPr>
          <w:rFonts w:ascii="inherit" w:cs="inherit" w:eastAsia="inherit" w:hAnsi="inherit"/>
          <w:color w:val="222222"/>
          <w:sz w:val="32"/>
          <w:szCs w:val="32"/>
          <w:rtl w:val="0"/>
        </w:rPr>
        <w:t xml:space="preserve">RENAME old tableName TO newTableName;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Example: RENAME EMPLOYEE1 TO EMPLOYEE2;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619500" cy="186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TRUNCATE TABLE :-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there is no further use of records stored in a table and the structure has to be retained then the records alone can be deleted.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Syntax: TRUNCATE TABLE &lt;TABLE NAME&gt;;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Truncate table student;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Verdana" w:cs="Verdana" w:eastAsia="Verdana" w:hAnsi="Verdana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single"/>
        </w:rPr>
        <w:drawing>
          <wp:inline distB="114300" distT="114300" distL="114300" distR="114300">
            <wp:extent cx="3486150" cy="30661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6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the mysql software tool.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all the tables related to your own case study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gevrl3y9e6b9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practice all the other commands of DDL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Hence we have implemented the different DDL commands.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D5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CD5A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5AB1"/>
  </w:style>
  <w:style w:type="paragraph" w:styleId="Footer">
    <w:name w:val="footer"/>
    <w:basedOn w:val="Normal"/>
    <w:link w:val="FooterChar"/>
    <w:uiPriority w:val="99"/>
    <w:unhideWhenUsed w:val="1"/>
    <w:rsid w:val="00CD5A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5AB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3DAD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bO33SDbk2nF7wPlcUKxe6tzrA==">CgMxLjAyDmguZ2V2cmwzeTllNmI5OAByITFGVnBSdEw3aGJLMmxCR0QwRlloUDJkcUE0ODRWYVBOMw==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2024-01-30T09:15:00Z</dcterms:created>
  <dc:creator>Lenovo</dc:creator>
</cp:coreProperties>
</file>