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01" w:rsidRDefault="00D82FF4">
      <w:pPr>
        <w:spacing w:line="240" w:lineRule="auto"/>
        <w:jc w:val="center"/>
      </w:pPr>
      <w:r>
        <w:object w:dxaOrig="2399" w:dyaOrig="2745">
          <v:rect id="rectole0000000000" o:spid="_x0000_i1025" style="width:120pt;height:137.25pt" o:ole="" o:preferrelative="t" stroked="f">
            <v:imagedata r:id="rId4" o:title=""/>
          </v:rect>
          <o:OLEObject Type="Embed" ProgID="StaticMetafile" ShapeID="rectole0000000000" DrawAspect="Content" ObjectID="_1741051634" r:id="rId5"/>
        </w:object>
      </w:r>
    </w:p>
    <w:p w:rsidR="00F46F73" w:rsidRDefault="00F46F73">
      <w:pPr>
        <w:spacing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FB7501" w:rsidRPr="004045CE" w:rsidRDefault="00D82FF4">
      <w:pPr>
        <w:jc w:val="center"/>
        <w:rPr>
          <w:rFonts w:ascii="Calibri" w:eastAsia="Calibri" w:hAnsi="Calibri" w:cs="Calibri"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ASSIGNMENT # 1</w:t>
      </w:r>
    </w:p>
    <w:p w:rsidR="00FB7501" w:rsidRPr="004045CE" w:rsidRDefault="00D82FF4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ISLAMIC STUDIES</w:t>
      </w:r>
    </w:p>
    <w:p w:rsidR="00FB7501" w:rsidRPr="004045CE" w:rsidRDefault="00D82FF4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HUM110</w:t>
      </w:r>
    </w:p>
    <w:p w:rsidR="00FB7501" w:rsidRPr="004045CE" w:rsidRDefault="00FB7501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FB7501" w:rsidRPr="004045CE" w:rsidRDefault="00D82FF4">
      <w:pPr>
        <w:jc w:val="center"/>
        <w:rPr>
          <w:rFonts w:ascii="Calibri" w:eastAsia="Calibri" w:hAnsi="Calibri" w:cs="Calibri"/>
          <w:sz w:val="36"/>
          <w:szCs w:val="36"/>
        </w:rPr>
      </w:pPr>
      <w:r w:rsidRPr="004045CE">
        <w:rPr>
          <w:rFonts w:ascii="Calibri" w:eastAsia="Calibri" w:hAnsi="Calibri" w:cs="Calibri"/>
          <w:sz w:val="36"/>
          <w:szCs w:val="36"/>
        </w:rPr>
        <w:t>SUBMITTED BY:</w:t>
      </w:r>
    </w:p>
    <w:p w:rsidR="00696A38" w:rsidRPr="004045CE" w:rsidRDefault="00696A38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AMAN ASJAD</w:t>
      </w:r>
    </w:p>
    <w:p w:rsidR="00FB7501" w:rsidRPr="004045CE" w:rsidRDefault="00696A38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SP23-BCS-016</w:t>
      </w: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Pr="00E82EEF" w:rsidRDefault="00E82EEF" w:rsidP="00FA7A92">
      <w:pPr>
        <w:rPr>
          <w:rFonts w:ascii="Calibri" w:eastAsia="Calibri" w:hAnsi="Calibri" w:cs="Calibri"/>
          <w:b/>
          <w:sz w:val="32"/>
          <w:szCs w:val="32"/>
        </w:rPr>
      </w:pPr>
      <w:r w:rsidRPr="00E82EEF">
        <w:rPr>
          <w:rFonts w:ascii="Calibri" w:eastAsia="Calibri" w:hAnsi="Calibri" w:cs="Calibri"/>
          <w:b/>
          <w:sz w:val="32"/>
          <w:szCs w:val="32"/>
        </w:rPr>
        <w:lastRenderedPageBreak/>
        <w:t>Q: Fitrah guides about the right and wrong deeds, how does Fitrah lead us towards the oneness of Allah? Explain in your own words.</w:t>
      </w:r>
    </w:p>
    <w:p w:rsidR="00FA7A92" w:rsidRPr="004045CE" w:rsidRDefault="00FA7A92">
      <w:pPr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FB7501" w:rsidRPr="00285201" w:rsidRDefault="00285201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285201">
        <w:rPr>
          <w:rFonts w:ascii="Calibri" w:eastAsia="Calibri" w:hAnsi="Calibri" w:cs="Calibri"/>
          <w:b/>
          <w:sz w:val="32"/>
          <w:szCs w:val="32"/>
          <w:u w:val="single"/>
        </w:rPr>
        <w:t>THE FITRAH ARGUE</w:t>
      </w:r>
      <w:r w:rsidRPr="00285201">
        <w:rPr>
          <w:rFonts w:ascii="Calibri" w:eastAsia="Calibri" w:hAnsi="Calibri" w:cs="Calibri"/>
          <w:b/>
          <w:sz w:val="32"/>
          <w:szCs w:val="32"/>
          <w:u w:val="single"/>
        </w:rPr>
        <w:t>MENT AND THE ONENESS OF ALLAH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 w:rsidRPr="00285201">
        <w:rPr>
          <w:rFonts w:ascii="Calibri" w:eastAsia="Calibri" w:hAnsi="Calibri" w:cs="Calibri"/>
          <w:b/>
          <w:sz w:val="32"/>
          <w:szCs w:val="32"/>
          <w:u w:val="single"/>
        </w:rPr>
        <w:t>(SWT)</w:t>
      </w:r>
    </w:p>
    <w:p w:rsidR="00FB7501" w:rsidRPr="004045CE" w:rsidRDefault="00F51F73">
      <w:pPr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</w:t>
      </w:r>
      <w:r w:rsidR="00EA0258" w:rsidRPr="004045CE">
        <w:rPr>
          <w:rFonts w:ascii="Calibri" w:eastAsia="Calibri" w:hAnsi="Calibri" w:cs="Calibri"/>
          <w:sz w:val="32"/>
          <w:szCs w:val="32"/>
        </w:rPr>
        <w:t xml:space="preserve">Fitrah is </w:t>
      </w:r>
      <w:r w:rsidR="00D82FF4" w:rsidRPr="004045CE">
        <w:rPr>
          <w:rFonts w:ascii="Calibri" w:eastAsia="Calibri" w:hAnsi="Calibri" w:cs="Calibri"/>
          <w:sz w:val="32"/>
          <w:szCs w:val="32"/>
        </w:rPr>
        <w:t>the pure state of innocence in which all humans</w:t>
      </w:r>
      <w:r w:rsidR="00EA0258" w:rsidRPr="004045CE">
        <w:rPr>
          <w:rFonts w:ascii="Calibri" w:eastAsia="Calibri" w:hAnsi="Calibri" w:cs="Calibri"/>
          <w:sz w:val="32"/>
          <w:szCs w:val="32"/>
        </w:rPr>
        <w:t xml:space="preserve"> and ji</w:t>
      </w:r>
      <w:r w:rsidR="004045CE" w:rsidRPr="004045CE">
        <w:rPr>
          <w:rFonts w:ascii="Calibri" w:eastAsia="Calibri" w:hAnsi="Calibri" w:cs="Calibri"/>
          <w:sz w:val="32"/>
          <w:szCs w:val="32"/>
        </w:rPr>
        <w:t>n</w:t>
      </w:r>
      <w:r w:rsidR="00EA0258" w:rsidRPr="004045CE">
        <w:rPr>
          <w:rFonts w:ascii="Calibri" w:eastAsia="Calibri" w:hAnsi="Calibri" w:cs="Calibri"/>
          <w:sz w:val="32"/>
          <w:szCs w:val="32"/>
        </w:rPr>
        <w:t>ns</w:t>
      </w:r>
      <w:r w:rsidR="00D82FF4" w:rsidRPr="004045CE">
        <w:rPr>
          <w:rFonts w:ascii="Calibri" w:eastAsia="Calibri" w:hAnsi="Calibri" w:cs="Calibri"/>
          <w:sz w:val="32"/>
          <w:szCs w:val="32"/>
        </w:rPr>
        <w:t xml:space="preserve"> are born</w:t>
      </w:r>
      <w:r w:rsidR="004045CE">
        <w:rPr>
          <w:rFonts w:ascii="Calibri" w:eastAsia="Calibri" w:hAnsi="Calibri" w:cs="Calibri"/>
          <w:sz w:val="32"/>
          <w:szCs w:val="32"/>
        </w:rPr>
        <w:t xml:space="preserve"> </w:t>
      </w:r>
      <w:r w:rsidR="00EA0258" w:rsidRPr="004045CE">
        <w:rPr>
          <w:rFonts w:ascii="Calibri" w:eastAsia="Calibri" w:hAnsi="Calibri" w:cs="Calibri"/>
          <w:sz w:val="32"/>
          <w:szCs w:val="32"/>
        </w:rPr>
        <w:t>endowed with the ability t</w:t>
      </w:r>
      <w:r w:rsidR="002E1FC3">
        <w:rPr>
          <w:rFonts w:ascii="Calibri" w:eastAsia="Calibri" w:hAnsi="Calibri" w:cs="Calibri"/>
          <w:sz w:val="32"/>
          <w:szCs w:val="32"/>
        </w:rPr>
        <w:t>o accept or reject God’s guidan</w:t>
      </w:r>
      <w:r w:rsidR="00EA0258" w:rsidRPr="004045CE">
        <w:rPr>
          <w:rFonts w:ascii="Calibri" w:eastAsia="Calibri" w:hAnsi="Calibri" w:cs="Calibri"/>
          <w:sz w:val="32"/>
          <w:szCs w:val="32"/>
        </w:rPr>
        <w:t>ce</w:t>
      </w:r>
      <w:r w:rsidR="00D82FF4" w:rsidRPr="004045CE">
        <w:rPr>
          <w:rFonts w:ascii="Calibri" w:eastAsia="Calibri" w:hAnsi="Calibri" w:cs="Calibri"/>
          <w:sz w:val="32"/>
          <w:szCs w:val="32"/>
        </w:rPr>
        <w:t>. This pure state encourages all humans to be righteous in their actions and to refrain from wrongdoings</w:t>
      </w:r>
      <w:r w:rsidR="004045CE" w:rsidRPr="004045CE">
        <w:rPr>
          <w:rFonts w:ascii="Calibri" w:eastAsia="Calibri" w:hAnsi="Calibri" w:cs="Calibri"/>
          <w:sz w:val="32"/>
          <w:szCs w:val="32"/>
        </w:rPr>
        <w:t>.</w:t>
      </w:r>
      <w:r w:rsidR="004045CE">
        <w:rPr>
          <w:rFonts w:ascii="Calibri" w:eastAsia="Calibri" w:hAnsi="Calibri" w:cs="Calibri"/>
          <w:sz w:val="32"/>
          <w:szCs w:val="32"/>
        </w:rPr>
        <w:t xml:space="preserve"> The concept of Fitrah is to denote the essence, principles and rules of creation. Allah has given each entity in the world an innate image and spiritual abilities.</w:t>
      </w:r>
      <w:r w:rsidR="0032788B">
        <w:rPr>
          <w:rFonts w:ascii="Calibri" w:eastAsia="Calibri" w:hAnsi="Calibri" w:cs="Calibri"/>
          <w:sz w:val="32"/>
          <w:szCs w:val="32"/>
        </w:rPr>
        <w:t xml:space="preserve"> </w:t>
      </w:r>
    </w:p>
    <w:p w:rsidR="00FB7501" w:rsidRPr="00935678" w:rsidRDefault="00F51F73">
      <w:pPr>
        <w:ind w:firstLine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</w:t>
      </w:r>
      <w:r w:rsidR="00B514CB">
        <w:rPr>
          <w:rFonts w:ascii="Calibri" w:eastAsia="Calibri" w:hAnsi="Calibri" w:cs="Calibri"/>
          <w:sz w:val="32"/>
          <w:szCs w:val="32"/>
        </w:rPr>
        <w:t xml:space="preserve">Allah </w:t>
      </w:r>
      <w:r w:rsidR="00D82FF4" w:rsidRPr="004045CE">
        <w:rPr>
          <w:rFonts w:ascii="Calibri" w:eastAsia="Calibri" w:hAnsi="Calibri" w:cs="Calibri"/>
          <w:sz w:val="32"/>
          <w:szCs w:val="32"/>
        </w:rPr>
        <w:t>(SWT) has embedded in us s</w:t>
      </w:r>
      <w:r w:rsidR="00B514CB">
        <w:rPr>
          <w:rFonts w:ascii="Calibri" w:eastAsia="Calibri" w:hAnsi="Calibri" w:cs="Calibri"/>
          <w:sz w:val="32"/>
          <w:szCs w:val="32"/>
        </w:rPr>
        <w:t>ome sort of connection with Him as our Creator.</w:t>
      </w:r>
      <w:r w:rsidR="00D82FF4" w:rsidRPr="004045CE">
        <w:rPr>
          <w:rFonts w:ascii="Calibri" w:eastAsia="Calibri" w:hAnsi="Calibri" w:cs="Calibri"/>
          <w:sz w:val="32"/>
          <w:szCs w:val="32"/>
        </w:rPr>
        <w:t xml:space="preserve"> This connection enables us </w:t>
      </w:r>
      <w:r w:rsidR="00B514CB">
        <w:rPr>
          <w:rFonts w:ascii="Calibri" w:eastAsia="Calibri" w:hAnsi="Calibri" w:cs="Calibri"/>
          <w:sz w:val="32"/>
          <w:szCs w:val="32"/>
        </w:rPr>
        <w:t>to form a link with the divine creation.</w:t>
      </w:r>
    </w:p>
    <w:p w:rsidR="00FB7501" w:rsidRPr="00510B21" w:rsidRDefault="00A60EC9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Our </w:t>
      </w:r>
      <w:r w:rsidR="00D82FF4" w:rsidRPr="004045CE">
        <w:rPr>
          <w:rFonts w:ascii="Calibri" w:eastAsia="Calibri" w:hAnsi="Calibri" w:cs="Calibri"/>
          <w:sz w:val="32"/>
          <w:szCs w:val="32"/>
        </w:rPr>
        <w:t xml:space="preserve">Holy Prophet (Peace Be </w:t>
      </w:r>
      <w:proofErr w:type="gramStart"/>
      <w:r w:rsidR="00D82FF4" w:rsidRPr="004045CE">
        <w:rPr>
          <w:rFonts w:ascii="Calibri" w:eastAsia="Calibri" w:hAnsi="Calibri" w:cs="Calibri"/>
          <w:sz w:val="32"/>
          <w:szCs w:val="32"/>
        </w:rPr>
        <w:t>Upon</w:t>
      </w:r>
      <w:proofErr w:type="gramEnd"/>
      <w:r w:rsidR="00D82FF4" w:rsidRPr="004045CE">
        <w:rPr>
          <w:rFonts w:ascii="Calibri" w:eastAsia="Calibri" w:hAnsi="Calibri" w:cs="Calibri"/>
          <w:sz w:val="32"/>
          <w:szCs w:val="32"/>
        </w:rPr>
        <w:t xml:space="preserve"> Him) has stated:</w:t>
      </w:r>
    </w:p>
    <w:p w:rsidR="00FB7501" w:rsidRPr="004045CE" w:rsidRDefault="00D82FF4" w:rsidP="00A60EC9">
      <w:pPr>
        <w:jc w:val="center"/>
        <w:rPr>
          <w:rFonts w:ascii="Calibri" w:eastAsia="Calibri" w:hAnsi="Calibri" w:cs="Calibri"/>
          <w:sz w:val="32"/>
          <w:szCs w:val="32"/>
        </w:rPr>
      </w:pPr>
      <w:r w:rsidRPr="004045CE">
        <w:rPr>
          <w:rFonts w:ascii="Calibri" w:eastAsia="Calibri" w:hAnsi="Calibri" w:cs="Calibri"/>
          <w:b/>
          <w:sz w:val="32"/>
          <w:szCs w:val="32"/>
        </w:rPr>
        <w:t>“Every child is born in the state of Fit</w:t>
      </w:r>
      <w:r w:rsidR="00A60EC9">
        <w:rPr>
          <w:rFonts w:ascii="Calibri" w:eastAsia="Calibri" w:hAnsi="Calibri" w:cs="Calibri"/>
          <w:b/>
          <w:sz w:val="32"/>
          <w:szCs w:val="32"/>
        </w:rPr>
        <w:t xml:space="preserve">rah (pure innocence); it is the parent that </w:t>
      </w:r>
      <w:r w:rsidRPr="004045CE">
        <w:rPr>
          <w:rFonts w:ascii="Calibri" w:eastAsia="Calibri" w:hAnsi="Calibri" w:cs="Calibri"/>
          <w:b/>
          <w:sz w:val="32"/>
          <w:szCs w:val="32"/>
        </w:rPr>
        <w:t xml:space="preserve">make him to be a Jew, or a Christian or a pagan (Majusi).” </w:t>
      </w:r>
    </w:p>
    <w:p w:rsidR="00FB7501" w:rsidRPr="004045CE" w:rsidRDefault="00D82FF4">
      <w:pPr>
        <w:jc w:val="center"/>
        <w:rPr>
          <w:rFonts w:ascii="Calibri" w:eastAsia="Calibri" w:hAnsi="Calibri" w:cs="Calibri"/>
          <w:b/>
          <w:sz w:val="32"/>
          <w:szCs w:val="32"/>
        </w:rPr>
      </w:pPr>
      <w:r w:rsidRPr="004045CE">
        <w:rPr>
          <w:rFonts w:ascii="Calibri" w:eastAsia="Calibri" w:hAnsi="Calibri" w:cs="Calibri"/>
          <w:b/>
          <w:sz w:val="32"/>
          <w:szCs w:val="32"/>
        </w:rPr>
        <w:tab/>
      </w:r>
      <w:r w:rsidRPr="004045CE">
        <w:rPr>
          <w:rFonts w:ascii="Calibri" w:eastAsia="Calibri" w:hAnsi="Calibri" w:cs="Calibri"/>
          <w:b/>
          <w:sz w:val="32"/>
          <w:szCs w:val="32"/>
        </w:rPr>
        <w:tab/>
      </w:r>
      <w:r w:rsidRPr="004045CE">
        <w:rPr>
          <w:rFonts w:ascii="Calibri" w:eastAsia="Calibri" w:hAnsi="Calibri" w:cs="Calibri"/>
          <w:b/>
          <w:sz w:val="32"/>
          <w:szCs w:val="32"/>
        </w:rPr>
        <w:tab/>
      </w:r>
      <w:r w:rsidRPr="004045CE">
        <w:rPr>
          <w:rFonts w:ascii="Calibri" w:eastAsia="Calibri" w:hAnsi="Calibri" w:cs="Calibri"/>
          <w:b/>
          <w:sz w:val="32"/>
          <w:szCs w:val="32"/>
        </w:rPr>
        <w:tab/>
      </w:r>
      <w:r w:rsidRPr="004045CE">
        <w:rPr>
          <w:rFonts w:ascii="Calibri" w:eastAsia="Calibri" w:hAnsi="Calibri" w:cs="Calibri"/>
          <w:b/>
          <w:sz w:val="32"/>
          <w:szCs w:val="32"/>
        </w:rPr>
        <w:tab/>
      </w:r>
      <w:r w:rsidRPr="004045CE">
        <w:rPr>
          <w:rFonts w:ascii="Calibri" w:eastAsia="Calibri" w:hAnsi="Calibri" w:cs="Calibri"/>
          <w:b/>
          <w:sz w:val="32"/>
          <w:szCs w:val="32"/>
        </w:rPr>
        <w:tab/>
      </w:r>
      <w:r w:rsidRPr="004045CE">
        <w:rPr>
          <w:rFonts w:ascii="Calibri" w:eastAsia="Calibri" w:hAnsi="Calibri" w:cs="Calibri"/>
          <w:b/>
          <w:sz w:val="32"/>
          <w:szCs w:val="32"/>
        </w:rPr>
        <w:tab/>
        <w:t>(Bukhari and Muslim)</w:t>
      </w:r>
    </w:p>
    <w:p w:rsidR="00796DFC" w:rsidRDefault="00F51F73" w:rsidP="00796DFC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</w:t>
      </w:r>
      <w:r w:rsidR="00A60EC9">
        <w:rPr>
          <w:rFonts w:ascii="Calibri" w:eastAsia="Calibri" w:hAnsi="Calibri" w:cs="Calibri"/>
          <w:sz w:val="32"/>
          <w:szCs w:val="32"/>
        </w:rPr>
        <w:t>Western scientists are still trying to figure out why humans follow a base moral compass yet other animals do</w:t>
      </w:r>
      <w:r w:rsidR="0016324F">
        <w:rPr>
          <w:rFonts w:ascii="Calibri" w:eastAsia="Calibri" w:hAnsi="Calibri" w:cs="Calibri"/>
          <w:sz w:val="32"/>
          <w:szCs w:val="32"/>
        </w:rPr>
        <w:t xml:space="preserve"> </w:t>
      </w:r>
      <w:r w:rsidR="00A60EC9">
        <w:rPr>
          <w:rFonts w:ascii="Calibri" w:eastAsia="Calibri" w:hAnsi="Calibri" w:cs="Calibri"/>
          <w:sz w:val="32"/>
          <w:szCs w:val="32"/>
        </w:rPr>
        <w:t>n</w:t>
      </w:r>
      <w:r w:rsidR="0016324F">
        <w:rPr>
          <w:rFonts w:ascii="Calibri" w:eastAsia="Calibri" w:hAnsi="Calibri" w:cs="Calibri"/>
          <w:sz w:val="32"/>
          <w:szCs w:val="32"/>
        </w:rPr>
        <w:t>ot. H</w:t>
      </w:r>
      <w:r w:rsidR="00ED05BF">
        <w:rPr>
          <w:rFonts w:ascii="Calibri" w:eastAsia="Calibri" w:hAnsi="Calibri" w:cs="Calibri"/>
          <w:sz w:val="32"/>
          <w:szCs w:val="32"/>
        </w:rPr>
        <w:t>owever</w:t>
      </w:r>
      <w:r w:rsidR="0016324F">
        <w:rPr>
          <w:rFonts w:ascii="Calibri" w:eastAsia="Calibri" w:hAnsi="Calibri" w:cs="Calibri"/>
          <w:sz w:val="32"/>
          <w:szCs w:val="32"/>
        </w:rPr>
        <w:t>, we Muslims know the answer</w:t>
      </w:r>
      <w:r w:rsidR="00935678">
        <w:rPr>
          <w:rFonts w:ascii="Calibri" w:eastAsia="Calibri" w:hAnsi="Calibri" w:cs="Calibri"/>
          <w:sz w:val="32"/>
          <w:szCs w:val="32"/>
        </w:rPr>
        <w:t xml:space="preserve"> to</w:t>
      </w:r>
      <w:r w:rsidR="0016324F">
        <w:rPr>
          <w:rFonts w:ascii="Calibri" w:eastAsia="Calibri" w:hAnsi="Calibri" w:cs="Calibri"/>
          <w:sz w:val="32"/>
          <w:szCs w:val="32"/>
        </w:rPr>
        <w:t xml:space="preserve"> it</w:t>
      </w:r>
      <w:r w:rsidR="00ED05BF">
        <w:rPr>
          <w:rFonts w:ascii="Calibri" w:eastAsia="Calibri" w:hAnsi="Calibri" w:cs="Calibri"/>
          <w:sz w:val="32"/>
          <w:szCs w:val="32"/>
        </w:rPr>
        <w:t xml:space="preserve"> is quite simple because we human beings are the noblest of all creations that is why God bestowed upon as a moral compass to follow so make the right decisions.</w:t>
      </w:r>
    </w:p>
    <w:p w:rsidR="00FB7501" w:rsidRPr="004045CE" w:rsidRDefault="00F51F73" w:rsidP="00796DFC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 w:rsidR="00796DFC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="00796DFC">
        <w:rPr>
          <w:rFonts w:ascii="Calibri" w:eastAsia="Calibri" w:hAnsi="Calibri" w:cs="Calibri"/>
          <w:sz w:val="32"/>
          <w:szCs w:val="32"/>
        </w:rPr>
        <w:t>E</w:t>
      </w:r>
      <w:r w:rsidR="00D82FF4" w:rsidRPr="004045CE">
        <w:rPr>
          <w:rFonts w:ascii="Calibri" w:eastAsia="Calibri" w:hAnsi="Calibri" w:cs="Calibri"/>
          <w:sz w:val="32"/>
          <w:szCs w:val="32"/>
        </w:rPr>
        <w:t>ach and every</w:t>
      </w:r>
      <w:proofErr w:type="gramEnd"/>
      <w:r w:rsidR="00D82FF4" w:rsidRPr="004045CE">
        <w:rPr>
          <w:rFonts w:ascii="Calibri" w:eastAsia="Calibri" w:hAnsi="Calibri" w:cs="Calibri"/>
          <w:sz w:val="32"/>
          <w:szCs w:val="32"/>
        </w:rPr>
        <w:t xml:space="preserve"> child</w:t>
      </w:r>
      <w:r w:rsidR="00796DFC">
        <w:rPr>
          <w:rFonts w:ascii="Calibri" w:eastAsia="Calibri" w:hAnsi="Calibri" w:cs="Calibri"/>
          <w:sz w:val="32"/>
          <w:szCs w:val="32"/>
        </w:rPr>
        <w:t xml:space="preserve"> is innately born in this world</w:t>
      </w:r>
      <w:r w:rsidR="00D82FF4" w:rsidRPr="004045CE">
        <w:rPr>
          <w:rFonts w:ascii="Calibri" w:eastAsia="Calibri" w:hAnsi="Calibri" w:cs="Calibri"/>
          <w:sz w:val="32"/>
          <w:szCs w:val="32"/>
        </w:rPr>
        <w:t xml:space="preserve"> as a Muslim. He believes that there is a Supreme power who cont</w:t>
      </w:r>
      <w:r w:rsidR="002247C1">
        <w:rPr>
          <w:rFonts w:ascii="Calibri" w:eastAsia="Calibri" w:hAnsi="Calibri" w:cs="Calibri"/>
          <w:sz w:val="32"/>
          <w:szCs w:val="32"/>
        </w:rPr>
        <w:t>rols this universe and has the utmost power.</w:t>
      </w:r>
      <w:r w:rsidR="00D82FF4" w:rsidRPr="004045CE">
        <w:rPr>
          <w:rFonts w:ascii="Calibri" w:eastAsia="Calibri" w:hAnsi="Calibri" w:cs="Calibri"/>
          <w:sz w:val="32"/>
          <w:szCs w:val="32"/>
        </w:rPr>
        <w:t xml:space="preserve"> </w:t>
      </w:r>
      <w:r w:rsidR="00935678">
        <w:rPr>
          <w:rFonts w:ascii="Calibri" w:eastAsia="Calibri" w:hAnsi="Calibri" w:cs="Calibri"/>
          <w:sz w:val="32"/>
          <w:szCs w:val="32"/>
        </w:rPr>
        <w:t xml:space="preserve">That is why he does not succumb to sins or wrong doings because internally there is that will power that does not </w:t>
      </w:r>
      <w:r w:rsidR="00935678">
        <w:rPr>
          <w:rFonts w:ascii="Calibri" w:eastAsia="Calibri" w:hAnsi="Calibri" w:cs="Calibri"/>
          <w:sz w:val="32"/>
          <w:szCs w:val="32"/>
        </w:rPr>
        <w:lastRenderedPageBreak/>
        <w:t>let it and his instincts guide him, which can be regarded as the concept of Fitrah.</w:t>
      </w:r>
    </w:p>
    <w:p w:rsidR="00B868B4" w:rsidRPr="005A1AAA" w:rsidRDefault="00F51F73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</w:t>
      </w:r>
      <w:r w:rsidR="00B868B4">
        <w:rPr>
          <w:rFonts w:ascii="Calibri" w:eastAsia="Calibri" w:hAnsi="Calibri" w:cs="Calibri"/>
          <w:sz w:val="32"/>
          <w:szCs w:val="32"/>
        </w:rPr>
        <w:t xml:space="preserve"> </w:t>
      </w:r>
      <w:r w:rsidR="005A1AAA" w:rsidRPr="005A1AAA">
        <w:rPr>
          <w:rFonts w:ascii="Calibri" w:eastAsia="Calibri" w:hAnsi="Calibri" w:cs="Calibri"/>
          <w:sz w:val="32"/>
          <w:szCs w:val="32"/>
        </w:rPr>
        <w:t xml:space="preserve">The </w:t>
      </w:r>
      <w:r w:rsidR="005A1AAA">
        <w:rPr>
          <w:rFonts w:ascii="Calibri" w:eastAsia="Calibri" w:hAnsi="Calibri" w:cs="Calibri"/>
          <w:sz w:val="32"/>
          <w:szCs w:val="32"/>
        </w:rPr>
        <w:t xml:space="preserve">role of religion is to set boundaries </w:t>
      </w:r>
      <w:r w:rsidR="00B868B4">
        <w:rPr>
          <w:rFonts w:ascii="Calibri" w:eastAsia="Calibri" w:hAnsi="Calibri" w:cs="Calibri"/>
          <w:sz w:val="32"/>
          <w:szCs w:val="32"/>
        </w:rPr>
        <w:t xml:space="preserve">for everything and to prevent us from collapsing as a nation. Whereas in Atheism there </w:t>
      </w:r>
      <w:proofErr w:type="gramStart"/>
      <w:r w:rsidR="00B868B4">
        <w:rPr>
          <w:rFonts w:ascii="Calibri" w:eastAsia="Calibri" w:hAnsi="Calibri" w:cs="Calibri"/>
          <w:sz w:val="32"/>
          <w:szCs w:val="32"/>
        </w:rPr>
        <w:t>are</w:t>
      </w:r>
      <w:proofErr w:type="gramEnd"/>
      <w:r w:rsidR="00B868B4">
        <w:rPr>
          <w:rFonts w:ascii="Calibri" w:eastAsia="Calibri" w:hAnsi="Calibri" w:cs="Calibri"/>
          <w:sz w:val="32"/>
          <w:szCs w:val="32"/>
        </w:rPr>
        <w:t xml:space="preserve"> no boundaries and they believe in survival of the fittest and get involved in unlawful activities. However, even a toddler knows that stealing is not a good habit and as a person grows up he learns that hitting someone or lying are unethical and that honesty is the basic moral belief and he needs to practice it in his daily life.</w:t>
      </w:r>
    </w:p>
    <w:p w:rsidR="005A1AAA" w:rsidRDefault="00B868B4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 w:rsidR="00F51F73">
        <w:rPr>
          <w:rFonts w:ascii="Calibri" w:eastAsia="Calibri" w:hAnsi="Calibri" w:cs="Calibri"/>
          <w:sz w:val="32"/>
          <w:szCs w:val="32"/>
        </w:rPr>
        <w:t xml:space="preserve">     </w:t>
      </w:r>
      <w:bookmarkStart w:id="0" w:name="_GoBack"/>
      <w:bookmarkEnd w:id="0"/>
      <w:r w:rsidR="005A1AAA">
        <w:rPr>
          <w:rFonts w:ascii="Calibri" w:eastAsia="Calibri" w:hAnsi="Calibri" w:cs="Calibri"/>
          <w:sz w:val="32"/>
          <w:szCs w:val="32"/>
        </w:rPr>
        <w:t xml:space="preserve"> </w:t>
      </w:r>
      <w:r w:rsidR="00935678">
        <w:rPr>
          <w:rFonts w:ascii="Calibri" w:eastAsia="Calibri" w:hAnsi="Calibri" w:cs="Calibri"/>
          <w:sz w:val="32"/>
          <w:szCs w:val="32"/>
        </w:rPr>
        <w:t xml:space="preserve">Fitrah plays an essential role in our society as whenever we do something good it rewards us in the form of happiness and on the </w:t>
      </w:r>
      <w:r w:rsidR="005A1AAA">
        <w:rPr>
          <w:rFonts w:ascii="Calibri" w:eastAsia="Calibri" w:hAnsi="Calibri" w:cs="Calibri"/>
          <w:sz w:val="32"/>
          <w:szCs w:val="32"/>
        </w:rPr>
        <w:t>contrary,</w:t>
      </w:r>
      <w:r w:rsidR="00935678">
        <w:rPr>
          <w:rFonts w:ascii="Calibri" w:eastAsia="Calibri" w:hAnsi="Calibri" w:cs="Calibri"/>
          <w:sz w:val="32"/>
          <w:szCs w:val="32"/>
        </w:rPr>
        <w:t xml:space="preserve"> when we do something bad we feel guilty deep down.</w:t>
      </w:r>
      <w:r w:rsidR="005A1AAA">
        <w:rPr>
          <w:rFonts w:ascii="Calibri" w:eastAsia="Calibri" w:hAnsi="Calibri" w:cs="Calibri"/>
          <w:sz w:val="32"/>
          <w:szCs w:val="32"/>
        </w:rPr>
        <w:t xml:space="preserve"> Nowadays people are so busy in making their life luxurious but despite having a luxurious and happy life they are not as happy as </w:t>
      </w:r>
      <w:proofErr w:type="gramStart"/>
      <w:r w:rsidR="005A1AAA">
        <w:rPr>
          <w:rFonts w:ascii="Calibri" w:eastAsia="Calibri" w:hAnsi="Calibri" w:cs="Calibri"/>
          <w:sz w:val="32"/>
          <w:szCs w:val="32"/>
        </w:rPr>
        <w:t>they  are</w:t>
      </w:r>
      <w:proofErr w:type="gramEnd"/>
      <w:r w:rsidR="005A1AAA">
        <w:rPr>
          <w:rFonts w:ascii="Calibri" w:eastAsia="Calibri" w:hAnsi="Calibri" w:cs="Calibri"/>
          <w:sz w:val="32"/>
          <w:szCs w:val="32"/>
        </w:rPr>
        <w:t xml:space="preserve"> supposed to be because deep down they are missing something. </w:t>
      </w:r>
      <w:proofErr w:type="gramStart"/>
      <w:r w:rsidR="005A1AAA">
        <w:rPr>
          <w:rFonts w:ascii="Calibri" w:eastAsia="Calibri" w:hAnsi="Calibri" w:cs="Calibri"/>
          <w:sz w:val="32"/>
          <w:szCs w:val="32"/>
        </w:rPr>
        <w:t>And</w:t>
      </w:r>
      <w:proofErr w:type="gramEnd"/>
      <w:r w:rsidR="005A1AAA">
        <w:rPr>
          <w:rFonts w:ascii="Calibri" w:eastAsia="Calibri" w:hAnsi="Calibri" w:cs="Calibri"/>
          <w:sz w:val="32"/>
          <w:szCs w:val="32"/>
        </w:rPr>
        <w:t xml:space="preserve"> this why people have shifted towards the religious modes of life because religion offers them peace and a purposeful life.</w:t>
      </w:r>
    </w:p>
    <w:p w:rsidR="00B868B4" w:rsidRPr="00F77C2B" w:rsidRDefault="00B868B4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</w:t>
      </w:r>
      <w:r w:rsidR="00285201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  In short, Fitrah </w:t>
      </w:r>
      <w:r w:rsidR="003D4EEA">
        <w:rPr>
          <w:rFonts w:ascii="Calibri" w:eastAsia="Calibri" w:hAnsi="Calibri" w:cs="Calibri"/>
          <w:sz w:val="32"/>
          <w:szCs w:val="32"/>
        </w:rPr>
        <w:t>guides us about the moral attitudes and better ways of living</w:t>
      </w:r>
      <w:r w:rsidR="0032788B">
        <w:rPr>
          <w:rFonts w:ascii="Calibri" w:eastAsia="Calibri" w:hAnsi="Calibri" w:cs="Calibri"/>
          <w:sz w:val="32"/>
          <w:szCs w:val="32"/>
        </w:rPr>
        <w:t xml:space="preserve"> and is no doubt the basic component of human nature.</w:t>
      </w:r>
    </w:p>
    <w:p w:rsidR="00FB7501" w:rsidRDefault="00FB7501">
      <w:pPr>
        <w:rPr>
          <w:rFonts w:ascii="Calibri" w:eastAsia="Calibri" w:hAnsi="Calibri" w:cs="Calibri"/>
          <w:u w:val="single"/>
        </w:rPr>
      </w:pPr>
    </w:p>
    <w:p w:rsidR="00FB7501" w:rsidRDefault="00FB7501">
      <w:pPr>
        <w:rPr>
          <w:rFonts w:ascii="Calibri" w:eastAsia="Calibri" w:hAnsi="Calibri" w:cs="Calibri"/>
          <w:u w:val="single"/>
        </w:rPr>
      </w:pPr>
    </w:p>
    <w:sectPr w:rsidR="00FB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01"/>
    <w:rsid w:val="0016324F"/>
    <w:rsid w:val="001C1A44"/>
    <w:rsid w:val="002247C1"/>
    <w:rsid w:val="00236CBB"/>
    <w:rsid w:val="00285201"/>
    <w:rsid w:val="002E1FC3"/>
    <w:rsid w:val="0032788B"/>
    <w:rsid w:val="003D4EEA"/>
    <w:rsid w:val="004045CE"/>
    <w:rsid w:val="00510B21"/>
    <w:rsid w:val="005A1AAA"/>
    <w:rsid w:val="00696A38"/>
    <w:rsid w:val="006B5D22"/>
    <w:rsid w:val="00796DFC"/>
    <w:rsid w:val="00895D5A"/>
    <w:rsid w:val="00935678"/>
    <w:rsid w:val="00A60EC9"/>
    <w:rsid w:val="00B514CB"/>
    <w:rsid w:val="00B868B4"/>
    <w:rsid w:val="00D2579F"/>
    <w:rsid w:val="00D50AD5"/>
    <w:rsid w:val="00D82FF4"/>
    <w:rsid w:val="00E82EEF"/>
    <w:rsid w:val="00EA0258"/>
    <w:rsid w:val="00ED05BF"/>
    <w:rsid w:val="00F46F73"/>
    <w:rsid w:val="00F51F73"/>
    <w:rsid w:val="00F77C2B"/>
    <w:rsid w:val="00FA7A92"/>
    <w:rsid w:val="00FB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0500"/>
  <w15:docId w15:val="{E1DED3F9-ACA7-4204-B9F3-60626F50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SamanAsjad</dc:creator>
  <cp:lastModifiedBy>saman</cp:lastModifiedBy>
  <cp:revision>2</cp:revision>
  <dcterms:created xsi:type="dcterms:W3CDTF">2023-03-22T23:41:00Z</dcterms:created>
  <dcterms:modified xsi:type="dcterms:W3CDTF">2023-03-22T23:41:00Z</dcterms:modified>
</cp:coreProperties>
</file>