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8DACF">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Pr>
          <w:rFonts w:ascii="Georgia" w:hAnsi="Georgia"/>
          <w:sz w:val="28"/>
          <w:szCs w:val="32"/>
        </w:rPr>
        <w:t>1/9/2026 11:55:17 AM</w:t>
      </w:r>
      <w:r>
        <w:rPr>
          <w:rFonts w:ascii="Georgia" w:hAnsi="Georgia"/>
          <w:sz w:val="28"/>
          <w:szCs w:val="32"/>
        </w:rPr>
        <w:fldChar w:fldCharType="end"/>
      </w:r>
    </w:p>
    <w:p w14:paraId="0F753485">
      <w:pPr>
        <w:spacing w:after="0" w:line="240" w:lineRule="auto"/>
        <w:rPr>
          <w:rFonts w:ascii="Georgia" w:hAnsi="Georgia"/>
          <w:sz w:val="28"/>
          <w:szCs w:val="32"/>
        </w:rPr>
      </w:pPr>
    </w:p>
    <w:tbl>
      <w:tblPr>
        <w:tblStyle w:val="3"/>
        <w:tblW w:w="10620"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905"/>
        <w:gridCol w:w="1335"/>
        <w:gridCol w:w="4380"/>
      </w:tblGrid>
      <w:tr w14:paraId="46FB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368" w:hRule="atLeast"/>
        </w:trPr>
        <w:tc>
          <w:tcPr>
            <w:tcW w:w="4905" w:type="dxa"/>
            <w:tcBorders>
              <w:top w:val="single" w:color="auto" w:sz="4" w:space="0"/>
              <w:left w:val="single" w:color="auto" w:sz="4" w:space="0"/>
              <w:bottom w:val="single" w:color="auto" w:sz="4" w:space="0"/>
              <w:right w:val="single" w:color="auto" w:sz="4" w:space="0"/>
            </w:tcBorders>
            <w:shd w:val="pct10" w:color="FFFF00" w:fill="auto"/>
          </w:tcPr>
          <w:p w14:paraId="0820B25E">
            <w:pPr>
              <w:spacing w:after="0"/>
              <w:rPr>
                <w:rFonts w:hint="default" w:ascii="Georgia" w:hAnsi="Georgia"/>
                <w:sz w:val="24"/>
                <w:szCs w:val="28"/>
                <w:lang w:val="en-US"/>
              </w:rPr>
            </w:pPr>
            <w:r>
              <w:rPr>
                <w:rFonts w:ascii="Georgia" w:hAnsi="Georgia"/>
                <w:sz w:val="24"/>
                <w:szCs w:val="28"/>
              </w:rPr>
              <w:t xml:space="preserve">NAME: </w:t>
            </w:r>
            <w:r>
              <w:rPr>
                <w:rFonts w:hint="default" w:ascii="Georgia" w:hAnsi="Georgia"/>
                <w:sz w:val="24"/>
                <w:szCs w:val="28"/>
                <w:lang w:val="en-US"/>
              </w:rPr>
              <w:t>RAMATU SULAIMAN</w:t>
            </w:r>
          </w:p>
        </w:tc>
        <w:tc>
          <w:tcPr>
            <w:tcW w:w="1335" w:type="dxa"/>
            <w:tcBorders>
              <w:top w:val="single" w:color="auto" w:sz="4" w:space="0"/>
              <w:left w:val="single" w:color="auto" w:sz="4" w:space="0"/>
              <w:bottom w:val="single" w:color="auto" w:sz="4" w:space="0"/>
              <w:right w:val="single" w:color="auto" w:sz="4" w:space="0"/>
            </w:tcBorders>
            <w:shd w:val="pct10" w:color="FFFF00" w:fill="auto"/>
          </w:tcPr>
          <w:p w14:paraId="4C8DF0B2">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4380" w:type="dxa"/>
            <w:tcBorders>
              <w:top w:val="single" w:color="auto" w:sz="4" w:space="0"/>
              <w:left w:val="single" w:color="auto" w:sz="4" w:space="0"/>
              <w:bottom w:val="single" w:color="auto" w:sz="4" w:space="0"/>
              <w:right w:val="single" w:color="auto" w:sz="4" w:space="0"/>
            </w:tcBorders>
            <w:shd w:val="pct10" w:color="FFFF00" w:fill="auto"/>
          </w:tcPr>
          <w:p w14:paraId="6DF5BDA4">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r>
      <w:tr w14:paraId="0EFF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0620" w:type="dxa"/>
            <w:gridSpan w:val="3"/>
            <w:tcBorders>
              <w:top w:val="single" w:color="auto" w:sz="4" w:space="0"/>
              <w:left w:val="single" w:color="auto" w:sz="4" w:space="0"/>
              <w:bottom w:val="single" w:color="auto" w:sz="4" w:space="0"/>
              <w:right w:val="single" w:color="auto" w:sz="4" w:space="0"/>
            </w:tcBorders>
            <w:shd w:val="pct10" w:color="FFFF00" w:fill="auto"/>
          </w:tcPr>
          <w:p w14:paraId="3ACE97EA">
            <w:pPr>
              <w:spacing w:after="0"/>
              <w:rPr>
                <w:rFonts w:ascii="Georgia" w:hAnsi="Georgia"/>
                <w:b/>
                <w:sz w:val="24"/>
                <w:szCs w:val="28"/>
              </w:rPr>
            </w:pPr>
            <w:r>
              <w:rPr>
                <w:rFonts w:ascii="Georgia" w:hAnsi="Georgia"/>
                <w:sz w:val="24"/>
                <w:szCs w:val="28"/>
              </w:rPr>
              <w:t>Clinical Details:</w:t>
            </w:r>
            <w:r>
              <w:rPr>
                <w:rFonts w:hint="default" w:ascii="Georgia" w:hAnsi="Georgia"/>
                <w:sz w:val="24"/>
                <w:szCs w:val="28"/>
                <w:lang w:val="en-US"/>
              </w:rPr>
              <w:t xml:space="preserve"> Abdominal pain and swelling</w:t>
            </w:r>
          </w:p>
        </w:tc>
      </w:tr>
    </w:tbl>
    <w:p w14:paraId="142733DA">
      <w:pPr>
        <w:spacing w:after="0" w:line="240" w:lineRule="auto"/>
        <w:rPr>
          <w:rFonts w:ascii="Georgia" w:hAnsi="Georgia"/>
          <w:bCs/>
          <w:i/>
          <w:iCs/>
          <w:sz w:val="28"/>
          <w:szCs w:val="32"/>
        </w:rPr>
      </w:pPr>
    </w:p>
    <w:p w14:paraId="65B8A94F">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14:paraId="173D5AE7">
      <w:pPr>
        <w:spacing w:after="0" w:line="240" w:lineRule="auto"/>
        <w:rPr>
          <w:rFonts w:ascii="Georgia" w:hAnsi="Georgia"/>
          <w:bCs/>
          <w:iCs/>
          <w:szCs w:val="24"/>
          <w:u w:val="single"/>
        </w:rPr>
      </w:pPr>
    </w:p>
    <w:p w14:paraId="34F411C9">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Grossly enlarged in size with  uniform homogenous echotexure seen and engorged with dilated intrahepatic vessels. The portal vein and IVC are all dilated.  No evidence of surface retraction or nodulations is seen.</w:t>
      </w:r>
    </w:p>
    <w:p w14:paraId="5BE11C73">
      <w:pPr>
        <w:spacing w:after="0" w:line="240" w:lineRule="auto"/>
        <w:rPr>
          <w:rFonts w:ascii="Georgia" w:hAnsi="Georgia"/>
          <w:b/>
          <w:bCs/>
          <w:iCs/>
          <w:sz w:val="18"/>
          <w:szCs w:val="24"/>
          <w:u w:val="single"/>
        </w:rPr>
      </w:pPr>
    </w:p>
    <w:p w14:paraId="7454D87C">
      <w:pPr>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is grossly increased.</w:t>
      </w:r>
    </w:p>
    <w:p w14:paraId="6C6DA474">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14:paraId="684AA569">
      <w:pPr>
        <w:spacing w:after="0" w:line="240" w:lineRule="auto"/>
        <w:rPr>
          <w:rFonts w:ascii="Georgia" w:hAnsi="Georgia"/>
          <w:bCs/>
          <w:iCs/>
          <w:szCs w:val="24"/>
        </w:rPr>
      </w:pPr>
    </w:p>
    <w:p w14:paraId="6C70EFB3">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 xml:space="preserve"> </w:t>
      </w:r>
      <w:r>
        <w:rPr>
          <w:rFonts w:hint="default" w:ascii="Georgia" w:hAnsi="Georgia"/>
          <w:bCs/>
          <w:iCs/>
          <w:szCs w:val="24"/>
          <w:lang w:val="en-US"/>
        </w:rPr>
        <w:t xml:space="preserve">normal </w:t>
      </w:r>
      <w:r>
        <w:rPr>
          <w:rFonts w:ascii="Georgia" w:hAnsi="Georgia"/>
          <w:bCs/>
          <w:iCs/>
          <w:szCs w:val="24"/>
        </w:rPr>
        <w:t xml:space="preserve"> in size with normal echo pattern. No focal lesion seen</w:t>
      </w:r>
    </w:p>
    <w:p w14:paraId="432E42F3">
      <w:pPr>
        <w:spacing w:after="0" w:line="240" w:lineRule="auto"/>
        <w:rPr>
          <w:rFonts w:ascii="Georgia" w:hAnsi="Georgia"/>
          <w:bCs/>
          <w:iCs/>
          <w:szCs w:val="24"/>
        </w:rPr>
      </w:pPr>
    </w:p>
    <w:p w14:paraId="45091017">
      <w:pPr>
        <w:spacing w:after="0" w:line="240" w:lineRule="auto"/>
        <w:rPr>
          <w:rFonts w:ascii="Georgia" w:hAnsi="Georgia"/>
          <w:bCs/>
          <w:iCs/>
          <w:szCs w:val="24"/>
        </w:rPr>
      </w:pPr>
      <w:r>
        <w:rPr>
          <w:rFonts w:ascii="Georgia" w:hAnsi="Georgia"/>
          <w:b/>
          <w:bCs/>
          <w:iCs/>
          <w:sz w:val="18"/>
          <w:szCs w:val="24"/>
          <w:u w:val="single"/>
        </w:rPr>
        <w:t>AORTA :</w:t>
      </w:r>
      <w:r>
        <w:rPr>
          <w:rFonts w:ascii="Georgia" w:hAnsi="Georgia"/>
          <w:bCs/>
          <w:iCs/>
          <w:sz w:val="18"/>
          <w:szCs w:val="24"/>
        </w:rPr>
        <w:t xml:space="preserve"> </w:t>
      </w:r>
      <w:r>
        <w:rPr>
          <w:rFonts w:ascii="Georgia" w:hAnsi="Georgia"/>
          <w:bCs/>
          <w:iCs/>
          <w:szCs w:val="24"/>
        </w:rPr>
        <w:t>Normal in calibre.</w:t>
      </w:r>
    </w:p>
    <w:p w14:paraId="4C6C4EA6">
      <w:pPr>
        <w:spacing w:after="0" w:line="240" w:lineRule="auto"/>
        <w:rPr>
          <w:rFonts w:ascii="Georgia" w:hAnsi="Georgia"/>
          <w:bCs/>
          <w:iCs/>
          <w:szCs w:val="24"/>
        </w:rPr>
      </w:pPr>
    </w:p>
    <w:p w14:paraId="2F8B468C">
      <w:pPr>
        <w:spacing w:after="0" w:line="240" w:lineRule="auto"/>
        <w:rPr>
          <w:rFonts w:ascii="Georgia" w:hAnsi="Georgia"/>
          <w:bCs/>
          <w:iCs/>
          <w:szCs w:val="24"/>
        </w:rPr>
      </w:pPr>
      <w:r>
        <w:rPr>
          <w:rFonts w:ascii="Georgia" w:hAnsi="Georgia"/>
          <w:b/>
          <w:bCs/>
          <w:iCs/>
          <w:sz w:val="18"/>
          <w:szCs w:val="18"/>
          <w:u w:val="single"/>
        </w:rPr>
        <w:t>ASCITES:</w:t>
      </w:r>
      <w:r>
        <w:rPr>
          <w:rFonts w:ascii="Georgia" w:hAnsi="Georgia"/>
          <w:bCs/>
          <w:iCs/>
          <w:szCs w:val="24"/>
        </w:rPr>
        <w:t xml:space="preserve">  </w:t>
      </w:r>
      <w:r>
        <w:rPr>
          <w:rFonts w:hint="default" w:ascii="Georgia" w:hAnsi="Georgia"/>
          <w:bCs/>
          <w:iCs/>
          <w:szCs w:val="24"/>
          <w:lang w:val="en-US"/>
        </w:rPr>
        <w:t xml:space="preserve">free fluid collection seen in the abdominal cavity </w:t>
      </w:r>
      <w:r>
        <w:rPr>
          <w:rFonts w:ascii="Georgia" w:hAnsi="Georgia"/>
          <w:bCs/>
          <w:iCs/>
          <w:szCs w:val="24"/>
        </w:rPr>
        <w:t>.</w:t>
      </w:r>
    </w:p>
    <w:p w14:paraId="61CB343A">
      <w:pPr>
        <w:spacing w:after="0" w:line="240" w:lineRule="auto"/>
        <w:rPr>
          <w:rFonts w:ascii="Georgia" w:hAnsi="Georgia"/>
          <w:bCs/>
          <w:iCs/>
          <w:szCs w:val="24"/>
        </w:rPr>
      </w:pPr>
    </w:p>
    <w:p w14:paraId="2B5F284A">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14:paraId="105B5EF7">
      <w:pPr>
        <w:spacing w:after="0" w:line="240" w:lineRule="auto"/>
        <w:rPr>
          <w:rFonts w:ascii="Georgia" w:hAnsi="Georgia"/>
          <w:bCs/>
          <w:iCs/>
          <w:szCs w:val="24"/>
        </w:rPr>
      </w:pPr>
    </w:p>
    <w:p w14:paraId="5D1AE73A">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14:paraId="5C5F3F05">
      <w:pPr>
        <w:spacing w:after="0" w:line="240" w:lineRule="auto"/>
        <w:rPr>
          <w:rFonts w:ascii="Georgia" w:hAnsi="Georgia"/>
          <w:bCs/>
          <w:iCs/>
          <w:szCs w:val="24"/>
        </w:rPr>
      </w:pPr>
    </w:p>
    <w:p w14:paraId="5C1AF802">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14:paraId="12447902">
      <w:pPr>
        <w:spacing w:after="0" w:line="240" w:lineRule="auto"/>
        <w:rPr>
          <w:rFonts w:ascii="Georgia" w:hAnsi="Georgia"/>
          <w:bCs/>
          <w:iCs/>
          <w:sz w:val="18"/>
          <w:szCs w:val="24"/>
        </w:rPr>
      </w:pPr>
    </w:p>
    <w:p w14:paraId="69D27581">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14:paraId="59123984">
      <w:pPr>
        <w:spacing w:after="0" w:line="240" w:lineRule="auto"/>
        <w:rPr>
          <w:rFonts w:ascii="Georgia" w:hAnsi="Georgia"/>
          <w:bCs/>
          <w:iCs/>
          <w:szCs w:val="24"/>
        </w:rPr>
      </w:pPr>
    </w:p>
    <w:p w14:paraId="4E349B78">
      <w:pPr>
        <w:spacing w:after="0" w:line="240" w:lineRule="auto"/>
        <w:rPr>
          <w:rFonts w:ascii="Georgia" w:hAnsi="Georgia"/>
          <w:bCs/>
          <w:iCs/>
          <w:szCs w:val="24"/>
        </w:rPr>
      </w:pPr>
    </w:p>
    <w:p w14:paraId="50B06A73">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 xml:space="preserve">The USS Features are suggestive of </w:t>
      </w:r>
      <w:r>
        <w:rPr>
          <w:rFonts w:ascii="Georgia" w:hAnsi="Georgia"/>
          <w:bCs/>
          <w:iCs/>
        </w:rPr>
        <w:t>Cardiac decomposition</w:t>
      </w:r>
      <w:r>
        <w:rPr>
          <w:rFonts w:ascii="Georgia" w:hAnsi="Georgia"/>
          <w:bCs/>
          <w:iCs/>
          <w:szCs w:val="24"/>
        </w:rPr>
        <w:t>/CCF.</w:t>
      </w:r>
    </w:p>
    <w:p w14:paraId="285B4B77">
      <w:pPr>
        <w:spacing w:after="0" w:line="240" w:lineRule="auto"/>
        <w:ind w:left="6103" w:hanging="6103" w:hangingChars="3050"/>
        <w:rPr>
          <w:rFonts w:hint="default" w:ascii="Georgia" w:hAnsi="Georgia"/>
          <w:bCs/>
          <w:iCs/>
          <w:szCs w:val="24"/>
          <w:lang w:val="en-US"/>
        </w:rPr>
      </w:pPr>
      <w:r>
        <w:rPr>
          <w:rFonts w:ascii="Georgia" w:hAnsi="Georgia"/>
          <w:b/>
          <w:bCs/>
          <w:iCs/>
          <w:sz w:val="20"/>
          <w:szCs w:val="24"/>
        </w:rPr>
        <w:t>CHEST X-RAY IS ADVISED FOR FURTHER EVALUATION.</w:t>
      </w:r>
      <w:r>
        <w:rPr>
          <w:rFonts w:ascii="Georgia" w:hAnsi="Georgia"/>
          <w:b/>
          <w:bCs/>
          <w:iCs/>
          <w:szCs w:val="24"/>
        </w:rPr>
        <w:tab/>
      </w:r>
      <w:r>
        <w:rPr>
          <w:rFonts w:ascii="Georgia" w:hAnsi="Georgia"/>
          <w:b/>
          <w:bCs/>
          <w:iCs/>
          <w:szCs w:val="24"/>
        </w:rPr>
        <w:tab/>
      </w:r>
      <w:r>
        <w:rPr>
          <w:rFonts w:ascii="Georgia" w:hAnsi="Georgia"/>
          <w:bCs/>
          <w:iCs/>
          <w:szCs w:val="24"/>
        </w:rPr>
        <w:t xml:space="preserve">                            </w:t>
      </w:r>
      <w:r>
        <w:rPr>
          <w:rFonts w:hint="default" w:ascii="Georgia" w:hAnsi="Georgia"/>
          <w:bCs/>
          <w:iCs/>
          <w:szCs w:val="24"/>
          <w:lang w:val="en-US"/>
        </w:rPr>
        <w:t xml:space="preserve">      Sonogapher..</w:t>
      </w:r>
      <w:bookmarkStart w:id="0" w:name="_GoBack"/>
      <w:bookmarkEnd w:id="0"/>
      <w:r>
        <w:rPr>
          <w:rFonts w:hint="default" w:ascii="Georgia" w:hAnsi="Georgia"/>
          <w:bCs/>
          <w:iCs/>
          <w:szCs w:val="24"/>
          <w:lang w:val="en-US"/>
        </w:rPr>
        <w:t xml:space="preserve"> </w:t>
      </w:r>
    </w:p>
    <w:p w14:paraId="58801842">
      <w:pPr>
        <w:spacing w:after="0" w:line="240" w:lineRule="auto"/>
        <w:jc w:val="both"/>
        <w:rPr>
          <w:rFonts w:ascii="Georgia" w:hAnsi="Georgia"/>
          <w:sz w:val="28"/>
          <w:szCs w:val="32"/>
        </w:rPr>
      </w:pPr>
      <w:r>
        <w:rPr>
          <w:rFonts w:ascii="Georgia" w:hAnsi="Georgia"/>
          <w:sz w:val="28"/>
          <w:szCs w:val="32"/>
          <w:u w:val="single"/>
        </w:rPr>
        <w:t xml:space="preserve"> </w:t>
      </w:r>
    </w:p>
    <w:p w14:paraId="02CB4335">
      <w:pPr>
        <w:spacing w:after="0" w:line="240" w:lineRule="auto"/>
        <w:rPr>
          <w:rFonts w:ascii="Georgia" w:hAnsi="Georgia"/>
          <w:sz w:val="28"/>
          <w:szCs w:val="32"/>
          <w:u w:val="single"/>
        </w:rPr>
      </w:pPr>
    </w:p>
    <w:p w14:paraId="236811AC">
      <w:pPr>
        <w:spacing w:after="0" w:line="240" w:lineRule="auto"/>
        <w:rPr>
          <w:rFonts w:ascii="Georgia" w:hAnsi="Georgia"/>
          <w:bCs/>
          <w:iCs/>
          <w:sz w:val="24"/>
          <w:szCs w:val="28"/>
        </w:rPr>
      </w:pPr>
    </w:p>
    <w:p w14:paraId="7B38E0F4">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14:paraId="30FED14F">
      <w:pPr>
        <w:rPr>
          <w:sz w:val="20"/>
        </w:rPr>
      </w:pPr>
    </w:p>
    <w:p w14:paraId="1F24DF72"/>
    <w:p w14:paraId="6356A2F6"/>
    <w:p w14:paraId="058BEAA8"/>
    <w:p w14:paraId="53AF14F3"/>
    <w:p w14:paraId="50F475EF"/>
    <w:p w14:paraId="3D4F77C6"/>
    <w:p w14:paraId="5EB4EB1F"/>
    <w:p w14:paraId="6322E5DF"/>
    <w:p w14:paraId="077E1726"/>
    <w:p w14:paraId="75ED0DCE"/>
    <w:p w14:paraId="122F94BB"/>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43ED7">
    <w:pPr>
      <w:spacing w:after="0" w:line="240" w:lineRule="auto"/>
      <w:ind w:left="-2160" w:right="-2160"/>
      <w:jc w:val="center"/>
      <w:rPr>
        <w:rFonts w:ascii="Times New Roman" w:hAnsi="Times New Roman"/>
        <w:color w:val="1F497D" w:themeColor="text2"/>
        <w:sz w:val="80"/>
        <w:szCs w:val="80"/>
        <w14:textFill>
          <w14:solidFill>
            <w14:schemeClr w14:val="tx2"/>
          </w14:solidFill>
        </w14:textFill>
      </w:rPr>
    </w:pPr>
    <w:r>
      <w:rPr>
        <w:rFonts w:ascii="Times New Roman" w:hAnsi="Times New Roman"/>
        <w:color w:val="1F497D" w:themeColor="text2"/>
        <w:sz w:val="80"/>
        <w:szCs w:val="80"/>
        <w14:textFill>
          <w14:solidFill>
            <w14:schemeClr w14:val="tx2"/>
          </w14:solidFill>
        </w14:textFill>
      </w:rPr>
      <w:t>AMANA TRUST DIAGNOSTICS</w:t>
    </w:r>
  </w:p>
  <w:p w14:paraId="77BB99E4">
    <w:pPr>
      <w:spacing w:after="0" w:line="240" w:lineRule="auto"/>
      <w:ind w:left="-2160" w:right="-2160"/>
      <w:jc w:val="center"/>
      <w:rPr>
        <w:rFonts w:ascii="Times New Roman" w:hAnsi="Times New Roman"/>
        <w:color w:val="1F497D" w:themeColor="text2"/>
        <w:sz w:val="52"/>
        <w:szCs w:val="52"/>
        <w14:textFill>
          <w14:solidFill>
            <w14:schemeClr w14:val="tx2"/>
          </w14:solidFill>
        </w14:textFill>
      </w:rPr>
    </w:pPr>
    <w:r>
      <w:rPr>
        <w:rFonts w:ascii="Times New Roman" w:hAnsi="Times New Roman"/>
        <w:color w:val="1F497D" w:themeColor="text2"/>
        <w:sz w:val="52"/>
        <w:szCs w:val="52"/>
        <w14:textFill>
          <w14:solidFill>
            <w14:schemeClr w14:val="tx2"/>
          </w14:solidFill>
        </w14:textFill>
      </w:rPr>
      <w:t>AND CLINICAL SERVICES LIMITED</w:t>
    </w:r>
  </w:p>
  <w:p w14:paraId="730BAD38">
    <w:pPr>
      <w:spacing w:after="0" w:line="240" w:lineRule="auto"/>
      <w:ind w:left="-2160" w:right="-2160"/>
      <w:jc w:val="center"/>
      <w:rPr>
        <w:rFonts w:ascii="Times New Roman" w:hAnsi="Times New Roman"/>
        <w:sz w:val="28"/>
        <w:szCs w:val="28"/>
      </w:rPr>
    </w:pPr>
    <w:r>
      <w:rPr>
        <w:rFonts w:ascii="Times New Roman" w:hAnsi="Times New Roman"/>
        <w:sz w:val="28"/>
        <w:szCs w:val="28"/>
      </w:rPr>
      <w:t>No 15, C Tudun Wada Bus Stop, Nasarawa LGA, Kano State.</w:t>
    </w:r>
  </w:p>
  <w:p w14:paraId="2201450B">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25C268AD">
    <w:pPr>
      <w:pStyle w:val="6"/>
      <w:tabs>
        <w:tab w:val="center" w:pos="4680"/>
        <w:tab w:val="right" w:pos="9360"/>
        <w:tab w:val="clear" w:pos="4153"/>
        <w:tab w:val="clear" w:pos="8306"/>
      </w:tabs>
      <w:ind w:left="-2160" w:right="-2160"/>
      <w:jc w:val="center"/>
      <w:rPr>
        <w:rFonts w:ascii="Times New Roman" w:hAnsi="Times New Roman"/>
        <w:color w:val="0000FF" w:themeColor="hyperlink"/>
        <w:sz w:val="28"/>
        <w:szCs w:val="28"/>
        <w:u w:val="single"/>
        <w14:textFill>
          <w14:solidFill>
            <w14:schemeClr w14:val="hlink"/>
          </w14:solidFill>
        </w14:textFill>
      </w:rPr>
    </w:pPr>
    <w:r>
      <mc:AlternateContent>
        <mc:Choice Requires="wps">
          <w:drawing>
            <wp:anchor distT="0" distB="0" distL="114300" distR="114300" simplePos="0" relativeHeight="251659264" behindDoc="0" locked="0" layoutInCell="1" allowOverlap="1">
              <wp:simplePos x="0" y="0"/>
              <wp:positionH relativeFrom="page">
                <wp:posOffset>0</wp:posOffset>
              </wp:positionH>
              <wp:positionV relativeFrom="paragraph">
                <wp:posOffset>265430</wp:posOffset>
              </wp:positionV>
              <wp:extent cx="7610475" cy="9525"/>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962775" cy="9525"/>
                      </a:xfrm>
                      <a:prstGeom prst="line">
                        <a:avLst/>
                      </a:prstGeom>
                      <a:ln w="12700" cap="flat" cmpd="sng">
                        <a:solidFill>
                          <a:srgbClr val="000000"/>
                        </a:solidFill>
                        <a:prstDash val="solid"/>
                        <a:miter/>
                      </a:ln>
                      <a:effectLst/>
                    </wps:spPr>
                    <wps:bodyPr/>
                  </wps:wsp>
                </a:graphicData>
              </a:graphic>
            </wp:anchor>
          </w:drawing>
        </mc:Choice>
        <mc:Fallback>
          <w:pict>
            <v:line id="_x0000_s1026" o:spid="_x0000_s1026" o:spt="20" style="position:absolute;left:0pt;margin-left:0pt;margin-top:20.9pt;height:0.75pt;width:599.25pt;mso-position-horizontal-relative:page;z-index:251659264;mso-width-relative:page;mso-height-relative:page;" filled="f" stroked="t" coordsize="21600,21600" o:gfxdata="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O/CkQLXAAAABwEAAA8AAAAAAAAAAQAgAAAAIgAAAGRycy9k&#10;b3ducmV2LnhtbFBLAQIUABQAAAAIAIdO4kBwtQ0bygEAAKMDAAAOAAAAAAAAAAEAIAAAACYBAABk&#10;cnMvZTJvRG9jLnhtbFBLBQYAAAAABgAGAFkBAABiBQAAAAA=&#10;">
              <v:fill on="f" focussize="0,0"/>
              <v:stroke weight="1pt" color="#000000" joinstyle="miter"/>
              <v:imagedata o:title=""/>
              <o:lock v:ext="edit" aspectratio="f"/>
            </v:line>
          </w:pict>
        </mc:Fallback>
      </mc:AlternateContent>
    </w:r>
    <w:r>
      <w:rPr>
        <w:rFonts w:ascii="Times New Roman" w:hAnsi="Times New Roman"/>
        <w:b/>
        <w:bCs/>
        <w:sz w:val="28"/>
        <w:szCs w:val="28"/>
      </w:rPr>
      <w:t>Email:</w:t>
    </w:r>
    <w:r>
      <w:rPr>
        <w:rFonts w:ascii="Times New Roman" w:hAnsi="Times New Roman"/>
        <w:sz w:val="28"/>
        <w:szCs w:val="28"/>
      </w:rPr>
      <w:t xml:space="preserve"> </w:t>
    </w:r>
    <w:r>
      <w:fldChar w:fldCharType="begin"/>
    </w:r>
    <w:r>
      <w:instrText xml:space="preserve"> HYPERLINK "mailto:amanatrust2022@gmail.com" </w:instrText>
    </w:r>
    <w:r>
      <w:fldChar w:fldCharType="separate"/>
    </w:r>
    <w:r>
      <w:rPr>
        <w:rStyle w:val="7"/>
        <w:rFonts w:ascii="Times New Roman" w:hAnsi="Times New Roman"/>
        <w:sz w:val="28"/>
        <w:szCs w:val="28"/>
      </w:rPr>
      <w:t>amanatrust2022@gmail.com</w:t>
    </w:r>
    <w:r>
      <w:rPr>
        <w:rStyle w:val="7"/>
        <w:rFonts w:ascii="Times New Roman" w:hAnsi="Times New Roman"/>
        <w:sz w:val="28"/>
        <w:szCs w:val="28"/>
      </w:rPr>
      <w:fldChar w:fldCharType="end"/>
    </w:r>
  </w:p>
  <w:p w14:paraId="34FE6C06">
    <w:pPr>
      <w:pStyle w:val="6"/>
      <w:tabs>
        <w:tab w:val="center" w:pos="4680"/>
        <w:tab w:val="right" w:pos="9360"/>
        <w:tab w:val="clear" w:pos="4153"/>
        <w:tab w:val="clear" w:pos="8306"/>
      </w:tabs>
    </w:pPr>
  </w:p>
  <w:p w14:paraId="6915A5D5">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474"/>
    <w:rsid w:val="00224F6F"/>
    <w:rsid w:val="002914B2"/>
    <w:rsid w:val="00716230"/>
    <w:rsid w:val="009262D2"/>
    <w:rsid w:val="00995E04"/>
    <w:rsid w:val="00B24474"/>
    <w:rsid w:val="00D32B46"/>
    <w:rsid w:val="00D9675B"/>
    <w:rsid w:val="00FF17BC"/>
    <w:rsid w:val="442C65C5"/>
    <w:rsid w:val="5B181FF1"/>
    <w:rsid w:val="6F121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semiHidden/>
    <w:unhideWhenUsed/>
    <w:uiPriority w:val="99"/>
    <w:pPr>
      <w:tabs>
        <w:tab w:val="center" w:pos="4153"/>
        <w:tab w:val="right" w:pos="8306"/>
      </w:tabs>
      <w:snapToGrid w:val="0"/>
      <w:jc w:val="left"/>
    </w:pPr>
    <w:rPr>
      <w:sz w:val="18"/>
      <w:szCs w:val="18"/>
    </w:rPr>
  </w:style>
  <w:style w:type="paragraph" w:styleId="6">
    <w:name w:val="header"/>
    <w:basedOn w:val="1"/>
    <w:semiHidden/>
    <w:unhideWhenUsed/>
    <w:uiPriority w:val="99"/>
    <w:pPr>
      <w:tabs>
        <w:tab w:val="center" w:pos="4153"/>
        <w:tab w:val="right" w:pos="8306"/>
      </w:tabs>
      <w:snapToGrid w:val="0"/>
    </w:pPr>
    <w:rPr>
      <w:sz w:val="18"/>
      <w:szCs w:val="18"/>
    </w:rPr>
  </w:style>
  <w:style w:type="character" w:styleId="7">
    <w:name w:val="Hyperlink"/>
    <w:basedOn w:val="2"/>
    <w:qFormat/>
    <w:uiPriority w:val="0"/>
    <w:rPr>
      <w:color w:val="0000FF" w:themeColor="hyperlink"/>
      <w:u w:val="single"/>
      <w14:textFill>
        <w14:solidFill>
          <w14:schemeClr w14:val="hlink"/>
        </w14:solidFill>
      </w14:textFill>
    </w:rPr>
  </w:style>
  <w:style w:type="character" w:customStyle="1" w:styleId="8">
    <w:name w:val="Balloon Text Char"/>
    <w:basedOn w:val="2"/>
    <w:link w:val="4"/>
    <w:semiHidden/>
    <w:qFormat/>
    <w:uiPriority w:val="99"/>
    <w:rPr>
      <w:rFonts w:ascii="Tahoma" w:hAnsi="Tahoma" w:eastAsia="Calibri" w:cs="Tahoma"/>
      <w:sz w:val="16"/>
      <w:szCs w:val="16"/>
    </w:rPr>
  </w:style>
  <w:style w:type="paragraph" w:styleId="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249</Words>
  <Characters>1423</Characters>
  <Lines>11</Lines>
  <Paragraphs>3</Paragraphs>
  <TotalTime>3</TotalTime>
  <ScaleCrop>false</ScaleCrop>
  <LinksUpToDate>false</LinksUpToDate>
  <CharactersWithSpaces>1669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2022-10-12T09:04:00Z</dcterms:created>
  <dc:creator>admin</dc:creator>
  <cp:lastModifiedBy>SAMSUNG</cp:lastModifiedBy>
  <dcterms:modified xsi:type="dcterms:W3CDTF">2026-01-09T11:00:58Z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C393A890727C4F51BB66CC3C2E904937_12</vt:lpwstr>
  </property>
</Properties>
</file>