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150A4F">
        <w:rPr>
          <w:rFonts w:ascii="Georgia" w:hAnsi="Georgia"/>
          <w:noProof/>
          <w:sz w:val="28"/>
          <w:szCs w:val="32"/>
        </w:rPr>
        <w:t>10/10/2022 9:06:47 PM</w:t>
      </w:r>
      <w:r>
        <w:rPr>
          <w:rFonts w:ascii="Georgia" w:hAnsi="Georgia"/>
          <w:sz w:val="28"/>
          <w:szCs w:val="32"/>
        </w:rPr>
        <w:fldChar w:fldCharType="end"/>
      </w: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A4050" w:rsidTr="008A405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A4050" w:rsidRDefault="008A40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A4050" w:rsidRDefault="008A40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A4050" w:rsidRDefault="008A40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A4050" w:rsidRDefault="008A40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A4050" w:rsidTr="008A405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A4050" w:rsidRDefault="008A405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A4050" w:rsidRDefault="008A405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A4050" w:rsidRDefault="008A4050" w:rsidP="008A405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  <w:bookmarkStart w:id="0" w:name="_GoBack"/>
      <w:bookmarkEnd w:id="0"/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8B792E">
        <w:rPr>
          <w:rFonts w:ascii="Georgia" w:hAnsi="Georgia"/>
          <w:bCs/>
          <w:iCs/>
          <w:szCs w:val="24"/>
        </w:rPr>
        <w:t>.</w:t>
      </w:r>
      <w:proofErr w:type="gramEnd"/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8B792E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B792E" w:rsidRDefault="008B792E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8B792E">
        <w:rPr>
          <w:rFonts w:ascii="Georgia" w:hAnsi="Georgia"/>
          <w:bCs/>
          <w:iCs/>
          <w:szCs w:val="24"/>
        </w:rPr>
        <w:t>.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8B792E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150A4F">
        <w:rPr>
          <w:rFonts w:ascii="Georgia" w:hAnsi="Georgia"/>
          <w:bCs/>
          <w:iCs/>
          <w:szCs w:val="24"/>
        </w:rPr>
        <w:t xml:space="preserve"> </w:t>
      </w:r>
      <w:proofErr w:type="spellStart"/>
      <w:r w:rsidR="00150A4F">
        <w:rPr>
          <w:rFonts w:ascii="Georgia" w:hAnsi="Georgia"/>
          <w:bCs/>
          <w:iCs/>
          <w:szCs w:val="24"/>
        </w:rPr>
        <w:t>Anteverted</w:t>
      </w:r>
      <w:proofErr w:type="spellEnd"/>
      <w:r w:rsidR="00150A4F">
        <w:rPr>
          <w:rFonts w:ascii="Georgia" w:hAnsi="Georgia"/>
          <w:bCs/>
          <w:iCs/>
          <w:szCs w:val="24"/>
        </w:rPr>
        <w:t xml:space="preserve"> and empty, no evidence of pregnancy no retained product of conception. No focal lesion is demonstrated. </w:t>
      </w:r>
      <w:r>
        <w:rPr>
          <w:rFonts w:ascii="Georgia" w:hAnsi="Georgia"/>
          <w:bCs/>
          <w:iCs/>
          <w:szCs w:val="24"/>
        </w:rPr>
        <w:t xml:space="preserve">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150A4F" w:rsidRDefault="00150A4F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50A4F" w:rsidRPr="00150A4F" w:rsidRDefault="00150A4F" w:rsidP="00150A4F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150A4F">
        <w:rPr>
          <w:rFonts w:ascii="Georgia" w:hAnsi="Georgia"/>
          <w:b/>
          <w:bCs/>
          <w:iCs/>
          <w:sz w:val="18"/>
          <w:szCs w:val="24"/>
          <w:u w:val="single"/>
        </w:rPr>
        <w:t>ENDOMETRIAL THICKNESS</w:t>
      </w:r>
      <w:r w:rsidRPr="00150A4F">
        <w:rPr>
          <w:rFonts w:ascii="Georgia" w:hAnsi="Georgia"/>
          <w:b/>
          <w:bCs/>
          <w:iCs/>
          <w:sz w:val="18"/>
          <w:szCs w:val="24"/>
        </w:rPr>
        <w:t>:</w:t>
      </w:r>
      <w:r w:rsidRPr="00150A4F">
        <w:rPr>
          <w:rFonts w:ascii="Georgia" w:hAnsi="Georgia"/>
          <w:bCs/>
          <w:iCs/>
          <w:szCs w:val="24"/>
        </w:rPr>
        <w:t xml:space="preserve"> Thickened and heterogeneous endometrium with </w:t>
      </w:r>
      <w:proofErr w:type="spellStart"/>
      <w:r w:rsidRPr="00150A4F">
        <w:rPr>
          <w:rFonts w:ascii="Georgia" w:hAnsi="Georgia"/>
          <w:bCs/>
          <w:iCs/>
          <w:szCs w:val="24"/>
        </w:rPr>
        <w:t>intracavitary</w:t>
      </w:r>
      <w:proofErr w:type="spellEnd"/>
      <w:r w:rsidRPr="00150A4F">
        <w:rPr>
          <w:rFonts w:ascii="Georgia" w:hAnsi="Georgia"/>
          <w:bCs/>
          <w:iCs/>
          <w:szCs w:val="24"/>
        </w:rPr>
        <w:t xml:space="preserve"> fluid seen. 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Features are suggestive of </w:t>
      </w:r>
      <w:proofErr w:type="spellStart"/>
      <w:r>
        <w:rPr>
          <w:rFonts w:ascii="Georgia" w:hAnsi="Georgia"/>
          <w:bCs/>
          <w:iCs/>
          <w:szCs w:val="24"/>
        </w:rPr>
        <w:t>Endometritis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150A4F" w:rsidRPr="00150A4F" w:rsidRDefault="008B792E" w:rsidP="00150A4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</w:p>
    <w:p w:rsidR="00150A4F" w:rsidRPr="00150A4F" w:rsidRDefault="00150A4F" w:rsidP="00150A4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B792E" w:rsidRDefault="008A4050" w:rsidP="008B792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  <w:r w:rsidR="008B792E" w:rsidRPr="008B792E">
        <w:rPr>
          <w:rFonts w:ascii="Georgia" w:hAnsi="Georgia"/>
          <w:bCs/>
          <w:iCs/>
          <w:szCs w:val="24"/>
        </w:rPr>
        <w:t xml:space="preserve"> </w:t>
      </w:r>
      <w:r w:rsidR="008B792E">
        <w:rPr>
          <w:rFonts w:ascii="Georgia" w:hAnsi="Georgia"/>
          <w:bCs/>
          <w:iCs/>
          <w:szCs w:val="24"/>
        </w:rPr>
        <w:t>Ultrasound specialist</w:t>
      </w:r>
    </w:p>
    <w:p w:rsidR="008B792E" w:rsidRDefault="008B792E" w:rsidP="008B792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:rsidR="008A4050" w:rsidRDefault="008A4050" w:rsidP="008B792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</w:p>
    <w:p w:rsidR="008A4050" w:rsidRDefault="008A4050" w:rsidP="008A405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A4050" w:rsidRDefault="008A4050" w:rsidP="008A405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A4050" w:rsidRDefault="008A4050" w:rsidP="008A405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A4050" w:rsidRDefault="008A4050" w:rsidP="008A405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A4050" w:rsidRDefault="008A4050" w:rsidP="008A4050">
      <w:pPr>
        <w:rPr>
          <w:sz w:val="20"/>
        </w:rPr>
      </w:pPr>
    </w:p>
    <w:p w:rsidR="008A4050" w:rsidRDefault="008A4050" w:rsidP="008A4050"/>
    <w:p w:rsidR="008B3343" w:rsidRDefault="008B792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050"/>
    <w:rsid w:val="00150A4F"/>
    <w:rsid w:val="002914B2"/>
    <w:rsid w:val="008A4050"/>
    <w:rsid w:val="008B792E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0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4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05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0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4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05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2022-10-10T20:03:00Z</dcterms:created>
  <dcterms:modified xsi:type="dcterms:W3CDTF">2022-10-10T20:20:00Z</dcterms:modified>
</cp:coreProperties>
</file>