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F2A42D">
      <w:pPr>
        <w:spacing w:after="0" w:line="240" w:lineRule="auto"/>
        <w:rPr>
          <w:rFonts w:ascii="Georgia" w:hAnsi="Georgia"/>
          <w:sz w:val="28"/>
          <w:szCs w:val="32"/>
        </w:rPr>
      </w:pPr>
      <w:bookmarkStart w:id="0" w:name="_GoBack"/>
    </w:p>
    <w:p w14:paraId="7623E05F">
      <w:pPr>
        <w:spacing w:after="0" w:line="240" w:lineRule="auto"/>
        <w:rPr>
          <w:rFonts w:ascii="Georgia" w:hAnsi="Georgia"/>
          <w:sz w:val="28"/>
          <w:szCs w:val="32"/>
        </w:rPr>
      </w:pPr>
    </w:p>
    <w:p w14:paraId="6B9111D6">
      <w:pPr>
        <w:spacing w:after="0" w:line="240" w:lineRule="auto"/>
        <w:rPr>
          <w:rFonts w:ascii="Georgia" w:hAnsi="Georgia"/>
          <w:sz w:val="28"/>
          <w:szCs w:val="32"/>
        </w:rPr>
      </w:pPr>
    </w:p>
    <w:p w14:paraId="5B02E6F6">
      <w:pPr>
        <w:spacing w:after="0" w:line="240" w:lineRule="auto"/>
        <w:rPr>
          <w:rFonts w:ascii="Georgia" w:hAnsi="Georgia"/>
          <w:sz w:val="28"/>
          <w:szCs w:val="32"/>
        </w:rPr>
      </w:pPr>
    </w:p>
    <w:p w14:paraId="44DEB94F">
      <w:pPr>
        <w:spacing w:after="0" w:line="240" w:lineRule="auto"/>
        <w:rPr>
          <w:rFonts w:ascii="Georgia" w:hAnsi="Georgia"/>
          <w:sz w:val="28"/>
          <w:szCs w:val="32"/>
        </w:rPr>
      </w:pPr>
    </w:p>
    <w:p w14:paraId="0EE9560A">
      <w:pPr>
        <w:spacing w:after="0" w:line="240" w:lineRule="auto"/>
        <w:rPr>
          <w:rFonts w:ascii="Georgia" w:hAnsi="Georgia"/>
          <w:sz w:val="28"/>
          <w:szCs w:val="32"/>
        </w:rPr>
      </w:pPr>
    </w:p>
    <w:p w14:paraId="753E98CF">
      <w:pPr>
        <w:spacing w:after="0" w:line="240" w:lineRule="auto"/>
        <w:rPr>
          <w:rFonts w:ascii="Georgia" w:hAnsi="Georgia"/>
          <w:sz w:val="28"/>
          <w:szCs w:val="32"/>
        </w:rPr>
      </w:pPr>
    </w:p>
    <w:p w14:paraId="5015477F">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Pr>
          <w:rFonts w:ascii="Georgia" w:hAnsi="Georgia"/>
          <w:sz w:val="28"/>
          <w:szCs w:val="32"/>
        </w:rPr>
        <w:t>10/13/2025 3:31:17 AM</w:t>
      </w:r>
      <w:r>
        <w:rPr>
          <w:rFonts w:ascii="Georgia" w:hAnsi="Georgia"/>
          <w:sz w:val="28"/>
          <w:szCs w:val="32"/>
        </w:rPr>
        <w:fldChar w:fldCharType="end"/>
      </w:r>
    </w:p>
    <w:p w14:paraId="5A47E31A">
      <w:pPr>
        <w:spacing w:after="0" w:line="240" w:lineRule="auto"/>
        <w:rPr>
          <w:rFonts w:ascii="Georgia" w:hAnsi="Georgia"/>
          <w:sz w:val="28"/>
          <w:szCs w:val="32"/>
        </w:rPr>
      </w:pPr>
    </w:p>
    <w:tbl>
      <w:tblPr>
        <w:tblStyle w:val="3"/>
        <w:tblW w:w="10620" w:type="dxa"/>
        <w:tblInd w:w="-61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pct10" w:color="FFFF00" w:fill="auto"/>
        <w:tblLayout w:type="autofit"/>
        <w:tblCellMar>
          <w:top w:w="0" w:type="dxa"/>
          <w:left w:w="108" w:type="dxa"/>
          <w:bottom w:w="0" w:type="dxa"/>
          <w:right w:w="108" w:type="dxa"/>
        </w:tblCellMar>
      </w:tblPr>
      <w:tblGrid>
        <w:gridCol w:w="4905"/>
        <w:gridCol w:w="1335"/>
        <w:gridCol w:w="1230"/>
        <w:gridCol w:w="1620"/>
        <w:gridCol w:w="1530"/>
      </w:tblGrid>
      <w:tr w14:paraId="48B7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4905" w:type="dxa"/>
            <w:tcBorders>
              <w:top w:val="single" w:color="auto" w:sz="4" w:space="0"/>
              <w:left w:val="single" w:color="auto" w:sz="4" w:space="0"/>
              <w:bottom w:val="single" w:color="auto" w:sz="4" w:space="0"/>
              <w:right w:val="single" w:color="auto" w:sz="4" w:space="0"/>
            </w:tcBorders>
            <w:shd w:val="pct10" w:color="FFFF00" w:fill="auto"/>
          </w:tcPr>
          <w:p w14:paraId="62F51B88">
            <w:pPr>
              <w:spacing w:after="0"/>
              <w:rPr>
                <w:rFonts w:hint="default" w:ascii="Georgia" w:hAnsi="Georgia"/>
                <w:sz w:val="24"/>
                <w:szCs w:val="28"/>
                <w:lang w:val="en-US"/>
              </w:rPr>
            </w:pPr>
            <w:r>
              <w:rPr>
                <w:rFonts w:ascii="Georgia" w:hAnsi="Georgia"/>
                <w:sz w:val="24"/>
                <w:szCs w:val="28"/>
              </w:rPr>
              <w:t xml:space="preserve">NAME: </w:t>
            </w:r>
            <w:r>
              <w:rPr>
                <w:rFonts w:hint="default" w:ascii="Georgia" w:hAnsi="Georgia"/>
                <w:sz w:val="24"/>
                <w:szCs w:val="28"/>
                <w:lang w:val="en-US"/>
              </w:rPr>
              <w:t>ABDULMALIK AUWAL</w:t>
            </w:r>
          </w:p>
        </w:tc>
        <w:tc>
          <w:tcPr>
            <w:tcW w:w="1335" w:type="dxa"/>
            <w:tcBorders>
              <w:top w:val="single" w:color="auto" w:sz="4" w:space="0"/>
              <w:left w:val="single" w:color="auto" w:sz="4" w:space="0"/>
              <w:bottom w:val="single" w:color="auto" w:sz="4" w:space="0"/>
              <w:right w:val="single" w:color="auto" w:sz="4" w:space="0"/>
            </w:tcBorders>
            <w:shd w:val="pct10" w:color="FFFF00" w:fill="auto"/>
          </w:tcPr>
          <w:p w14:paraId="67F45EAB">
            <w:pPr>
              <w:spacing w:after="0"/>
              <w:rPr>
                <w:rFonts w:ascii="Georgia" w:hAnsi="Georgia"/>
                <w:sz w:val="24"/>
                <w:szCs w:val="28"/>
              </w:rPr>
            </w:pPr>
            <w:r>
              <w:rPr>
                <w:rFonts w:ascii="Georgia" w:hAnsi="Georgia"/>
                <w:sz w:val="24"/>
                <w:szCs w:val="28"/>
              </w:rPr>
              <w:t>Age :</w:t>
            </w:r>
            <w:r>
              <w:rPr>
                <w:rFonts w:ascii="Georgia" w:hAnsi="Georgia"/>
                <w:b/>
                <w:sz w:val="24"/>
                <w:szCs w:val="28"/>
              </w:rPr>
              <w:t>Ad</w:t>
            </w:r>
          </w:p>
        </w:tc>
        <w:tc>
          <w:tcPr>
            <w:tcW w:w="1230" w:type="dxa"/>
            <w:tcBorders>
              <w:top w:val="single" w:color="auto" w:sz="4" w:space="0"/>
              <w:left w:val="single" w:color="auto" w:sz="4" w:space="0"/>
              <w:bottom w:val="single" w:color="auto" w:sz="4" w:space="0"/>
              <w:right w:val="single" w:color="auto" w:sz="4" w:space="0"/>
            </w:tcBorders>
            <w:shd w:val="pct10" w:color="FFFF00" w:fill="auto"/>
          </w:tcPr>
          <w:p w14:paraId="3BAB4578">
            <w:pPr>
              <w:spacing w:after="0"/>
              <w:rPr>
                <w:rFonts w:ascii="Georgia" w:hAnsi="Georgia"/>
                <w:sz w:val="24"/>
                <w:szCs w:val="28"/>
              </w:rPr>
            </w:pPr>
            <w:r>
              <w:rPr>
                <w:rFonts w:ascii="Georgia" w:hAnsi="Georgia"/>
                <w:sz w:val="24"/>
                <w:szCs w:val="28"/>
              </w:rPr>
              <w:t xml:space="preserve">Sex: </w:t>
            </w:r>
            <w:r>
              <w:rPr>
                <w:rFonts w:ascii="Georgia" w:hAnsi="Georgia"/>
                <w:b/>
                <w:sz w:val="24"/>
                <w:szCs w:val="28"/>
              </w:rPr>
              <w:t>M</w:t>
            </w:r>
          </w:p>
        </w:tc>
        <w:tc>
          <w:tcPr>
            <w:tcW w:w="3150" w:type="dxa"/>
            <w:gridSpan w:val="2"/>
            <w:tcBorders>
              <w:top w:val="single" w:color="auto" w:sz="4" w:space="0"/>
              <w:left w:val="single" w:color="auto" w:sz="4" w:space="0"/>
              <w:bottom w:val="single" w:color="auto" w:sz="4" w:space="0"/>
              <w:right w:val="single" w:color="auto" w:sz="4" w:space="0"/>
            </w:tcBorders>
            <w:shd w:val="pct10" w:color="FFFF00" w:fill="auto"/>
          </w:tcPr>
          <w:p w14:paraId="7D63565F">
            <w:pPr>
              <w:spacing w:after="0"/>
              <w:rPr>
                <w:rFonts w:ascii="Georgia" w:hAnsi="Georgia"/>
                <w:sz w:val="24"/>
                <w:szCs w:val="28"/>
              </w:rPr>
            </w:pPr>
            <w:r>
              <w:rPr>
                <w:rFonts w:ascii="Georgia" w:hAnsi="Georgia"/>
                <w:sz w:val="24"/>
                <w:szCs w:val="28"/>
              </w:rPr>
              <w:t>Ref No:00010</w:t>
            </w:r>
          </w:p>
        </w:tc>
      </w:tr>
      <w:tr w14:paraId="0D5DC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3" w:hRule="atLeast"/>
        </w:trPr>
        <w:tc>
          <w:tcPr>
            <w:tcW w:w="9090" w:type="dxa"/>
            <w:gridSpan w:val="4"/>
            <w:tcBorders>
              <w:top w:val="single" w:color="auto" w:sz="4" w:space="0"/>
              <w:left w:val="single" w:color="auto" w:sz="4" w:space="0"/>
              <w:bottom w:val="single" w:color="auto" w:sz="4" w:space="0"/>
              <w:right w:val="single" w:color="auto" w:sz="4" w:space="0"/>
            </w:tcBorders>
            <w:shd w:val="pct10" w:color="FFFF00" w:fill="auto"/>
          </w:tcPr>
          <w:p w14:paraId="4DA79442">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color="auto" w:sz="4" w:space="0"/>
              <w:left w:val="single" w:color="auto" w:sz="4" w:space="0"/>
              <w:bottom w:val="single" w:color="auto" w:sz="4" w:space="0"/>
              <w:right w:val="single" w:color="auto" w:sz="4" w:space="0"/>
            </w:tcBorders>
            <w:shd w:val="pct10" w:color="FFFF00" w:fill="auto"/>
          </w:tcPr>
          <w:p w14:paraId="18BE1A05">
            <w:pPr>
              <w:spacing w:after="0"/>
              <w:rPr>
                <w:rFonts w:ascii="Georgia" w:hAnsi="Georgia"/>
                <w:b/>
                <w:sz w:val="24"/>
                <w:szCs w:val="28"/>
              </w:rPr>
            </w:pPr>
            <w:r>
              <w:rPr>
                <w:rFonts w:ascii="Georgia" w:hAnsi="Georgia"/>
                <w:b/>
                <w:sz w:val="24"/>
                <w:szCs w:val="28"/>
              </w:rPr>
              <w:t>US:10</w:t>
            </w:r>
          </w:p>
        </w:tc>
      </w:tr>
    </w:tbl>
    <w:p w14:paraId="411A8754">
      <w:pPr>
        <w:spacing w:after="0" w:line="240" w:lineRule="auto"/>
        <w:rPr>
          <w:rFonts w:ascii="Georgia" w:hAnsi="Georgia"/>
          <w:bCs/>
          <w:i/>
          <w:iCs/>
          <w:sz w:val="28"/>
          <w:szCs w:val="32"/>
        </w:rPr>
      </w:pPr>
    </w:p>
    <w:p w14:paraId="50F49072">
      <w:pPr>
        <w:spacing w:after="0" w:line="240" w:lineRule="auto"/>
        <w:rPr>
          <w:rFonts w:ascii="Georgia" w:hAnsi="Georgia"/>
          <w:bCs/>
          <w:iCs/>
          <w:szCs w:val="24"/>
          <w:u w:val="single"/>
        </w:rPr>
      </w:pPr>
      <w:r>
        <w:rPr>
          <w:rFonts w:ascii="Georgia" w:hAnsi="Georgia"/>
          <w:bCs/>
          <w:iCs/>
          <w:szCs w:val="24"/>
          <w:u w:val="single"/>
        </w:rPr>
        <w:t>REAL TIME ABDOMINOPELVIC ULTRASONOGRAPHY EXAM: REVEALED:</w:t>
      </w:r>
    </w:p>
    <w:p w14:paraId="3F90BC03">
      <w:pPr>
        <w:spacing w:after="0" w:line="240" w:lineRule="auto"/>
        <w:rPr>
          <w:rFonts w:ascii="Georgia" w:hAnsi="Georgia"/>
          <w:bCs/>
          <w:iCs/>
          <w:szCs w:val="24"/>
          <w:u w:val="single"/>
        </w:rPr>
      </w:pPr>
    </w:p>
    <w:p w14:paraId="7D888E6D">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14:paraId="20F2BF33">
      <w:pPr>
        <w:spacing w:after="0" w:line="240" w:lineRule="auto"/>
        <w:rPr>
          <w:rFonts w:ascii="Georgia" w:hAnsi="Georgia"/>
          <w:bCs/>
          <w:iCs/>
          <w:szCs w:val="24"/>
        </w:rPr>
      </w:pPr>
    </w:p>
    <w:p w14:paraId="544F3DF6">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14:paraId="2368D2BA">
      <w:pPr>
        <w:spacing w:after="0" w:line="240" w:lineRule="auto"/>
        <w:rPr>
          <w:rFonts w:ascii="Georgia" w:hAnsi="Georgia"/>
          <w:bCs/>
          <w:iCs/>
          <w:szCs w:val="24"/>
        </w:rPr>
      </w:pPr>
    </w:p>
    <w:p w14:paraId="1FBC4658">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14:paraId="27EA5848">
      <w:pPr>
        <w:spacing w:after="0" w:line="240" w:lineRule="auto"/>
        <w:rPr>
          <w:rFonts w:ascii="Georgia" w:hAnsi="Georgia"/>
          <w:bCs/>
          <w:iCs/>
          <w:szCs w:val="24"/>
        </w:rPr>
      </w:pPr>
    </w:p>
    <w:p w14:paraId="2204B2E5">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14:paraId="776A598C">
      <w:pPr>
        <w:spacing w:after="0" w:line="240" w:lineRule="auto"/>
        <w:rPr>
          <w:rFonts w:ascii="Georgia" w:hAnsi="Georgia"/>
          <w:bCs/>
          <w:iCs/>
          <w:szCs w:val="24"/>
        </w:rPr>
      </w:pPr>
    </w:p>
    <w:p w14:paraId="2E8E1EBF">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14:paraId="7E92436B">
      <w:pPr>
        <w:spacing w:after="0" w:line="240" w:lineRule="auto"/>
        <w:rPr>
          <w:rFonts w:ascii="Georgia" w:hAnsi="Georgia"/>
          <w:bCs/>
          <w:iCs/>
          <w:szCs w:val="24"/>
        </w:rPr>
      </w:pPr>
    </w:p>
    <w:p w14:paraId="11631EF1">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Average size with normal shape and smooth outline. However, both shows moderate pelvicalyceal dilatation with loss of CMD. No backpressure changes cystic or sizable typical calculi seen.</w:t>
      </w:r>
    </w:p>
    <w:p w14:paraId="67B0B698">
      <w:pPr>
        <w:spacing w:after="0" w:line="240" w:lineRule="auto"/>
        <w:rPr>
          <w:rFonts w:ascii="Georgia" w:hAnsi="Georgia"/>
          <w:b/>
          <w:bCs/>
          <w:iCs/>
          <w:sz w:val="18"/>
          <w:szCs w:val="24"/>
        </w:rPr>
      </w:pPr>
    </w:p>
    <w:p w14:paraId="7E3C402A">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14:paraId="5DC8DDF7">
      <w:pPr>
        <w:spacing w:after="0" w:line="240" w:lineRule="auto"/>
        <w:rPr>
          <w:rFonts w:ascii="Georgia" w:hAnsi="Georgia"/>
          <w:bCs/>
          <w:iCs/>
          <w:szCs w:val="24"/>
        </w:rPr>
      </w:pPr>
    </w:p>
    <w:p w14:paraId="775C8D5A">
      <w:pPr>
        <w:spacing w:after="0" w:line="240" w:lineRule="auto"/>
        <w:rPr>
          <w:rFonts w:ascii="Georgia" w:hAnsi="Georgia"/>
          <w:bCs/>
          <w:iCs/>
          <w:szCs w:val="24"/>
        </w:rPr>
      </w:pPr>
      <w:r>
        <w:rPr>
          <w:rFonts w:ascii="Georgia" w:hAnsi="Georgia"/>
          <w:b/>
          <w:bCs/>
          <w:iCs/>
          <w:szCs w:val="24"/>
          <w:u w:val="single"/>
        </w:rPr>
        <w:t>PROSTATE:</w:t>
      </w:r>
      <w:r>
        <w:rPr>
          <w:rFonts w:ascii="Georgia" w:hAnsi="Georgia"/>
          <w:bCs/>
          <w:iCs/>
          <w:szCs w:val="24"/>
        </w:rPr>
        <w:t xml:space="preserve"> Suprapubic Ultrasound demonstrates a normal prostate. The echotexure is homogenous. No focal mass detected.</w:t>
      </w:r>
    </w:p>
    <w:p w14:paraId="4C825F5F">
      <w:pPr>
        <w:spacing w:after="0" w:line="240" w:lineRule="auto"/>
        <w:rPr>
          <w:rFonts w:ascii="Georgia" w:hAnsi="Georgia"/>
          <w:bCs/>
          <w:iCs/>
          <w:szCs w:val="24"/>
        </w:rPr>
      </w:pPr>
      <w:r>
        <w:rPr>
          <w:rFonts w:ascii="Georgia" w:hAnsi="Georgia"/>
          <w:bCs/>
          <w:iCs/>
          <w:szCs w:val="24"/>
        </w:rPr>
        <w:t xml:space="preserve"> </w:t>
      </w:r>
    </w:p>
    <w:p w14:paraId="585098B6">
      <w:pPr>
        <w:spacing w:after="0" w:line="240" w:lineRule="auto"/>
        <w:rPr>
          <w:rFonts w:ascii="Georgia" w:hAnsi="Georgia"/>
          <w:bCs/>
          <w:iCs/>
          <w:szCs w:val="24"/>
        </w:rPr>
      </w:pPr>
    </w:p>
    <w:p w14:paraId="20413C9F">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Bilateral Hydronephrosis.</w:t>
      </w:r>
    </w:p>
    <w:p w14:paraId="7A03B83A">
      <w:pPr>
        <w:spacing w:after="0" w:line="240" w:lineRule="auto"/>
        <w:rPr>
          <w:rFonts w:ascii="Georgia" w:hAnsi="Georgia"/>
          <w:bCs/>
          <w:iCs/>
          <w:szCs w:val="24"/>
        </w:rPr>
      </w:pPr>
      <w:r>
        <w:rPr>
          <w:rFonts w:ascii="Georgia" w:hAnsi="Georgia"/>
          <w:bCs/>
          <w:iCs/>
          <w:szCs w:val="24"/>
          <w:u w:val="single"/>
        </w:rPr>
        <w:t xml:space="preserve"> </w:t>
      </w:r>
    </w:p>
    <w:p w14:paraId="1E1C742C">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14:paraId="5F2264C3">
      <w:pPr>
        <w:spacing w:after="0" w:line="240" w:lineRule="auto"/>
        <w:ind w:left="5610"/>
        <w:rPr>
          <w:rFonts w:ascii="Georgia" w:hAnsi="Georgia"/>
          <w:bCs/>
          <w:iCs/>
          <w:szCs w:val="24"/>
        </w:rPr>
      </w:pPr>
      <w:r>
        <w:rPr>
          <w:rFonts w:ascii="Georgia" w:hAnsi="Georgia"/>
          <w:bCs/>
          <w:iCs/>
          <w:szCs w:val="24"/>
        </w:rPr>
        <w:t xml:space="preserve">   </w:t>
      </w:r>
    </w:p>
    <w:p w14:paraId="528FC07D">
      <w:pPr>
        <w:spacing w:after="0" w:line="240" w:lineRule="auto"/>
        <w:ind w:left="5760"/>
        <w:rPr>
          <w:rFonts w:ascii="Georgia" w:hAnsi="Georgia"/>
          <w:bCs/>
          <w:iCs/>
          <w:szCs w:val="24"/>
        </w:rPr>
      </w:pPr>
      <w:r>
        <w:rPr>
          <w:rFonts w:ascii="Georgia" w:hAnsi="Georgia"/>
          <w:bCs/>
          <w:iCs/>
          <w:szCs w:val="24"/>
        </w:rPr>
        <w:t>Ultrasound specialist.</w:t>
      </w:r>
    </w:p>
    <w:p w14:paraId="2C8D67D0">
      <w:pPr>
        <w:spacing w:after="0" w:line="240" w:lineRule="auto"/>
        <w:jc w:val="both"/>
        <w:rPr>
          <w:rFonts w:ascii="Georgia" w:hAnsi="Georgia"/>
          <w:sz w:val="28"/>
          <w:szCs w:val="32"/>
        </w:rPr>
      </w:pPr>
      <w:r>
        <w:rPr>
          <w:rFonts w:ascii="Georgia" w:hAnsi="Georgia"/>
          <w:sz w:val="28"/>
          <w:szCs w:val="32"/>
          <w:u w:val="single"/>
        </w:rPr>
        <w:t xml:space="preserve"> </w:t>
      </w:r>
    </w:p>
    <w:p w14:paraId="09074550">
      <w:pPr>
        <w:spacing w:after="0" w:line="240" w:lineRule="auto"/>
        <w:rPr>
          <w:rFonts w:ascii="Georgia" w:hAnsi="Georgia"/>
          <w:sz w:val="28"/>
          <w:szCs w:val="32"/>
          <w:u w:val="single"/>
        </w:rPr>
      </w:pPr>
    </w:p>
    <w:p w14:paraId="4864FC8A">
      <w:pPr>
        <w:spacing w:after="0" w:line="240" w:lineRule="auto"/>
        <w:rPr>
          <w:rFonts w:ascii="Georgia" w:hAnsi="Georgia"/>
          <w:bCs/>
          <w:iCs/>
          <w:sz w:val="24"/>
          <w:szCs w:val="28"/>
        </w:rPr>
      </w:pPr>
    </w:p>
    <w:p w14:paraId="621638CE">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14:paraId="3F880B4E">
      <w:pPr>
        <w:rPr>
          <w:sz w:val="20"/>
        </w:rPr>
      </w:pPr>
    </w:p>
    <w:p w14:paraId="652E1D33"/>
    <w:p w14:paraId="686ED4CA"/>
    <w:p w14:paraId="1144D400"/>
    <w:p w14:paraId="628D3AD5"/>
    <w:p w14:paraId="4762D78E"/>
    <w:p w14:paraId="03A198C7"/>
    <w:bookmarkEnd w:id="0"/>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Georgia">
    <w:panose1 w:val="02040502050405020303"/>
    <w:charset w:val="00"/>
    <w:family w:val="roman"/>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C1C"/>
    <w:rsid w:val="00115986"/>
    <w:rsid w:val="002914B2"/>
    <w:rsid w:val="00713C1C"/>
    <w:rsid w:val="00995E04"/>
    <w:rsid w:val="7EE801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Calibri" w:cs="Times New Roman"/>
      <w:sz w:val="22"/>
      <w:szCs w:val="22"/>
      <w:lang w:val="en-US" w:eastAsia="en-US" w:bidi="ar-SA"/>
    </w:rPr>
  </w:style>
  <w:style w:type="character" w:default="1" w:styleId="2">
    <w:name w:val="Default Paragraph Font"/>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Tahoma" w:hAnsi="Tahoma" w:cs="Tahoma"/>
      <w:sz w:val="16"/>
      <w:szCs w:val="16"/>
    </w:rPr>
  </w:style>
  <w:style w:type="character" w:customStyle="1" w:styleId="5">
    <w:name w:val="Balloon Text Char"/>
    <w:basedOn w:val="2"/>
    <w:link w:val="4"/>
    <w:semiHidden/>
    <w:uiPriority w:val="99"/>
    <w:rPr>
      <w:rFonts w:ascii="Tahoma" w:hAnsi="Tahoma" w:eastAsia="Calibri" w:cs="Tahoma"/>
      <w:sz w:val="16"/>
      <w:szCs w:val="16"/>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203</Words>
  <Characters>1158</Characters>
  <Lines>9</Lines>
  <Paragraphs>2</Paragraphs>
  <TotalTime>4</TotalTime>
  <ScaleCrop>false</ScaleCrop>
  <LinksUpToDate>false</LinksUpToDate>
  <CharactersWithSpaces>1359</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2022-10-11T21:26:00Z</dcterms:created>
  <dc:creator>admin</dc:creator>
  <cp:lastModifiedBy>SAMSUNG</cp:lastModifiedBy>
  <dcterms:modified xsi:type="dcterms:W3CDTF">2025-10-13T11:00:04Z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534699200D79474BA090FC88121CFB34_12</vt:lpwstr>
  </property>
</Properties>
</file>