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BE3F2F">
      <w:pPr>
        <w:spacing w:after="0" w:line="240" w:lineRule="auto"/>
        <w:rPr>
          <w:rFonts w:ascii="Georgia" w:hAnsi="Georgia"/>
          <w:sz w:val="28"/>
          <w:szCs w:val="32"/>
        </w:rPr>
      </w:pPr>
    </w:p>
    <w:p w14:paraId="340C60D1">
      <w:pPr>
        <w:spacing w:after="0" w:line="240" w:lineRule="auto"/>
        <w:rPr>
          <w:rFonts w:ascii="Georgia" w:hAnsi="Georgia"/>
          <w:sz w:val="28"/>
          <w:szCs w:val="32"/>
        </w:rPr>
      </w:pPr>
    </w:p>
    <w:p w14:paraId="0B97DF2C">
      <w:pPr>
        <w:spacing w:after="0" w:line="240" w:lineRule="auto"/>
        <w:rPr>
          <w:rFonts w:ascii="Georgia" w:hAnsi="Georgia"/>
          <w:sz w:val="28"/>
          <w:szCs w:val="32"/>
        </w:rPr>
      </w:pPr>
    </w:p>
    <w:p w14:paraId="3ADC3B54">
      <w:pPr>
        <w:spacing w:after="0" w:line="240" w:lineRule="auto"/>
        <w:rPr>
          <w:rFonts w:ascii="Georgia" w:hAnsi="Georgia"/>
          <w:sz w:val="28"/>
          <w:szCs w:val="32"/>
        </w:rPr>
      </w:pPr>
    </w:p>
    <w:p w14:paraId="1935692E">
      <w:pPr>
        <w:spacing w:after="0" w:line="240" w:lineRule="auto"/>
        <w:rPr>
          <w:rFonts w:ascii="Georgia" w:hAnsi="Georgia"/>
          <w:sz w:val="28"/>
          <w:szCs w:val="32"/>
        </w:rPr>
      </w:pPr>
    </w:p>
    <w:p w14:paraId="1E30FF7A">
      <w:pPr>
        <w:spacing w:after="0" w:line="240" w:lineRule="auto"/>
        <w:rPr>
          <w:rFonts w:ascii="Georgia" w:hAnsi="Georgia"/>
          <w:sz w:val="28"/>
          <w:szCs w:val="32"/>
        </w:rPr>
      </w:pPr>
    </w:p>
    <w:p w14:paraId="762FB8DB">
      <w:pPr>
        <w:spacing w:after="0" w:line="240" w:lineRule="auto"/>
        <w:rPr>
          <w:rFonts w:ascii="Georgia" w:hAnsi="Georgia"/>
          <w:sz w:val="28"/>
          <w:szCs w:val="32"/>
        </w:rPr>
      </w:pPr>
    </w:p>
    <w:p w14:paraId="007E3548">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1/10/2026 7:19:19 PM</w:t>
      </w:r>
      <w:r>
        <w:rPr>
          <w:rFonts w:ascii="Georgia" w:hAnsi="Georgia"/>
          <w:sz w:val="28"/>
          <w:szCs w:val="32"/>
        </w:rPr>
        <w:fldChar w:fldCharType="end"/>
      </w:r>
    </w:p>
    <w:p w14:paraId="36CE4165">
      <w:pPr>
        <w:spacing w:after="0" w:line="240" w:lineRule="auto"/>
        <w:rPr>
          <w:rFonts w:ascii="Georgia" w:hAnsi="Georgia"/>
          <w:sz w:val="28"/>
          <w:szCs w:val="32"/>
        </w:rPr>
      </w:pPr>
    </w:p>
    <w:tbl>
      <w:tblPr>
        <w:tblStyle w:val="4"/>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343F2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22EB1284">
            <w:pPr>
              <w:spacing w:after="0"/>
              <w:rPr>
                <w:rFonts w:ascii="Georgia" w:hAnsi="Georgia"/>
                <w:sz w:val="24"/>
                <w:szCs w:val="28"/>
              </w:rPr>
            </w:pPr>
            <w:r>
              <w:rPr>
                <w:rFonts w:ascii="Georgia" w:hAnsi="Georgia"/>
                <w:sz w:val="24"/>
                <w:szCs w:val="28"/>
              </w:rPr>
              <w:t>NAME: BILKISU MUHAMMAD</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371CEE87">
            <w:pPr>
              <w:spacing w:after="0"/>
              <w:rPr>
                <w:rFonts w:ascii="Georgia" w:hAnsi="Georgia"/>
                <w:sz w:val="24"/>
                <w:szCs w:val="28"/>
              </w:rPr>
            </w:pPr>
            <w:r>
              <w:rPr>
                <w:rFonts w:ascii="Georgia" w:hAnsi="Georgia"/>
                <w:sz w:val="24"/>
                <w:szCs w:val="28"/>
              </w:rPr>
              <w:t xml:space="preserve">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24C56595">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4E7A57CD">
            <w:pPr>
              <w:spacing w:after="0"/>
              <w:rPr>
                <w:rFonts w:ascii="Georgia" w:hAnsi="Georgia"/>
                <w:sz w:val="24"/>
                <w:szCs w:val="28"/>
              </w:rPr>
            </w:pPr>
            <w:r>
              <w:rPr>
                <w:rFonts w:ascii="Georgia" w:hAnsi="Georgia"/>
                <w:sz w:val="24"/>
                <w:szCs w:val="28"/>
              </w:rPr>
              <w:t>Ref No:00010</w:t>
            </w:r>
          </w:p>
        </w:tc>
      </w:tr>
      <w:tr w14:paraId="0A5B6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2F0EACF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38F7A654">
            <w:pPr>
              <w:spacing w:after="0"/>
              <w:rPr>
                <w:rFonts w:ascii="Georgia" w:hAnsi="Georgia"/>
                <w:b/>
                <w:sz w:val="24"/>
                <w:szCs w:val="28"/>
              </w:rPr>
            </w:pPr>
            <w:r>
              <w:rPr>
                <w:rFonts w:ascii="Georgia" w:hAnsi="Georgia"/>
                <w:b/>
                <w:sz w:val="24"/>
                <w:szCs w:val="28"/>
              </w:rPr>
              <w:t>US:10</w:t>
            </w:r>
          </w:p>
        </w:tc>
      </w:tr>
    </w:tbl>
    <w:p w14:paraId="52B4F069">
      <w:pPr>
        <w:spacing w:after="0" w:line="240" w:lineRule="auto"/>
        <w:rPr>
          <w:rFonts w:ascii="Georgia" w:hAnsi="Georgia"/>
          <w:bCs/>
          <w:i/>
          <w:iCs/>
          <w:sz w:val="28"/>
          <w:szCs w:val="32"/>
        </w:rPr>
      </w:pPr>
    </w:p>
    <w:p w14:paraId="59DA60DE">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4856C9A5">
      <w:pPr>
        <w:spacing w:after="0" w:line="240" w:lineRule="auto"/>
        <w:rPr>
          <w:rFonts w:ascii="Georgia" w:hAnsi="Georgia"/>
          <w:bCs/>
          <w:iCs/>
          <w:szCs w:val="24"/>
          <w:u w:val="single"/>
        </w:rPr>
      </w:pPr>
    </w:p>
    <w:p w14:paraId="21EB83D8">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3EEE255A">
      <w:pPr>
        <w:spacing w:after="0" w:line="240" w:lineRule="auto"/>
        <w:rPr>
          <w:rFonts w:ascii="Georgia" w:hAnsi="Georgia"/>
          <w:bCs/>
          <w:iCs/>
          <w:szCs w:val="24"/>
        </w:rPr>
      </w:pPr>
    </w:p>
    <w:p w14:paraId="46F9409D">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14:paraId="61287440">
      <w:pPr>
        <w:spacing w:after="0" w:line="240" w:lineRule="auto"/>
        <w:rPr>
          <w:rFonts w:ascii="Georgia" w:hAnsi="Georgia"/>
          <w:bCs/>
          <w:iCs/>
          <w:szCs w:val="24"/>
        </w:rPr>
      </w:pPr>
    </w:p>
    <w:p w14:paraId="63196A02">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55EF2F6A">
      <w:pPr>
        <w:spacing w:after="0" w:line="240" w:lineRule="auto"/>
        <w:rPr>
          <w:rFonts w:ascii="Georgia" w:hAnsi="Georgia"/>
          <w:bCs/>
          <w:iCs/>
          <w:szCs w:val="24"/>
        </w:rPr>
      </w:pPr>
    </w:p>
    <w:p w14:paraId="3DD912FE">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14:paraId="3C2C7604">
      <w:pPr>
        <w:spacing w:after="0" w:line="240" w:lineRule="auto"/>
        <w:rPr>
          <w:rFonts w:ascii="Georgia" w:hAnsi="Georgia"/>
          <w:bCs/>
          <w:iCs/>
          <w:szCs w:val="24"/>
        </w:rPr>
      </w:pPr>
    </w:p>
    <w:p w14:paraId="3B3B728E">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14:paraId="4B1C113E">
      <w:pPr>
        <w:spacing w:after="0" w:line="240" w:lineRule="auto"/>
        <w:rPr>
          <w:rFonts w:ascii="Georgia" w:hAnsi="Georgia"/>
          <w:bCs/>
          <w:iCs/>
          <w:szCs w:val="24"/>
        </w:rPr>
      </w:pPr>
    </w:p>
    <w:p w14:paraId="15210B47">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Average size with normal shape and smooth outline. Normal parenchymal Echogenicity with good CMD. No backpressure changes cystic or sizable typical calculi seen. </w:t>
      </w:r>
    </w:p>
    <w:p w14:paraId="331923F2">
      <w:pPr>
        <w:spacing w:after="0" w:line="240" w:lineRule="auto"/>
        <w:rPr>
          <w:rFonts w:ascii="Georgia" w:hAnsi="Georgia"/>
          <w:bCs/>
          <w:iCs/>
          <w:szCs w:val="24"/>
        </w:rPr>
      </w:pPr>
    </w:p>
    <w:p w14:paraId="4A10F6BC">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Distended with urine with normal mucosal thickness. No gross masses or stone seen.</w:t>
      </w:r>
    </w:p>
    <w:p w14:paraId="78F7321A">
      <w:pPr>
        <w:spacing w:after="0" w:line="240" w:lineRule="auto"/>
        <w:rPr>
          <w:rFonts w:ascii="Georgia" w:hAnsi="Georgia"/>
          <w:bCs/>
          <w:iCs/>
          <w:szCs w:val="24"/>
        </w:rPr>
      </w:pPr>
    </w:p>
    <w:p w14:paraId="2F1D16A7">
      <w:pPr>
        <w:spacing w:after="0" w:line="240" w:lineRule="auto"/>
        <w:rPr>
          <w:rFonts w:ascii="Georgia" w:hAnsi="Georgia"/>
          <w:bCs/>
          <w:iCs/>
          <w:szCs w:val="24"/>
        </w:rPr>
      </w:pPr>
      <w:r>
        <w:rPr>
          <w:rFonts w:ascii="Georgia" w:hAnsi="Georgia"/>
          <w:b/>
          <w:bCs/>
          <w:iCs/>
          <w:sz w:val="18"/>
          <w:szCs w:val="24"/>
        </w:rPr>
        <w:t>UTERUS:</w:t>
      </w:r>
      <w:r>
        <w:rPr>
          <w:rFonts w:ascii="Georgia" w:hAnsi="Georgia"/>
          <w:bCs/>
          <w:iCs/>
          <w:sz w:val="18"/>
          <w:szCs w:val="24"/>
        </w:rPr>
        <w:t xml:space="preserve"> </w:t>
      </w:r>
      <w:r>
        <w:rPr>
          <w:rFonts w:ascii="Georgia" w:hAnsi="Georgia"/>
          <w:bCs/>
          <w:iCs/>
          <w:szCs w:val="24"/>
        </w:rPr>
        <w:t>Normal in size and contour. The cavity is empty. Myometrial and central endometrial echoes are preserved. Right and Left adnexia are free.</w:t>
      </w:r>
    </w:p>
    <w:p w14:paraId="3DE5F737">
      <w:pPr>
        <w:spacing w:after="0" w:line="240" w:lineRule="auto"/>
        <w:rPr>
          <w:rFonts w:ascii="Georgia" w:hAnsi="Georgia"/>
          <w:bCs/>
          <w:iCs/>
          <w:sz w:val="18"/>
          <w:szCs w:val="24"/>
        </w:rPr>
      </w:pPr>
    </w:p>
    <w:p w14:paraId="59D014D4">
      <w:pPr>
        <w:spacing w:after="0" w:line="240" w:lineRule="auto"/>
        <w:rPr>
          <w:rFonts w:ascii="Georgia" w:hAnsi="Georgia"/>
          <w:bCs/>
          <w:iCs/>
          <w:szCs w:val="24"/>
        </w:rPr>
      </w:pPr>
      <w:r>
        <w:rPr>
          <w:rFonts w:ascii="Georgia" w:hAnsi="Georgia"/>
          <w:b/>
          <w:bCs/>
          <w:iCs/>
          <w:sz w:val="18"/>
          <w:szCs w:val="24"/>
          <w:u w:val="single"/>
        </w:rPr>
        <w:t>CUL-DE-SAC</w:t>
      </w:r>
      <w:r>
        <w:rPr>
          <w:rFonts w:ascii="Georgia" w:hAnsi="Georgia"/>
          <w:bCs/>
          <w:iCs/>
          <w:sz w:val="18"/>
          <w:szCs w:val="24"/>
          <w:u w:val="single"/>
        </w:rPr>
        <w:t xml:space="preserve">:  </w:t>
      </w:r>
      <w:r>
        <w:rPr>
          <w:rFonts w:ascii="Georgia" w:hAnsi="Georgia"/>
          <w:bCs/>
          <w:iCs/>
          <w:szCs w:val="24"/>
        </w:rPr>
        <w:t>No sonographic abnormalities detected in anterior and posterior cul-de-sac.</w:t>
      </w:r>
    </w:p>
    <w:p w14:paraId="0AB51685">
      <w:pPr>
        <w:spacing w:after="0" w:line="240" w:lineRule="auto"/>
        <w:rPr>
          <w:rFonts w:ascii="Georgia" w:hAnsi="Georgia"/>
          <w:bCs/>
          <w:iCs/>
          <w:szCs w:val="24"/>
        </w:rPr>
      </w:pPr>
      <w:r>
        <w:rPr>
          <w:rFonts w:ascii="Georgia" w:hAnsi="Georgia"/>
          <w:bCs/>
          <w:iCs/>
          <w:szCs w:val="24"/>
        </w:rPr>
        <w:t xml:space="preserve"> </w:t>
      </w:r>
    </w:p>
    <w:p w14:paraId="75A74E02">
      <w:pPr>
        <w:spacing w:after="0" w:line="240" w:lineRule="auto"/>
        <w:rPr>
          <w:rFonts w:ascii="Georgia" w:hAnsi="Georgia"/>
          <w:bCs/>
          <w:iCs/>
          <w:szCs w:val="24"/>
        </w:rPr>
      </w:pPr>
      <w:r>
        <w:rPr>
          <w:rFonts w:ascii="Georgia" w:hAnsi="Georgia"/>
          <w:b/>
          <w:bCs/>
          <w:iCs/>
          <w:szCs w:val="24"/>
          <w:u w:val="single"/>
        </w:rPr>
        <w:t xml:space="preserve"> NB</w:t>
      </w:r>
      <w:r>
        <w:rPr>
          <w:rFonts w:ascii="Georgia" w:hAnsi="Georgia"/>
          <w:bCs/>
          <w:iCs/>
          <w:szCs w:val="24"/>
        </w:rPr>
        <w:t>: There is an abdominal wall defect in the Right inguinal region with herniation of the bowel loops, suggestive of hernia.</w:t>
      </w:r>
    </w:p>
    <w:p w14:paraId="38103B8C">
      <w:pPr>
        <w:spacing w:after="0" w:line="240" w:lineRule="auto"/>
        <w:rPr>
          <w:rFonts w:ascii="Georgia" w:hAnsi="Georgia"/>
          <w:bCs/>
          <w:iCs/>
          <w:szCs w:val="24"/>
        </w:rPr>
      </w:pPr>
    </w:p>
    <w:p w14:paraId="0C20AAA8">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 xml:space="preserve">: </w:t>
      </w:r>
      <w:r>
        <w:rPr>
          <w:rFonts w:ascii="Georgia" w:hAnsi="Georgia"/>
          <w:bCs/>
          <w:iCs/>
          <w:szCs w:val="24"/>
        </w:rPr>
        <w:t>The USS Features are suggestive of Right Inguinal Hernia.</w:t>
      </w:r>
    </w:p>
    <w:p w14:paraId="36EF2A92">
      <w:pPr>
        <w:spacing w:after="0" w:line="240" w:lineRule="auto"/>
        <w:rPr>
          <w:rFonts w:ascii="Georgia" w:hAnsi="Georgia"/>
          <w:bCs/>
          <w:iCs/>
          <w:szCs w:val="24"/>
        </w:rPr>
      </w:pPr>
      <w:r>
        <w:rPr>
          <w:rFonts w:ascii="Georgia" w:hAnsi="Georgia"/>
          <w:bCs/>
          <w:iCs/>
          <w:szCs w:val="24"/>
          <w:u w:val="single"/>
        </w:rPr>
        <w:t xml:space="preserve"> </w:t>
      </w:r>
    </w:p>
    <w:p w14:paraId="6E405B32">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 xml:space="preserve">                                                                               Ultrasound specialist.</w:t>
      </w:r>
    </w:p>
    <w:p w14:paraId="696D3ACC">
      <w:pPr>
        <w:spacing w:after="0" w:line="240" w:lineRule="auto"/>
        <w:jc w:val="both"/>
        <w:rPr>
          <w:rFonts w:ascii="Georgia" w:hAnsi="Georgia"/>
          <w:sz w:val="28"/>
          <w:szCs w:val="32"/>
        </w:rPr>
      </w:pPr>
      <w:r>
        <w:rPr>
          <w:rFonts w:ascii="Georgia" w:hAnsi="Georgia"/>
          <w:sz w:val="28"/>
          <w:szCs w:val="32"/>
          <w:u w:val="single"/>
        </w:rPr>
        <w:t xml:space="preserve"> </w:t>
      </w:r>
    </w:p>
    <w:p w14:paraId="2487BFE6">
      <w:pPr>
        <w:bidi w:val="0"/>
      </w:pPr>
      <w:r>
        <w:rPr>
          <w:rFonts w:hint="default"/>
          <w:lang w:val="en-US"/>
        </w:rPr>
        <w:t>H</w:t>
      </w:r>
      <w:bookmarkStart w:id="0" w:name="_GoBack"/>
      <w:bookmarkEnd w:id="0"/>
    </w:p>
    <w:p w14:paraId="516CC091">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14:paraId="63EABB87">
      <w:pPr>
        <w:rPr>
          <w:sz w:val="20"/>
        </w:rPr>
      </w:pPr>
    </w:p>
    <w:p w14:paraId="1BB8ED01"/>
    <w:p w14:paraId="13E67618"/>
    <w:p w14:paraId="4FFD9987"/>
    <w:p w14:paraId="40CFC37C"/>
    <w:p w14:paraId="5F9D363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D12EB"/>
    <w:rsid w:val="0021746D"/>
    <w:rsid w:val="002914B2"/>
    <w:rsid w:val="003551AD"/>
    <w:rsid w:val="00995E04"/>
    <w:rsid w:val="00AD12EB"/>
    <w:rsid w:val="00FD0E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3">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5">
    <w:name w:val="Balloon Text"/>
    <w:basedOn w:val="1"/>
    <w:link w:val="8"/>
    <w:semiHidden/>
    <w:unhideWhenUsed/>
    <w:qFormat/>
    <w:uiPriority w:val="99"/>
    <w:pPr>
      <w:spacing w:after="0" w:line="240" w:lineRule="auto"/>
    </w:pPr>
    <w:rPr>
      <w:rFonts w:ascii="Tahoma" w:hAnsi="Tahoma" w:cs="Tahoma"/>
      <w:sz w:val="16"/>
      <w:szCs w:val="16"/>
    </w:rPr>
  </w:style>
  <w:style w:type="paragraph" w:styleId="6">
    <w:name w:val="footer"/>
    <w:basedOn w:val="1"/>
    <w:semiHidden/>
    <w:unhideWhenUsed/>
    <w:uiPriority w:val="99"/>
    <w:pPr>
      <w:tabs>
        <w:tab w:val="center" w:pos="4153"/>
        <w:tab w:val="right" w:pos="8306"/>
      </w:tabs>
      <w:snapToGrid w:val="0"/>
      <w:jc w:val="left"/>
    </w:pPr>
    <w:rPr>
      <w:sz w:val="18"/>
      <w:szCs w:val="18"/>
    </w:rPr>
  </w:style>
  <w:style w:type="paragraph" w:styleId="7">
    <w:name w:val="header"/>
    <w:basedOn w:val="1"/>
    <w:semiHidden/>
    <w:unhideWhenUsed/>
    <w:uiPriority w:val="99"/>
    <w:pPr>
      <w:tabs>
        <w:tab w:val="center" w:pos="4153"/>
        <w:tab w:val="right" w:pos="8306"/>
      </w:tabs>
      <w:snapToGrid w:val="0"/>
    </w:pPr>
    <w:rPr>
      <w:sz w:val="18"/>
      <w:szCs w:val="18"/>
    </w:rPr>
  </w:style>
  <w:style w:type="character" w:customStyle="1" w:styleId="8">
    <w:name w:val="Balloon Text Char"/>
    <w:basedOn w:val="3"/>
    <w:link w:val="5"/>
    <w:semiHidden/>
    <w:qFormat/>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247</Words>
  <Characters>1408</Characters>
  <Lines>11</Lines>
  <Paragraphs>3</Paragraphs>
  <TotalTime>31</TotalTime>
  <ScaleCrop>false</ScaleCrop>
  <LinksUpToDate>false</LinksUpToDate>
  <CharactersWithSpaces>1652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2022-10-12T08:18:00Z</dcterms:created>
  <dc:creator>admin</dc:creator>
  <cp:lastModifiedBy>SAMSUNG</cp:lastModifiedBy>
  <dcterms:modified xsi:type="dcterms:W3CDTF">2026-01-10T18:42:40Z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EEDE38CCE5154A44A44870BA9CD0B2E0_12</vt:lpwstr>
  </property>
</Properties>
</file>