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77384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  <w:lang w:val="en-GB"/>
        </w:rPr>
        <w:t>06 January 2026</w:t>
      </w:r>
      <w:r>
        <w:rPr>
          <w:rFonts w:ascii="Times New Roman" w:hAnsi="Times New Roman"/>
          <w:sz w:val="24"/>
          <w:szCs w:val="24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8"/>
        <w:gridCol w:w="1163"/>
        <w:gridCol w:w="1070"/>
        <w:gridCol w:w="1410"/>
        <w:gridCol w:w="1331"/>
      </w:tblGrid>
      <w:tr w14:paraId="38B7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0073D0A">
            <w:pPr>
              <w:spacing w:after="0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lang w:val="en-US"/>
              </w:rPr>
              <w:t>ANAS YA’U</w:t>
            </w:r>
          </w:p>
        </w:tc>
        <w:tc>
          <w:tcPr>
            <w:tcW w:w="6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00BD50F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AD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9D72E9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14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F24254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14:paraId="477F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428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CDC9EB8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Clinical Details: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USG Abdominal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6C1E51E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FCBCC3F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48678CCA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>
        <w:rPr>
          <w:rFonts w:ascii="Times New Roman" w:hAnsi="Times New Roman"/>
          <w:b/>
          <w:iCs/>
          <w:sz w:val="24"/>
          <w:szCs w:val="24"/>
          <w:u w:val="single"/>
        </w:rPr>
        <w:t>REAL TIME ABDOMINAL ULTRASONOGRAPHY EXAM: REVEALED:</w:t>
      </w:r>
    </w:p>
    <w:p w14:paraId="4790FD9F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205E873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bookmarkStart w:id="0" w:name="_Hlk215567678"/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and uniform homogenous echotexture seen. It measured approximately 1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35</w:t>
      </w:r>
      <w:r>
        <w:rPr>
          <w:rFonts w:ascii="Times New Roman" w:hAnsi="Times New Roman"/>
          <w:bCs/>
          <w:iCs/>
          <w:sz w:val="24"/>
          <w:szCs w:val="24"/>
        </w:rPr>
        <w:t>mm. No surface retraction or nodulations. No definite focal lesion. Intrahepatic biliary radicles are not dilated. Hepatic veins and I.V.C are not congested. Portal vein is not dilated.</w:t>
      </w:r>
    </w:p>
    <w:p w14:paraId="65771E2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5CBB234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Semi-contracted at time of examination: however no sizable intra-luminal stone seen. C.B.D is seen patent and not dilated.  Wall thickness normal.</w:t>
      </w:r>
    </w:p>
    <w:p w14:paraId="1280430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D98C1C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484EE5C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5D0FDA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pattern, measuring about 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92</w:t>
      </w:r>
      <w:r>
        <w:rPr>
          <w:rFonts w:ascii="Times New Roman" w:hAnsi="Times New Roman"/>
          <w:bCs/>
          <w:iCs/>
          <w:sz w:val="24"/>
          <w:szCs w:val="24"/>
        </w:rPr>
        <w:t>mm. No focal lesion seen</w:t>
      </w:r>
    </w:p>
    <w:p w14:paraId="0D9E94C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7BF66B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>
        <w:rPr>
          <w:rFonts w:ascii="Times New Roman" w:hAnsi="Times New Roman"/>
          <w:bCs/>
          <w:iCs/>
          <w:sz w:val="24"/>
          <w:szCs w:val="24"/>
        </w:rPr>
        <w:t xml:space="preserve"> Normal. </w:t>
      </w:r>
    </w:p>
    <w:p w14:paraId="24D4906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9B4F7BF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The right kidney measured about 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99</w:t>
      </w:r>
      <w:r>
        <w:rPr>
          <w:rFonts w:ascii="Times New Roman" w:hAnsi="Times New Roman"/>
          <w:bCs/>
          <w:iCs/>
          <w:sz w:val="24"/>
          <w:szCs w:val="24"/>
        </w:rPr>
        <w:t xml:space="preserve"> mm x 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48</w:t>
      </w:r>
      <w:r>
        <w:rPr>
          <w:rFonts w:ascii="Times New Roman" w:hAnsi="Times New Roman"/>
          <w:bCs/>
          <w:iCs/>
          <w:sz w:val="24"/>
          <w:szCs w:val="24"/>
        </w:rPr>
        <w:t xml:space="preserve"> mm; the left kidney measured approximately 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98</w:t>
      </w:r>
      <w:r>
        <w:rPr>
          <w:rFonts w:ascii="Times New Roman" w:hAnsi="Times New Roman"/>
          <w:bCs/>
          <w:iCs/>
          <w:sz w:val="24"/>
          <w:szCs w:val="24"/>
        </w:rPr>
        <w:t xml:space="preserve"> mm x 4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7</w:t>
      </w:r>
      <w:r>
        <w:rPr>
          <w:rFonts w:ascii="Times New Roman" w:hAnsi="Times New Roman"/>
          <w:bCs/>
          <w:iCs/>
          <w:sz w:val="24"/>
          <w:szCs w:val="24"/>
        </w:rPr>
        <w:t xml:space="preserve"> mm. No pelvicalyceal dilatation is seen. No backpressure changes cystic or sizable typical calculi seen.</w:t>
      </w:r>
      <w:bookmarkEnd w:id="0"/>
      <w:r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7A1AEE44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45A823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Cs/>
          <w:iCs/>
          <w:sz w:val="24"/>
          <w:szCs w:val="24"/>
        </w:rPr>
        <w:t xml:space="preserve">: Distended with urine. No gross masses or stone seen However; Mucosal wall is thickened measuring about 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5</w:t>
      </w:r>
      <w:r>
        <w:rPr>
          <w:rFonts w:ascii="Times New Roman" w:hAnsi="Times New Roman"/>
          <w:bCs/>
          <w:iCs/>
          <w:sz w:val="24"/>
          <w:szCs w:val="24"/>
        </w:rPr>
        <w:t xml:space="preserve"> mm at time of scan.</w:t>
      </w:r>
    </w:p>
    <w:p w14:paraId="5F41408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DFE6E40">
      <w:pPr>
        <w:spacing w:after="0" w:line="240" w:lineRule="auto"/>
        <w:jc w:val="both"/>
        <w:rPr>
          <w:rFonts w:hint="default" w:ascii="Times New Roman" w:hAnsi="Times New Roman"/>
          <w:bCs/>
          <w:i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PROSTATE:</w:t>
      </w:r>
      <w:r>
        <w:rPr>
          <w:rFonts w:ascii="Times New Roman" w:hAnsi="Times New Roman"/>
          <w:bCs/>
          <w:iCs/>
          <w:sz w:val="24"/>
          <w:szCs w:val="24"/>
        </w:rPr>
        <w:t xml:space="preserve"> Suprapubic Ultrasound demonstrates a normal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 xml:space="preserve"> prostate</w:t>
      </w:r>
      <w:r>
        <w:rPr>
          <w:rFonts w:ascii="Times New Roman" w:hAnsi="Times New Roman"/>
          <w:bCs/>
          <w:iCs/>
          <w:sz w:val="24"/>
          <w:szCs w:val="24"/>
        </w:rPr>
        <w:t>. The echotexture is homogenous. No focal mass detected.</w:t>
      </w:r>
    </w:p>
    <w:p w14:paraId="7E91079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D84949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Features are suggestive of 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 xml:space="preserve"> </w:t>
      </w:r>
      <w:bookmarkStart w:id="1" w:name="_GoBack"/>
      <w:bookmarkEnd w:id="1"/>
      <w:r>
        <w:rPr>
          <w:rFonts w:ascii="Times New Roman" w:hAnsi="Times New Roman"/>
          <w:bCs/>
          <w:iCs/>
          <w:sz w:val="24"/>
          <w:szCs w:val="24"/>
        </w:rPr>
        <w:t>Normal Abdominal scan.</w:t>
      </w:r>
    </w:p>
    <w:p w14:paraId="21B7BC82">
      <w:pPr>
        <w:spacing w:after="0" w:line="240" w:lineRule="auto"/>
        <w:jc w:val="both"/>
        <w:rPr>
          <w:rFonts w:hint="default" w:ascii="Times New Roman" w:hAnsi="Times New Roman"/>
          <w:b/>
          <w:bCs w:val="0"/>
          <w:iCs/>
          <w:sz w:val="24"/>
          <w:szCs w:val="24"/>
          <w:lang w:val="en-US"/>
        </w:rPr>
      </w:pPr>
    </w:p>
    <w:p w14:paraId="12881D4B">
      <w:pPr>
        <w:spacing w:after="0" w:line="240" w:lineRule="auto"/>
        <w:jc w:val="both"/>
        <w:rPr>
          <w:rFonts w:hint="default" w:ascii="Times New Roman" w:hAnsi="Times New Roman"/>
          <w:b/>
          <w:bCs w:val="0"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 w:val="0"/>
          <w:iCs/>
          <w:sz w:val="24"/>
          <w:szCs w:val="24"/>
          <w:lang w:val="en-US"/>
        </w:rPr>
        <w:t>X-RAY IS ADVISED FOR FURTHER EVALUATION.</w:t>
      </w:r>
    </w:p>
    <w:p w14:paraId="474E0A0F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3F8CC504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5E65746C">
      <w:pPr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Ultrasound specialist</w:t>
      </w:r>
    </w:p>
    <w:sectPr>
      <w:head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DC48C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  <w:t>AMANA TRUST DIAGNOSTICS</w:t>
    </w:r>
  </w:p>
  <w:p w14:paraId="56EA0853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  <w:t>AND CLINICAL SERVICES LIMITED</w:t>
    </w:r>
  </w:p>
  <w:p w14:paraId="6B4E2D5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312E76F7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E96AE15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  <w14:textFill>
          <w14:solidFill>
            <w14:schemeClr w14:val="hlink"/>
          </w14:solidFill>
        </w14:textFill>
      </w:rPr>
    </w:pPr>
    <w:r>
      <w:rPr>
        <w:rFonts w:asciiTheme="minorHAnsi" w:hAnsiTheme="minorHAnsi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5t87bZAAAACQEAAA8AAAAAAAAAAQAgAAAAIgAAAGRycy9kb3du&#10;cmV2LnhtbFBLAQIUABQAAAAIAIdO4kC3h+0YxQEAAJUDAAAOAAAAAAAAAAEAIAAAACgBAABkcnMv&#10;ZTJvRG9jLnhtbFBLBQYAAAAABgAGAFkBAABfBQAAAAA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4B784ECB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69"/>
    <w:rsid w:val="00051761"/>
    <w:rsid w:val="001112AB"/>
    <w:rsid w:val="00191042"/>
    <w:rsid w:val="0025772C"/>
    <w:rsid w:val="00287FA0"/>
    <w:rsid w:val="002914B2"/>
    <w:rsid w:val="00291C79"/>
    <w:rsid w:val="002C238D"/>
    <w:rsid w:val="003C07C8"/>
    <w:rsid w:val="004B0B48"/>
    <w:rsid w:val="0052273D"/>
    <w:rsid w:val="00586712"/>
    <w:rsid w:val="005A7732"/>
    <w:rsid w:val="00652FAA"/>
    <w:rsid w:val="007F1BEB"/>
    <w:rsid w:val="0087645E"/>
    <w:rsid w:val="008D0969"/>
    <w:rsid w:val="008E27B1"/>
    <w:rsid w:val="00995E04"/>
    <w:rsid w:val="009B3DE7"/>
    <w:rsid w:val="009C4540"/>
    <w:rsid w:val="00A52664"/>
    <w:rsid w:val="00B041E0"/>
    <w:rsid w:val="00B67C14"/>
    <w:rsid w:val="00C741EF"/>
    <w:rsid w:val="00CD300B"/>
    <w:rsid w:val="00D243C9"/>
    <w:rsid w:val="00D3494C"/>
    <w:rsid w:val="00D77EC8"/>
    <w:rsid w:val="00DE7086"/>
    <w:rsid w:val="00E0260E"/>
    <w:rsid w:val="00F400C2"/>
    <w:rsid w:val="00F7195E"/>
    <w:rsid w:val="00FB49D3"/>
    <w:rsid w:val="2466427A"/>
    <w:rsid w:val="5E8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</w:rPr>
  </w:style>
  <w:style w:type="character" w:customStyle="1" w:styleId="9">
    <w:name w:val="No Spacing Char"/>
    <w:basedOn w:val="2"/>
    <w:link w:val="10"/>
    <w:locked/>
    <w:uiPriority w:val="1"/>
  </w:style>
  <w:style w:type="paragraph" w:styleId="10">
    <w:name w:val="No Spacing"/>
    <w:link w:val="9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1">
    <w:name w:val="Header Char"/>
    <w:basedOn w:val="2"/>
    <w:link w:val="6"/>
    <w:qFormat/>
    <w:uiPriority w:val="99"/>
    <w:rPr>
      <w:rFonts w:ascii="Calibri" w:hAnsi="Calibri" w:eastAsia="Calibri" w:cs="Times New Roman"/>
    </w:rPr>
  </w:style>
  <w:style w:type="character" w:customStyle="1" w:styleId="12">
    <w:name w:val="Footer Char"/>
    <w:basedOn w:val="2"/>
    <w:link w:val="5"/>
    <w:qFormat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223</Words>
  <Characters>1277</Characters>
  <Lines>10</Lines>
  <Paragraphs>2</Paragraphs>
  <TotalTime>52</TotalTime>
  <ScaleCrop>false</ScaleCrop>
  <LinksUpToDate>false</LinksUpToDate>
  <CharactersWithSpaces>1498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2022-10-09T09:34:00Z</dcterms:created>
  <dc:creator>admin</dc:creator>
  <cp:lastModifiedBy>SAMSUNG</cp:lastModifiedBy>
  <cp:lastPrinted>2025-12-29T13:13:00Z</cp:lastPrinted>
  <dcterms:modified xsi:type="dcterms:W3CDTF">2026-01-06T16:15:34Z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1228C6CB9F754CD2A8AEFC55F94C55A2_13</vt:lpwstr>
  </property>
</Properties>
</file>