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811AC">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1/3/2026 1:35:40 PM</w:t>
      </w:r>
      <w:r>
        <w:rPr>
          <w:rFonts w:ascii="Georgia" w:hAnsi="Georgia"/>
          <w:sz w:val="28"/>
          <w:szCs w:val="32"/>
        </w:rPr>
        <w:fldChar w:fldCharType="end"/>
      </w:r>
    </w:p>
    <w:p w14:paraId="5C2F2F66">
      <w:pPr>
        <w:spacing w:after="0" w:line="240" w:lineRule="auto"/>
        <w:rPr>
          <w:rFonts w:ascii="Georgia" w:hAnsi="Georgia"/>
          <w:sz w:val="28"/>
          <w:szCs w:val="32"/>
        </w:rPr>
      </w:pP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4380"/>
      </w:tblGrid>
      <w:tr w14:paraId="3C02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2472755C">
            <w:pPr>
              <w:spacing w:after="0"/>
              <w:rPr>
                <w:rFonts w:ascii="Georgia" w:hAnsi="Georgia"/>
                <w:sz w:val="24"/>
                <w:szCs w:val="28"/>
              </w:rPr>
            </w:pPr>
            <w:bookmarkStart w:id="0" w:name="_GoBack" w:colFirst="2" w:colLast="2"/>
            <w:r>
              <w:rPr>
                <w:rFonts w:ascii="Georgia" w:hAnsi="Georgia"/>
                <w:sz w:val="24"/>
                <w:szCs w:val="28"/>
              </w:rPr>
              <w:t>NAME: BILKISU MUHAMMAD</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1538C972">
            <w:pPr>
              <w:spacing w:after="0"/>
              <w:rPr>
                <w:rFonts w:ascii="Georgia" w:hAnsi="Georgia"/>
                <w:sz w:val="24"/>
                <w:szCs w:val="28"/>
              </w:rPr>
            </w:pPr>
            <w:r>
              <w:rPr>
                <w:rFonts w:ascii="Georgia" w:hAnsi="Georgia"/>
                <w:sz w:val="24"/>
                <w:szCs w:val="28"/>
              </w:rPr>
              <w:t>Age:</w:t>
            </w:r>
            <w:r>
              <w:rPr>
                <w:rFonts w:ascii="Georgia" w:hAnsi="Georgia"/>
                <w:b/>
                <w:sz w:val="24"/>
                <w:szCs w:val="28"/>
              </w:rPr>
              <w:t>Ad</w:t>
            </w:r>
          </w:p>
        </w:tc>
        <w:tc>
          <w:tcPr>
            <w:tcW w:w="4380" w:type="dxa"/>
            <w:tcBorders>
              <w:top w:val="single" w:color="auto" w:sz="4" w:space="0"/>
              <w:left w:val="single" w:color="auto" w:sz="4" w:space="0"/>
              <w:bottom w:val="single" w:color="auto" w:sz="4" w:space="0"/>
              <w:right w:val="single" w:color="auto" w:sz="4" w:space="0"/>
            </w:tcBorders>
            <w:shd w:val="pct10" w:color="FFFF00" w:fill="auto"/>
          </w:tcPr>
          <w:p w14:paraId="6B1B6ECA">
            <w:pPr>
              <w:spacing w:after="0"/>
              <w:rPr>
                <w:rFonts w:ascii="Georgia" w:hAnsi="Georgia"/>
                <w:sz w:val="24"/>
                <w:szCs w:val="28"/>
              </w:rPr>
            </w:pPr>
            <w:r>
              <w:rPr>
                <w:rFonts w:ascii="Georgia" w:hAnsi="Georgia"/>
                <w:sz w:val="24"/>
                <w:szCs w:val="28"/>
              </w:rPr>
              <w:t>Sex:</w:t>
            </w:r>
            <w:r>
              <w:rPr>
                <w:rFonts w:ascii="Georgia" w:hAnsi="Georgia"/>
                <w:b/>
                <w:sz w:val="24"/>
                <w:szCs w:val="28"/>
              </w:rPr>
              <w:t>F</w:t>
            </w:r>
          </w:p>
        </w:tc>
      </w:tr>
      <w:bookmarkEnd w:id="0"/>
      <w:tr w14:paraId="484CA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0620" w:type="dxa"/>
            <w:gridSpan w:val="3"/>
            <w:tcBorders>
              <w:top w:val="single" w:color="auto" w:sz="4" w:space="0"/>
              <w:left w:val="single" w:color="auto" w:sz="4" w:space="0"/>
              <w:bottom w:val="single" w:color="auto" w:sz="4" w:space="0"/>
              <w:right w:val="single" w:color="auto" w:sz="4" w:space="0"/>
            </w:tcBorders>
            <w:shd w:val="pct10" w:color="FFFF00" w:fill="auto"/>
          </w:tcPr>
          <w:p w14:paraId="0D866BE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r>
    </w:tbl>
    <w:p w14:paraId="48127B8A">
      <w:pPr>
        <w:spacing w:after="0" w:line="240" w:lineRule="auto"/>
        <w:rPr>
          <w:rFonts w:ascii="Georgia" w:hAnsi="Georgia"/>
          <w:bCs/>
          <w:i/>
          <w:iCs/>
          <w:sz w:val="28"/>
          <w:szCs w:val="32"/>
        </w:rPr>
      </w:pPr>
    </w:p>
    <w:p w14:paraId="3E77EB77">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77ABAAB5">
      <w:pPr>
        <w:spacing w:after="0" w:line="240" w:lineRule="auto"/>
        <w:rPr>
          <w:rFonts w:ascii="Georgia" w:hAnsi="Georgia"/>
          <w:bCs/>
          <w:iCs/>
          <w:szCs w:val="24"/>
          <w:u w:val="single"/>
        </w:rPr>
      </w:pPr>
    </w:p>
    <w:p w14:paraId="2FF84049">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6EC4AF15">
      <w:pPr>
        <w:spacing w:after="0" w:line="240" w:lineRule="auto"/>
        <w:rPr>
          <w:rFonts w:ascii="Georgia" w:hAnsi="Georgia"/>
          <w:bCs/>
          <w:iCs/>
          <w:szCs w:val="24"/>
        </w:rPr>
      </w:pPr>
    </w:p>
    <w:p w14:paraId="7C94DD5E">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14:paraId="2C6B616B">
      <w:pPr>
        <w:spacing w:after="0" w:line="240" w:lineRule="auto"/>
        <w:rPr>
          <w:rFonts w:ascii="Georgia" w:hAnsi="Georgia"/>
          <w:bCs/>
          <w:iCs/>
          <w:szCs w:val="24"/>
        </w:rPr>
      </w:pPr>
    </w:p>
    <w:p w14:paraId="5C3A057C">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14:paraId="455768AE">
      <w:pPr>
        <w:spacing w:after="0" w:line="240" w:lineRule="auto"/>
        <w:rPr>
          <w:rFonts w:ascii="Georgia" w:hAnsi="Georgia"/>
          <w:bCs/>
          <w:iCs/>
          <w:szCs w:val="24"/>
        </w:rPr>
      </w:pPr>
    </w:p>
    <w:p w14:paraId="7648BEEB">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14:paraId="562AC4D3">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Normal parenchymal Echogenicity with good CMD. No backpressure changes cystic or sizable typical calculi seen. </w:t>
      </w:r>
    </w:p>
    <w:p w14:paraId="61A34591">
      <w:pPr>
        <w:spacing w:after="0" w:line="240" w:lineRule="auto"/>
        <w:rPr>
          <w:rFonts w:ascii="Georgia" w:hAnsi="Georgia"/>
          <w:bCs/>
          <w:iCs/>
          <w:szCs w:val="24"/>
        </w:rPr>
      </w:pPr>
    </w:p>
    <w:p w14:paraId="52E38849">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14:paraId="16E6BA05">
      <w:pPr>
        <w:spacing w:after="0" w:line="240" w:lineRule="auto"/>
        <w:rPr>
          <w:rFonts w:ascii="Georgia" w:hAnsi="Georgia"/>
          <w:bCs/>
          <w:iCs/>
          <w:szCs w:val="24"/>
        </w:rPr>
      </w:pPr>
      <w:r>
        <w:rPr>
          <w:rFonts w:ascii="Georgia" w:hAnsi="Georgia"/>
          <w:b/>
          <w:bCs/>
          <w:iCs/>
          <w:sz w:val="18"/>
          <w:szCs w:val="24"/>
          <w:u w:val="single"/>
        </w:rPr>
        <w:t>UTERUS</w:t>
      </w:r>
      <w:r>
        <w:rPr>
          <w:rFonts w:ascii="Georgia" w:hAnsi="Georgia"/>
          <w:b/>
          <w:bCs/>
          <w:iCs/>
          <w:sz w:val="18"/>
          <w:szCs w:val="24"/>
        </w:rPr>
        <w:t xml:space="preserve">: </w:t>
      </w:r>
      <w:r>
        <w:rPr>
          <w:rFonts w:ascii="Georgia" w:hAnsi="Georgia"/>
          <w:bCs/>
          <w:iCs/>
          <w:szCs w:val="24"/>
        </w:rPr>
        <w:t>Anteverted and measures 50mm in widest AP dimension with the cavity containing mild anechoic free fluid ?hematometra. Myometrialechoes are preserved. Right and Left adnexea are free.</w:t>
      </w:r>
    </w:p>
    <w:p w14:paraId="737BD578">
      <w:pPr>
        <w:spacing w:after="0" w:line="240" w:lineRule="auto"/>
        <w:ind w:firstLine="720"/>
        <w:rPr>
          <w:rFonts w:ascii="Georgia" w:hAnsi="Georgia"/>
          <w:bCs/>
          <w:iCs/>
          <w:szCs w:val="24"/>
        </w:rPr>
      </w:pPr>
    </w:p>
    <w:p w14:paraId="3C8DB4C7">
      <w:pPr>
        <w:spacing w:after="0" w:line="240" w:lineRule="auto"/>
        <w:rPr>
          <w:rFonts w:hint="default" w:ascii="Georgia" w:hAnsi="Georgia"/>
          <w:bCs/>
          <w:iCs/>
          <w:szCs w:val="24"/>
          <w:lang w:val="en-US"/>
        </w:rPr>
      </w:pPr>
      <w:r>
        <w:rPr>
          <w:rFonts w:hint="default" w:ascii="Georgia" w:hAnsi="Georgia"/>
          <w:bCs/>
          <w:iCs/>
          <w:szCs w:val="24"/>
          <w:lang w:val="en-US"/>
        </w:rPr>
        <w:drawing>
          <wp:inline distT="0" distB="0" distL="114300" distR="114300">
            <wp:extent cx="2466975" cy="1857375"/>
            <wp:effectExtent l="0" t="0" r="9525" b="9525"/>
            <wp:docPr id="1" name="Picture 1" descr="ENDOMETRI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NDOMETRITIS"/>
                    <pic:cNvPicPr>
                      <a:picLocks noChangeAspect="1"/>
                    </pic:cNvPicPr>
                  </pic:nvPicPr>
                  <pic:blipFill>
                    <a:blip r:embed="rId7"/>
                    <a:stretch>
                      <a:fillRect/>
                    </a:stretch>
                  </pic:blipFill>
                  <pic:spPr>
                    <a:xfrm>
                      <a:off x="0" y="0"/>
                      <a:ext cx="2466975" cy="1857375"/>
                    </a:xfrm>
                    <a:prstGeom prst="rect">
                      <a:avLst/>
                    </a:prstGeom>
                  </pic:spPr>
                </pic:pic>
              </a:graphicData>
            </a:graphic>
          </wp:inline>
        </w:drawing>
      </w:r>
    </w:p>
    <w:p w14:paraId="424B23CE">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Cs w:val="24"/>
        </w:rPr>
        <w:t>Features are suggestive of Mild Hematometra.</w:t>
      </w:r>
    </w:p>
    <w:p w14:paraId="74D59305">
      <w:pPr>
        <w:spacing w:after="0" w:line="240" w:lineRule="auto"/>
        <w:rPr>
          <w:rFonts w:ascii="Georgia" w:hAnsi="Georgia"/>
          <w:bCs/>
          <w:iCs/>
          <w:szCs w:val="24"/>
        </w:rPr>
      </w:pPr>
    </w:p>
    <w:p w14:paraId="32669102">
      <w:pPr>
        <w:spacing w:after="0" w:line="240" w:lineRule="auto"/>
        <w:rPr>
          <w:rFonts w:ascii="Georgia" w:hAnsi="Georgia"/>
          <w:bCs/>
          <w:iCs/>
          <w:szCs w:val="24"/>
        </w:rPr>
      </w:pPr>
    </w:p>
    <w:p w14:paraId="4C6F85D1">
      <w:pPr>
        <w:spacing w:after="0" w:line="240" w:lineRule="auto"/>
        <w:ind w:left="5760" w:firstLine="720"/>
        <w:rPr>
          <w:rFonts w:ascii="Georgia" w:hAnsi="Georgia"/>
          <w:bCs/>
          <w:iCs/>
          <w:szCs w:val="24"/>
        </w:rPr>
      </w:pPr>
    </w:p>
    <w:p w14:paraId="4BEA7F50">
      <w:pPr>
        <w:spacing w:after="0" w:line="240" w:lineRule="auto"/>
        <w:ind w:left="5760" w:firstLine="720"/>
      </w:pPr>
      <w:r>
        <w:rPr>
          <w:rFonts w:ascii="Georgia" w:hAnsi="Georgia"/>
          <w:bCs/>
          <w:iCs/>
          <w:szCs w:val="24"/>
        </w:rPr>
        <w:t>Ultrasound specialist.</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537E6">
    <w:pPr>
      <w:spacing w:after="0" w:line="240" w:lineRule="auto"/>
      <w:ind w:left="-2160" w:right="-2160"/>
      <w:jc w:val="center"/>
      <w:rPr>
        <w:rFonts w:ascii="Times New Roman" w:hAnsi="Times New Roman"/>
        <w:color w:val="44546A"/>
        <w:sz w:val="80"/>
        <w:szCs w:val="80"/>
      </w:rPr>
    </w:pPr>
    <w:r>
      <w:rPr>
        <w:rFonts w:ascii="Times New Roman" w:hAnsi="Times New Roman"/>
        <w:color w:val="44546A"/>
        <w:sz w:val="80"/>
        <w:szCs w:val="80"/>
      </w:rPr>
      <w:t>AMANA TRUST DIAGNOSTICS</w:t>
    </w:r>
  </w:p>
  <w:p w14:paraId="50AE7108">
    <w:pPr>
      <w:spacing w:after="0" w:line="240" w:lineRule="auto"/>
      <w:ind w:left="-2160" w:right="-2160"/>
      <w:jc w:val="center"/>
      <w:rPr>
        <w:rFonts w:ascii="Times New Roman" w:hAnsi="Times New Roman"/>
        <w:color w:val="44546A"/>
        <w:sz w:val="52"/>
        <w:szCs w:val="52"/>
      </w:rPr>
    </w:pPr>
    <w:r>
      <w:rPr>
        <w:rFonts w:ascii="Times New Roman" w:hAnsi="Times New Roman"/>
        <w:color w:val="44546A"/>
        <w:sz w:val="52"/>
        <w:szCs w:val="52"/>
      </w:rPr>
      <w:t>AND CLINICAL SERVICES LIMITED</w:t>
    </w:r>
  </w:p>
  <w:p w14:paraId="4F33311F">
    <w:pPr>
      <w:spacing w:after="0" w:line="240" w:lineRule="auto"/>
      <w:ind w:left="-2160" w:right="-2160"/>
      <w:jc w:val="center"/>
      <w:rPr>
        <w:rFonts w:ascii="Times New Roman" w:hAnsi="Times New Roman"/>
        <w:sz w:val="28"/>
        <w:szCs w:val="28"/>
      </w:rPr>
    </w:pPr>
    <w:r>
      <w:rPr>
        <w:rFonts w:ascii="Times New Roman" w:hAnsi="Times New Roman"/>
        <w:sz w:val="28"/>
        <w:szCs w:val="28"/>
      </w:rPr>
      <w:t>No 15, C Tudun Wada Bus Stop, Nasarawa LGA, Kano State.</w:t>
    </w:r>
  </w:p>
  <w:p w14:paraId="79F05DB5">
    <w:pPr>
      <w:spacing w:after="0" w:line="240" w:lineRule="auto"/>
      <w:ind w:left="-2160" w:right="-216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11FFD968">
    <w:pPr>
      <w:pStyle w:val="6"/>
      <w:tabs>
        <w:tab w:val="center" w:pos="4680"/>
        <w:tab w:val="right" w:pos="9360"/>
        <w:tab w:val="clear" w:pos="4153"/>
        <w:tab w:val="clear" w:pos="8306"/>
      </w:tabs>
      <w:ind w:left="-2160" w:right="-2160"/>
      <w:jc w:val="center"/>
    </w:pPr>
    <w:r>
      <w:pict>
        <v:line id="Straight Connector 2" o:spid="_x0000_s3073" o:spt="20" style="position:absolute;left:0pt;margin-left:0pt;margin-top:20.9pt;height:0.75pt;width:599.25pt;mso-position-horizontal-relative:page;z-index:251659264;mso-width-relative:page;mso-height-relative:page;" filled="f" stroked="t" coordsize="21600,21600" o:gfxdata="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5t87bZAAAACQEAAA8AAAAAAAAAAQAgAAAAIgAAAGRycy9kb3du&#10;cmV2LnhtbFBLAQIUABQAAAAIAIdO4kDZw7yIxQEAAJUDAAAOAAAAAAAAAAEAIAAAACgBAABkcnMv&#10;ZTJvRG9jLnhtbFBLBQYAAAAABgAGAFkBAABfBQAAAAA=&#10;">
          <v:path arrowok="t"/>
          <v:fill on="f" focussize="0,0"/>
          <v:stroke weight="1pt" color="#000000" joinstyle="miter"/>
          <v:imagedata o:title=""/>
          <o:lock v:ext="edit" aspectratio="f"/>
        </v:line>
      </w:pict>
    </w:r>
    <w:r>
      <w:rPr>
        <w:rFonts w:ascii="Times New Roman" w:hAnsi="Times New Roman"/>
        <w:b/>
        <w:bCs/>
        <w:sz w:val="28"/>
        <w:szCs w:val="28"/>
      </w:rPr>
      <w:t>Email:</w:t>
    </w:r>
    <w:r>
      <w:rPr>
        <w:rFonts w:ascii="Times New Roman" w:hAnsi="Times New Roman"/>
        <w:sz w:val="28"/>
        <w:szCs w:val="28"/>
      </w:rPr>
      <w:t xml:space="preserve"> </w:t>
    </w:r>
    <w:r>
      <w:fldChar w:fldCharType="begin"/>
    </w:r>
    <w:r>
      <w:instrText xml:space="preserve"> HYPERLINK "mailto:amanatrust2022@gmail.com" </w:instrText>
    </w:r>
    <w:r>
      <w:fldChar w:fldCharType="separate"/>
    </w:r>
    <w:r>
      <w:rPr>
        <w:rStyle w:val="7"/>
        <w:rFonts w:ascii="Times New Roman" w:hAnsi="Times New Roman"/>
        <w:sz w:val="28"/>
        <w:szCs w:val="28"/>
      </w:rPr>
      <w:t>amanatrust2022@gmail.com</w:t>
    </w:r>
    <w:r>
      <w:rPr>
        <w:rStyle w:val="7"/>
        <w:rFonts w:ascii="Times New Roman" w:hAnsi="Times New Roman"/>
        <w:sz w:val="28"/>
        <w:szCs w:val="28"/>
      </w:rPr>
      <w:fldChar w:fldCharType="end"/>
    </w:r>
  </w:p>
  <w:p w14:paraId="3189E1A2">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hdrShapeDefaults>
    <o:shapelayout v:ext="edit">
      <o:idmap v:ext="edit" data="3"/>
    </o:shapelayout>
  </w:hdrShapeDefaults>
  <w:footnotePr>
    <w:footnote w:id="0"/>
    <w:footnote w:id="1"/>
  </w:footnotePr>
  <w:endnotePr>
    <w:endnote w:id="0"/>
    <w:endnote w:id="1"/>
  </w:endnotePr>
  <w:compat>
    <w:compatSetting w:name="compatibilityMode" w:uri="http://schemas.microsoft.com/office/word" w:val="12"/>
  </w:compat>
  <w:rsids>
    <w:rsidRoot w:val="00DD5A34"/>
    <w:rsid w:val="002914B2"/>
    <w:rsid w:val="003635C8"/>
    <w:rsid w:val="003B20A8"/>
    <w:rsid w:val="004A12FA"/>
    <w:rsid w:val="004E50E7"/>
    <w:rsid w:val="00995E04"/>
    <w:rsid w:val="00DD5A34"/>
    <w:rsid w:val="09EE7F5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paragraph" w:styleId="5">
    <w:name w:val="footer"/>
    <w:basedOn w:val="1"/>
    <w:semiHidden/>
    <w:unhideWhenUsed/>
    <w:uiPriority w:val="99"/>
    <w:pPr>
      <w:tabs>
        <w:tab w:val="center" w:pos="4153"/>
        <w:tab w:val="right" w:pos="8306"/>
      </w:tabs>
      <w:snapToGrid w:val="0"/>
      <w:jc w:val="left"/>
    </w:pPr>
    <w:rPr>
      <w:sz w:val="18"/>
      <w:szCs w:val="18"/>
    </w:rPr>
  </w:style>
  <w:style w:type="paragraph" w:styleId="6">
    <w:name w:val="header"/>
    <w:basedOn w:val="1"/>
    <w:semiHidden/>
    <w:unhideWhenUsed/>
    <w:uiPriority w:val="99"/>
    <w:pPr>
      <w:tabs>
        <w:tab w:val="center" w:pos="4153"/>
        <w:tab w:val="right" w:pos="8306"/>
      </w:tabs>
      <w:snapToGrid w:val="0"/>
    </w:pPr>
    <w:rPr>
      <w:sz w:val="18"/>
      <w:szCs w:val="18"/>
    </w:rPr>
  </w:style>
  <w:style w:type="character" w:styleId="7">
    <w:name w:val="Hyperlink"/>
    <w:basedOn w:val="2"/>
    <w:qFormat/>
    <w:uiPriority w:val="0"/>
    <w:rPr>
      <w:color w:val="0563C1"/>
      <w:u w:val="single"/>
    </w:rPr>
  </w:style>
  <w:style w:type="character" w:customStyle="1" w:styleId="8">
    <w:name w:val="Balloon Text Char"/>
    <w:basedOn w:val="2"/>
    <w:link w:val="4"/>
    <w:semiHidden/>
    <w:uiPriority w:val="99"/>
    <w:rPr>
      <w:rFonts w:ascii="Tahoma" w:hAnsi="Tahoma" w:eastAsia="Calibri"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216</Words>
  <Characters>1234</Characters>
  <Lines>10</Lines>
  <Paragraphs>2</Paragraphs>
  <TotalTime>1</TotalTime>
  <ScaleCrop>false</ScaleCrop>
  <LinksUpToDate>false</LinksUpToDate>
  <CharactersWithSpaces>1448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2022-10-21T17:56:00Z</dcterms:created>
  <dc:creator>admin</dc:creator>
  <cp:lastModifiedBy>SAMSUNG</cp:lastModifiedBy>
  <dcterms:modified xsi:type="dcterms:W3CDTF">2026-01-03T12:38:22Z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CD084EAB5A834C269DDF038B655D0C50_12</vt:lpwstr>
  </property>
</Properties>
</file>