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19DE4">
      <w:pPr>
        <w:spacing w:after="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 xml:space="preserve">AMANA TRUST DIAGNOSTICS </w:t>
      </w:r>
    </w:p>
    <w:p w14:paraId="07D33B87">
      <w:pPr>
        <w:spacing w:after="0"/>
        <w:jc w:val="center"/>
        <w:rPr>
          <w:rFonts w:ascii="Times New Roman" w:hAnsi="Times New Roman"/>
          <w:color w:val="0070C0"/>
          <w:sz w:val="28"/>
          <w:szCs w:val="28"/>
        </w:rPr>
      </w:pPr>
      <w:r>
        <w:rPr>
          <w:rFonts w:ascii="Times New Roman" w:hAnsi="Times New Roman"/>
          <w:color w:val="0070C0"/>
          <w:sz w:val="28"/>
          <w:szCs w:val="28"/>
        </w:rPr>
        <w:t>No 15, Tudun Wada C, Nasarawa LGA, Kano State.</w:t>
      </w:r>
    </w:p>
    <w:p w14:paraId="4D9F5BB8">
      <w:pPr>
        <w:spacing w:after="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758E8C17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pict>
          <v:line id="Straight Connector 1" o:spid="_x0000_s1026" o:spt="20" style="position:absolute;left:0pt;margin-top:18.75pt;height:0.75pt;width:548.25pt;mso-position-horizontal:right;mso-position-horizontal-relative:page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">
            <v:path arrowok="t"/>
            <v:fill focussize="0,0"/>
            <v:stroke weight="1pt" joinstyle="miter"/>
            <v:imagedata o:title=""/>
            <o:lock v:ext="edit"/>
          </v:line>
        </w:pict>
      </w:r>
      <w:r>
        <w:rPr>
          <w:rFonts w:ascii="Times New Roman" w:hAnsi="Times New Roman"/>
          <w:b/>
          <w:bCs/>
          <w:sz w:val="28"/>
          <w:szCs w:val="28"/>
        </w:rPr>
        <w:t>Email;</w:t>
      </w:r>
      <w:r>
        <w:rPr>
          <w:rFonts w:ascii="Times New Roman" w:hAnsi="Times New Roman"/>
          <w:sz w:val="28"/>
          <w:szCs w:val="28"/>
        </w:rPr>
        <w:t xml:space="preserve"> </w:t>
      </w:r>
      <w:r>
        <w:fldChar w:fldCharType="begin"/>
      </w:r>
      <w:r>
        <w:instrText xml:space="preserve"> HYPERLINK "mailto:amanatrust2022@gmail.com" </w:instrText>
      </w:r>
      <w:r>
        <w:fldChar w:fldCharType="separate"/>
      </w:r>
      <w:r>
        <w:rPr>
          <w:rStyle w:val="5"/>
          <w:rFonts w:ascii="Times New Roman" w:hAnsi="Times New Roman"/>
          <w:sz w:val="28"/>
          <w:szCs w:val="28"/>
        </w:rPr>
        <w:t>amanatrust2022@gmail.com</w:t>
      </w:r>
      <w:r>
        <w:rPr>
          <w:rStyle w:val="5"/>
          <w:rFonts w:ascii="Times New Roman" w:hAnsi="Times New Roman"/>
          <w:sz w:val="28"/>
          <w:szCs w:val="28"/>
        </w:rPr>
        <w:fldChar w:fldCharType="end"/>
      </w:r>
    </w:p>
    <w:p w14:paraId="78A13DEC">
      <w:pPr>
        <w:spacing w:after="0" w:line="240" w:lineRule="auto"/>
        <w:rPr>
          <w:rFonts w:ascii="Georgia" w:hAnsi="Georgia" w:eastAsia="Georgia" w:cs="Georgia"/>
          <w:sz w:val="28"/>
        </w:rPr>
      </w:pPr>
    </w:p>
    <w:p w14:paraId="6C1FD498">
      <w:pPr>
        <w:spacing w:after="0" w:line="240" w:lineRule="auto"/>
        <w:jc w:val="right"/>
        <w:rPr>
          <w:rFonts w:ascii="Georgia" w:hAnsi="Georgia"/>
          <w:sz w:val="24"/>
          <w:szCs w:val="24"/>
        </w:rPr>
      </w:pPr>
      <w:r>
        <w:rPr>
          <w:rFonts w:ascii="Georgia" w:hAnsi="Georgia" w:eastAsia="Georgia" w:cs="Georgia"/>
          <w:sz w:val="24"/>
          <w:szCs w:val="24"/>
        </w:rPr>
        <w:fldChar w:fldCharType="begin"/>
      </w:r>
      <w:r>
        <w:rPr>
          <w:rFonts w:ascii="Georgia" w:hAnsi="Georgia" w:eastAsia="Georgia" w:cs="Georgia"/>
          <w:sz w:val="24"/>
          <w:szCs w:val="24"/>
        </w:rPr>
        <w:instrText xml:space="preserve"> DATE \@ "M/d/yyyy h:mm am/pm" </w:instrText>
      </w:r>
      <w:r>
        <w:rPr>
          <w:rFonts w:ascii="Georgia" w:hAnsi="Georgia" w:eastAsia="Georgia" w:cs="Georgia"/>
          <w:sz w:val="24"/>
          <w:szCs w:val="24"/>
        </w:rPr>
        <w:fldChar w:fldCharType="separate"/>
      </w:r>
      <w:r>
        <w:rPr>
          <w:rFonts w:ascii="Georgia" w:hAnsi="Georgia" w:eastAsia="Georgia" w:cs="Georgia"/>
          <w:sz w:val="24"/>
          <w:szCs w:val="24"/>
        </w:rPr>
        <w:t>1/11/2026 2:10 PM</w:t>
      </w:r>
      <w:r>
        <w:rPr>
          <w:rFonts w:ascii="Georgia" w:hAnsi="Georgia" w:eastAsia="Georgia" w:cs="Georgia"/>
          <w:sz w:val="24"/>
          <w:szCs w:val="24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1205"/>
        <w:gridCol w:w="1109"/>
        <w:gridCol w:w="1461"/>
        <w:gridCol w:w="1379"/>
      </w:tblGrid>
      <w:tr w14:paraId="60D8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C2BC6B4">
            <w:pPr>
              <w:spacing w:after="0"/>
              <w:rPr>
                <w:rFonts w:hint="default" w:ascii="Georgia" w:hAnsi="Georgia"/>
                <w:lang w:val="en-US"/>
              </w:rPr>
            </w:pPr>
            <w:r>
              <w:rPr>
                <w:rFonts w:ascii="Georgia" w:hAnsi="Georgia"/>
              </w:rPr>
              <w:t xml:space="preserve">NAME: </w:t>
            </w:r>
            <w:r>
              <w:rPr>
                <w:rFonts w:hint="default" w:ascii="Georgia" w:hAnsi="Georgia"/>
                <w:lang w:val="en-US"/>
              </w:rPr>
              <w:t>BILKISU IDRIS</w:t>
            </w:r>
          </w:p>
        </w:tc>
        <w:tc>
          <w:tcPr>
            <w:tcW w:w="6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672A80D">
            <w:pPr>
              <w:spacing w:after="0"/>
              <w:rPr>
                <w:rFonts w:hint="default" w:ascii="Georgia" w:hAnsi="Georgia"/>
                <w:lang w:val="en-US"/>
              </w:rPr>
            </w:pPr>
            <w:r>
              <w:rPr>
                <w:rFonts w:ascii="Georgia" w:hAnsi="Georgia"/>
              </w:rPr>
              <w:t>Age:</w:t>
            </w:r>
            <w:r>
              <w:rPr>
                <w:rFonts w:ascii="Georgia" w:hAnsi="Georgia"/>
                <w:b/>
              </w:rPr>
              <w:t xml:space="preserve"> </w:t>
            </w:r>
            <w:r>
              <w:rPr>
                <w:rFonts w:hint="default" w:ascii="Georgia" w:hAnsi="Georgia"/>
                <w:b/>
                <w:lang w:val="en-US"/>
              </w:rPr>
              <w:t>AD</w:t>
            </w:r>
            <w:bookmarkStart w:id="0" w:name="_GoBack"/>
            <w:bookmarkEnd w:id="0"/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07A5F190">
            <w:pPr>
              <w:spacing w:after="0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Sex: </w:t>
            </w:r>
            <w:r>
              <w:rPr>
                <w:rFonts w:ascii="Georgia" w:hAnsi="Georgia"/>
                <w:b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0430D7F0">
            <w:pPr>
              <w:spacing w:after="0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Ref No:</w:t>
            </w:r>
          </w:p>
        </w:tc>
      </w:tr>
      <w:tr w14:paraId="3672A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428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98820E1">
            <w:pPr>
              <w:spacing w:after="0"/>
              <w:rPr>
                <w:rFonts w:ascii="Georgia" w:hAnsi="Georgia"/>
                <w:b/>
              </w:rPr>
            </w:pPr>
            <w:r>
              <w:rPr>
                <w:rFonts w:ascii="Georgia" w:hAnsi="Georgia"/>
              </w:rPr>
              <w:t>Clinical Details:</w:t>
            </w:r>
            <w:r>
              <w:rPr>
                <w:rFonts w:ascii="Georgia" w:hAnsi="Georgia"/>
                <w:b/>
              </w:rPr>
              <w:t xml:space="preserve"> USG Pelvic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6625C0F">
            <w:pPr>
              <w:spacing w:after="0"/>
              <w:rPr>
                <w:rFonts w:ascii="Georgia" w:hAnsi="Georgia"/>
                <w:b/>
              </w:rPr>
            </w:pPr>
            <w:r>
              <w:rPr>
                <w:rFonts w:ascii="Georgia" w:hAnsi="Georgia"/>
              </w:rPr>
              <w:t>US</w:t>
            </w:r>
            <w:r>
              <w:rPr>
                <w:rFonts w:ascii="Georgia" w:hAnsi="Georgia"/>
                <w:b/>
              </w:rPr>
              <w:t>:</w:t>
            </w:r>
          </w:p>
        </w:tc>
      </w:tr>
    </w:tbl>
    <w:p w14:paraId="66EE05E6">
      <w:pPr>
        <w:spacing w:after="0" w:line="240" w:lineRule="auto"/>
        <w:rPr>
          <w:rFonts w:ascii="Georgia" w:hAnsi="Georgia"/>
          <w:bCs/>
          <w:i/>
          <w:iCs/>
          <w:sz w:val="24"/>
          <w:szCs w:val="24"/>
        </w:rPr>
      </w:pPr>
    </w:p>
    <w:p w14:paraId="54652A1C">
      <w:pPr>
        <w:spacing w:after="0" w:line="240" w:lineRule="auto"/>
        <w:rPr>
          <w:rFonts w:ascii="Georgia" w:hAnsi="Georgia"/>
          <w:b/>
          <w:bCs/>
          <w:iCs/>
          <w:sz w:val="24"/>
          <w:szCs w:val="24"/>
          <w:u w:val="single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REAL TIME PELVIC ULTRASONOGRAPHY EXAM: REVEALED:</w:t>
      </w:r>
    </w:p>
    <w:p w14:paraId="480D610B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  <w:u w:val="single"/>
        </w:rPr>
      </w:pPr>
    </w:p>
    <w:p w14:paraId="4450B9E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/>
          <w:bCs/>
          <w:iCs/>
          <w:vanish/>
          <w:sz w:val="24"/>
          <w:szCs w:val="24"/>
        </w:rPr>
        <w:t>:</w:t>
      </w:r>
      <w:r>
        <w:rPr>
          <w:rFonts w:ascii="Georgia" w:hAnsi="Georgia"/>
          <w:b/>
          <w:bCs/>
          <w:iCs/>
          <w:sz w:val="24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 w:val="24"/>
          <w:szCs w:val="24"/>
        </w:rPr>
        <w:t>Distended with urine with normal mucosal thickness. No gross masses or stone seen.</w:t>
      </w:r>
    </w:p>
    <w:p w14:paraId="67F91475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5992AD29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/>
          <w:bCs/>
          <w:iCs/>
          <w:sz w:val="24"/>
          <w:szCs w:val="24"/>
        </w:rPr>
        <w:t xml:space="preserve">UTERUS: </w:t>
      </w:r>
      <w:r>
        <w:rPr>
          <w:rFonts w:ascii="Georgia" w:hAnsi="Georgia"/>
          <w:bCs/>
          <w:iCs/>
          <w:sz w:val="24"/>
          <w:szCs w:val="24"/>
        </w:rPr>
        <w:t xml:space="preserve">Anteverted and empty. Normal in size and contour. Myometrial and central endometrial echoes are preserved. </w:t>
      </w:r>
    </w:p>
    <w:p w14:paraId="6B09E3DF">
      <w:pPr>
        <w:spacing w:after="0" w:line="240" w:lineRule="auto"/>
        <w:jc w:val="both"/>
        <w:rPr>
          <w:rFonts w:ascii="Georgia" w:hAnsi="Georgia"/>
          <w:b/>
          <w:bCs/>
          <w:iCs/>
          <w:sz w:val="24"/>
          <w:szCs w:val="24"/>
          <w:u w:val="single"/>
        </w:rPr>
      </w:pPr>
    </w:p>
    <w:p w14:paraId="7577C404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ADNEXAE:</w:t>
      </w:r>
      <w:r>
        <w:rPr>
          <w:rFonts w:ascii="Georgia" w:hAnsi="Georgia"/>
          <w:bCs/>
          <w:iCs/>
          <w:sz w:val="24"/>
          <w:szCs w:val="24"/>
        </w:rPr>
        <w:t xml:space="preserve">  Right Shows cystic lesion with no internal nodules, septae or debris with good posterior acoustic enhancement. It measures about </w:t>
      </w:r>
      <w:r>
        <w:rPr>
          <w:rFonts w:hint="default" w:ascii="Georgia" w:hAnsi="Georgia"/>
          <w:bCs/>
          <w:iCs/>
          <w:sz w:val="24"/>
          <w:szCs w:val="24"/>
          <w:lang w:val="en-US"/>
        </w:rPr>
        <w:t>41</w:t>
      </w:r>
      <w:r>
        <w:rPr>
          <w:rFonts w:ascii="Georgia" w:hAnsi="Georgia"/>
          <w:bCs/>
          <w:iCs/>
          <w:sz w:val="24"/>
          <w:szCs w:val="24"/>
        </w:rPr>
        <w:t xml:space="preserve"> mm X </w:t>
      </w:r>
      <w:r>
        <w:rPr>
          <w:rFonts w:hint="default" w:ascii="Georgia" w:hAnsi="Georgia"/>
          <w:bCs/>
          <w:iCs/>
          <w:sz w:val="24"/>
          <w:szCs w:val="24"/>
          <w:lang w:val="en-US"/>
        </w:rPr>
        <w:t>41</w:t>
      </w:r>
      <w:r>
        <w:rPr>
          <w:rFonts w:ascii="Georgia" w:hAnsi="Georgia"/>
          <w:bCs/>
          <w:iCs/>
          <w:sz w:val="24"/>
          <w:szCs w:val="24"/>
        </w:rPr>
        <w:t>mm. Left adnexia appeared preserved.</w:t>
      </w:r>
    </w:p>
    <w:p w14:paraId="6C9F5C09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0EA7BDC6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CUL-DE-SAC</w:t>
      </w:r>
      <w:r>
        <w:rPr>
          <w:rFonts w:ascii="Georgia" w:hAnsi="Georgia"/>
          <w:bCs/>
          <w:iCs/>
          <w:sz w:val="24"/>
          <w:szCs w:val="24"/>
          <w:u w:val="single"/>
        </w:rPr>
        <w:t xml:space="preserve">: </w:t>
      </w:r>
      <w:r>
        <w:rPr>
          <w:rFonts w:ascii="Georgia" w:hAnsi="Georgia"/>
          <w:bCs/>
          <w:iCs/>
          <w:sz w:val="24"/>
          <w:szCs w:val="24"/>
        </w:rPr>
        <w:t>No sonographic abnormalities detected in anterior and posterior cul-de-sac.</w:t>
      </w:r>
    </w:p>
    <w:p w14:paraId="54281332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20753CD5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CONCLUSION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 w:val="24"/>
          <w:szCs w:val="24"/>
        </w:rPr>
        <w:t>The USS Features are suggestive of Right Simple Ovarian Cyst.</w:t>
      </w:r>
    </w:p>
    <w:p w14:paraId="1BC2E044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4CAB7EC9">
      <w:pPr>
        <w:spacing w:after="0" w:line="240" w:lineRule="auto"/>
        <w:jc w:val="center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Cs/>
          <w:iCs/>
          <w:sz w:val="24"/>
          <w:szCs w:val="24"/>
        </w:rPr>
        <w:drawing>
          <wp:inline distT="0" distB="0" distL="0" distR="0">
            <wp:extent cx="2121535" cy="1260475"/>
            <wp:effectExtent l="0" t="0" r="0" b="0"/>
            <wp:docPr id="1" name="Picture 2" descr="C:\Users\Administrator\AppData\Local\Microsoft\Windows\Temporary Internet Files\Content.Word\IMG_40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C:\Users\Administrator\AppData\Local\Microsoft\Windows\Temporary Internet Files\Content.Word\IMG_407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0836" cy="12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BC2D4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2BDE28BE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Cs/>
          <w:iCs/>
          <w:sz w:val="24"/>
          <w:szCs w:val="24"/>
        </w:rPr>
        <w:t xml:space="preserve"> </w:t>
      </w:r>
    </w:p>
    <w:p w14:paraId="437C72E3">
      <w:pPr>
        <w:spacing w:after="0" w:line="240" w:lineRule="auto"/>
        <w:ind w:left="5760"/>
        <w:jc w:val="right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Cs/>
          <w:iCs/>
          <w:sz w:val="24"/>
          <w:szCs w:val="24"/>
        </w:rPr>
        <w:t xml:space="preserve">Rad R.A. ATIKU </w:t>
      </w:r>
    </w:p>
    <w:p w14:paraId="04CDBFD1">
      <w:pPr>
        <w:spacing w:after="0" w:line="240" w:lineRule="auto"/>
        <w:ind w:left="5760"/>
        <w:jc w:val="right"/>
        <w:rPr>
          <w:rFonts w:ascii="Georgia" w:hAnsi="Georgia"/>
          <w:bCs/>
          <w:iCs/>
          <w:sz w:val="24"/>
          <w:szCs w:val="24"/>
        </w:rPr>
      </w:pPr>
      <w:r>
        <w:rPr>
          <w:rFonts w:ascii="Georgia" w:hAnsi="Georgia"/>
          <w:bCs/>
          <w:iCs/>
          <w:sz w:val="24"/>
          <w:szCs w:val="24"/>
        </w:rPr>
        <w:t>Ultrasound specialist.</w:t>
      </w:r>
    </w:p>
    <w:p w14:paraId="1C6D9066">
      <w:pPr>
        <w:spacing w:after="0" w:line="240" w:lineRule="auto"/>
        <w:ind w:left="5760"/>
        <w:jc w:val="right"/>
        <w:rPr>
          <w:rFonts w:ascii="Georgia" w:hAnsi="Georgia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13EAD"/>
    <w:rsid w:val="00013374"/>
    <w:rsid w:val="00072A3C"/>
    <w:rsid w:val="000B2882"/>
    <w:rsid w:val="00112E0C"/>
    <w:rsid w:val="002843B4"/>
    <w:rsid w:val="002914B2"/>
    <w:rsid w:val="003F591D"/>
    <w:rsid w:val="00595228"/>
    <w:rsid w:val="00613617"/>
    <w:rsid w:val="00686A74"/>
    <w:rsid w:val="007F4F7A"/>
    <w:rsid w:val="00891615"/>
    <w:rsid w:val="00995E04"/>
    <w:rsid w:val="009B5E2A"/>
    <w:rsid w:val="00A57C77"/>
    <w:rsid w:val="00B13EAD"/>
    <w:rsid w:val="00B565DE"/>
    <w:rsid w:val="00C76501"/>
    <w:rsid w:val="00D93398"/>
    <w:rsid w:val="00F523EA"/>
    <w:rsid w:val="0C89162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149</Words>
  <Characters>851</Characters>
  <Lines>7</Lines>
  <Paragraphs>1</Paragraphs>
  <TotalTime>100</TotalTime>
  <ScaleCrop>false</ScaleCrop>
  <LinksUpToDate>false</LinksUpToDate>
  <CharactersWithSpaces>999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2022-10-09T21:00:00Z</dcterms:created>
  <dc:creator>admin</dc:creator>
  <cp:lastModifiedBy>SAMSUNG</cp:lastModifiedBy>
  <cp:lastPrinted>2024-03-18T09:16:00Z</cp:lastPrinted>
  <dcterms:modified xsi:type="dcterms:W3CDTF">2026-01-11T13:11:11Z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5963ECBED95D4D189314701A08D16F4E_12</vt:lpwstr>
  </property>
</Properties>
</file>