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D73A2" w:rsidRDefault="00DD73A2" w:rsidP="00DD73A2">
      <w:pPr>
        <w:spacing w:after="0" w:line="240" w:lineRule="auto"/>
        <w:rPr>
          <w:rFonts w:ascii="Georgia" w:hAnsi="Georgia"/>
          <w:sz w:val="28"/>
          <w:szCs w:val="32"/>
        </w:rPr>
      </w:pPr>
      <w:bookmarkStart w:id="0" w:name="_GoBack"/>
    </w:p>
    <w:p w:rsidR="00DD73A2" w:rsidRDefault="00DD73A2" w:rsidP="00DD73A2">
      <w:pPr>
        <w:spacing w:after="0" w:line="240" w:lineRule="auto"/>
        <w:rPr>
          <w:rFonts w:ascii="Georgia" w:hAnsi="Georgia"/>
          <w:sz w:val="28"/>
          <w:szCs w:val="32"/>
        </w:rPr>
      </w:pPr>
    </w:p>
    <w:p w:rsidR="00DD73A2" w:rsidRDefault="00DD73A2" w:rsidP="00DD73A2">
      <w:pPr>
        <w:spacing w:after="0" w:line="240" w:lineRule="auto"/>
        <w:rPr>
          <w:rFonts w:ascii="Georgia" w:hAnsi="Georgia"/>
          <w:sz w:val="28"/>
          <w:szCs w:val="32"/>
        </w:rPr>
      </w:pPr>
    </w:p>
    <w:p w:rsidR="00DD73A2" w:rsidRDefault="00DD73A2" w:rsidP="00DD73A2">
      <w:pPr>
        <w:spacing w:after="0" w:line="240" w:lineRule="auto"/>
        <w:rPr>
          <w:rFonts w:ascii="Georgia" w:hAnsi="Georgia"/>
          <w:sz w:val="28"/>
          <w:szCs w:val="32"/>
        </w:rPr>
      </w:pPr>
    </w:p>
    <w:p w:rsidR="00DD73A2" w:rsidRDefault="00DD73A2" w:rsidP="00DD73A2">
      <w:pPr>
        <w:spacing w:after="0" w:line="240" w:lineRule="auto"/>
        <w:rPr>
          <w:rFonts w:ascii="Georgia" w:hAnsi="Georgia"/>
          <w:sz w:val="28"/>
          <w:szCs w:val="32"/>
        </w:rPr>
      </w:pPr>
    </w:p>
    <w:p w:rsidR="00DD73A2" w:rsidRDefault="00DD73A2" w:rsidP="00DD73A2">
      <w:pPr>
        <w:spacing w:after="0" w:line="240" w:lineRule="auto"/>
        <w:rPr>
          <w:rFonts w:ascii="Georgia" w:hAnsi="Georgia"/>
          <w:sz w:val="28"/>
          <w:szCs w:val="32"/>
        </w:rPr>
      </w:pPr>
    </w:p>
    <w:p w:rsidR="00DD73A2" w:rsidRDefault="00DD73A2" w:rsidP="00DD73A2">
      <w:pPr>
        <w:spacing w:after="0" w:line="240" w:lineRule="auto"/>
        <w:rPr>
          <w:rFonts w:ascii="Georgia" w:hAnsi="Georgia"/>
          <w:sz w:val="28"/>
          <w:szCs w:val="32"/>
        </w:rPr>
      </w:pPr>
    </w:p>
    <w:p w:rsidR="00DD73A2" w:rsidRDefault="00C7682B" w:rsidP="00DD73A2">
      <w:pPr>
        <w:spacing w:after="0" w:line="240" w:lineRule="auto"/>
        <w:rPr>
          <w:rFonts w:ascii="Georgia" w:hAnsi="Georgia"/>
          <w:sz w:val="28"/>
          <w:szCs w:val="32"/>
        </w:rPr>
      </w:pPr>
      <w:r>
        <w:rPr>
          <w:rFonts w:ascii="Georgia" w:hAnsi="Georgia"/>
          <w:sz w:val="28"/>
          <w:szCs w:val="32"/>
        </w:rPr>
        <w:fldChar w:fldCharType="begin"/>
      </w:r>
      <w:r w:rsidR="00DD73A2">
        <w:rPr>
          <w:rFonts w:ascii="Georgia" w:hAnsi="Georgia"/>
          <w:sz w:val="28"/>
          <w:szCs w:val="32"/>
        </w:rPr>
        <w:instrText xml:space="preserve"> DATE \@ "M/d/yyyy h:mm:ss am/pm" </w:instrText>
      </w:r>
      <w:r>
        <w:rPr>
          <w:rFonts w:ascii="Georgia" w:hAnsi="Georgia"/>
          <w:sz w:val="28"/>
          <w:szCs w:val="32"/>
        </w:rPr>
        <w:fldChar w:fldCharType="separate"/>
      </w:r>
      <w:r w:rsidR="0083626E">
        <w:rPr>
          <w:rFonts w:ascii="Georgia" w:hAnsi="Georgia"/>
          <w:noProof/>
          <w:sz w:val="28"/>
          <w:szCs w:val="32"/>
        </w:rPr>
        <w:t>3/28/2023 3:47:19 PM</w:t>
      </w:r>
      <w:r>
        <w:rPr>
          <w:rFonts w:ascii="Georgia" w:hAnsi="Georgia"/>
          <w:sz w:val="28"/>
          <w:szCs w:val="32"/>
        </w:rPr>
        <w:fldChar w:fldCharType="end"/>
      </w:r>
    </w:p>
    <w:p w:rsidR="00DD73A2" w:rsidRDefault="00DD73A2" w:rsidP="00DD73A2">
      <w:pPr>
        <w:spacing w:after="0" w:line="240" w:lineRule="auto"/>
        <w:rPr>
          <w:rFonts w:ascii="Georgia" w:hAnsi="Georgia"/>
          <w:sz w:val="28"/>
          <w:szCs w:val="32"/>
        </w:rPr>
      </w:pPr>
    </w:p>
    <w:tbl>
      <w:tblPr>
        <w:tblW w:w="10620" w:type="dxa"/>
        <w:tblInd w:w="-6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pct10" w:color="FFFF00" w:fill="auto"/>
        <w:tblLook w:val="04A0"/>
      </w:tblPr>
      <w:tblGrid>
        <w:gridCol w:w="4905"/>
        <w:gridCol w:w="1335"/>
        <w:gridCol w:w="1230"/>
        <w:gridCol w:w="1620"/>
        <w:gridCol w:w="1530"/>
      </w:tblGrid>
      <w:tr w:rsidR="00DD73A2" w:rsidTr="00DD73A2">
        <w:trPr>
          <w:trHeight w:val="368"/>
        </w:trPr>
        <w:tc>
          <w:tcPr>
            <w:tcW w:w="4905" w:type="dxa"/>
            <w:tcBorders>
              <w:top w:val="single" w:sz="4" w:space="0" w:color="auto"/>
              <w:left w:val="single" w:sz="4" w:space="0" w:color="auto"/>
              <w:bottom w:val="single" w:sz="4" w:space="0" w:color="auto"/>
              <w:right w:val="single" w:sz="4" w:space="0" w:color="auto"/>
            </w:tcBorders>
            <w:shd w:val="pct10" w:color="FFFF00" w:fill="auto"/>
            <w:hideMark/>
          </w:tcPr>
          <w:p w:rsidR="00DD73A2" w:rsidRDefault="00DD73A2">
            <w:pPr>
              <w:spacing w:after="0"/>
              <w:rPr>
                <w:rFonts w:ascii="Georgia" w:hAnsi="Georgia"/>
                <w:sz w:val="24"/>
                <w:szCs w:val="28"/>
              </w:rPr>
            </w:pPr>
            <w:r>
              <w:rPr>
                <w:rFonts w:ascii="Georgia" w:hAnsi="Georgia"/>
                <w:sz w:val="24"/>
                <w:szCs w:val="28"/>
              </w:rPr>
              <w:t>NAME: BILKISU MUHAMMAD</w:t>
            </w:r>
          </w:p>
        </w:tc>
        <w:tc>
          <w:tcPr>
            <w:tcW w:w="1335" w:type="dxa"/>
            <w:tcBorders>
              <w:top w:val="single" w:sz="4" w:space="0" w:color="auto"/>
              <w:left w:val="single" w:sz="4" w:space="0" w:color="auto"/>
              <w:bottom w:val="single" w:sz="4" w:space="0" w:color="auto"/>
              <w:right w:val="single" w:sz="4" w:space="0" w:color="auto"/>
            </w:tcBorders>
            <w:shd w:val="pct10" w:color="FFFF00" w:fill="auto"/>
            <w:hideMark/>
          </w:tcPr>
          <w:p w:rsidR="00DD73A2" w:rsidRDefault="00DD73A2">
            <w:pPr>
              <w:spacing w:after="0"/>
              <w:rPr>
                <w:rFonts w:ascii="Georgia" w:hAnsi="Georgia"/>
                <w:sz w:val="24"/>
                <w:szCs w:val="28"/>
              </w:rPr>
            </w:pPr>
            <w:r>
              <w:rPr>
                <w:rFonts w:ascii="Georgia" w:hAnsi="Georgia"/>
                <w:sz w:val="24"/>
                <w:szCs w:val="28"/>
              </w:rPr>
              <w:t>Age:</w:t>
            </w:r>
            <w:r>
              <w:rPr>
                <w:rFonts w:ascii="Georgia" w:hAnsi="Georgia"/>
                <w:b/>
                <w:sz w:val="24"/>
                <w:szCs w:val="28"/>
              </w:rPr>
              <w:t>Ad</w:t>
            </w:r>
          </w:p>
        </w:tc>
        <w:tc>
          <w:tcPr>
            <w:tcW w:w="1230" w:type="dxa"/>
            <w:tcBorders>
              <w:top w:val="single" w:sz="4" w:space="0" w:color="auto"/>
              <w:left w:val="single" w:sz="4" w:space="0" w:color="auto"/>
              <w:bottom w:val="single" w:sz="4" w:space="0" w:color="auto"/>
              <w:right w:val="single" w:sz="4" w:space="0" w:color="auto"/>
            </w:tcBorders>
            <w:shd w:val="pct10" w:color="FFFF00" w:fill="auto"/>
            <w:hideMark/>
          </w:tcPr>
          <w:p w:rsidR="00DD73A2" w:rsidRDefault="00DD73A2">
            <w:pPr>
              <w:spacing w:after="0"/>
              <w:rPr>
                <w:rFonts w:ascii="Georgia" w:hAnsi="Georgia"/>
                <w:sz w:val="24"/>
                <w:szCs w:val="28"/>
              </w:rPr>
            </w:pPr>
            <w:r>
              <w:rPr>
                <w:rFonts w:ascii="Georgia" w:hAnsi="Georgia"/>
                <w:sz w:val="24"/>
                <w:szCs w:val="28"/>
              </w:rPr>
              <w:t>Sex:</w:t>
            </w:r>
            <w:r>
              <w:rPr>
                <w:rFonts w:ascii="Georgia" w:hAnsi="Georgia"/>
                <w:b/>
                <w:sz w:val="24"/>
                <w:szCs w:val="28"/>
              </w:rPr>
              <w:t>F</w:t>
            </w:r>
          </w:p>
        </w:tc>
        <w:tc>
          <w:tcPr>
            <w:tcW w:w="3150" w:type="dxa"/>
            <w:gridSpan w:val="2"/>
            <w:tcBorders>
              <w:top w:val="single" w:sz="4" w:space="0" w:color="auto"/>
              <w:left w:val="single" w:sz="4" w:space="0" w:color="auto"/>
              <w:bottom w:val="single" w:sz="4" w:space="0" w:color="auto"/>
              <w:right w:val="single" w:sz="4" w:space="0" w:color="auto"/>
            </w:tcBorders>
            <w:shd w:val="pct10" w:color="FFFF00" w:fill="auto"/>
            <w:hideMark/>
          </w:tcPr>
          <w:p w:rsidR="00DD73A2" w:rsidRDefault="00DD73A2">
            <w:pPr>
              <w:spacing w:after="0"/>
              <w:rPr>
                <w:rFonts w:ascii="Georgia" w:hAnsi="Georgia"/>
                <w:sz w:val="24"/>
                <w:szCs w:val="28"/>
              </w:rPr>
            </w:pPr>
            <w:r>
              <w:rPr>
                <w:rFonts w:ascii="Georgia" w:hAnsi="Georgia"/>
                <w:sz w:val="24"/>
                <w:szCs w:val="28"/>
              </w:rPr>
              <w:t>Ref No:00010</w:t>
            </w:r>
          </w:p>
        </w:tc>
      </w:tr>
      <w:tr w:rsidR="00DD73A2" w:rsidTr="00DD73A2">
        <w:trPr>
          <w:trHeight w:val="233"/>
        </w:trPr>
        <w:tc>
          <w:tcPr>
            <w:tcW w:w="9090" w:type="dxa"/>
            <w:gridSpan w:val="4"/>
            <w:tcBorders>
              <w:top w:val="single" w:sz="4" w:space="0" w:color="auto"/>
              <w:left w:val="single" w:sz="4" w:space="0" w:color="auto"/>
              <w:bottom w:val="single" w:sz="4" w:space="0" w:color="auto"/>
              <w:right w:val="single" w:sz="4" w:space="0" w:color="auto"/>
            </w:tcBorders>
            <w:shd w:val="pct10" w:color="FFFF00" w:fill="auto"/>
            <w:hideMark/>
          </w:tcPr>
          <w:p w:rsidR="00DD73A2" w:rsidRDefault="00DD73A2">
            <w:pPr>
              <w:spacing w:after="0"/>
              <w:rPr>
                <w:rFonts w:ascii="Georgia" w:hAnsi="Georgia"/>
                <w:b/>
                <w:sz w:val="24"/>
                <w:szCs w:val="28"/>
              </w:rPr>
            </w:pPr>
            <w:r>
              <w:rPr>
                <w:rFonts w:ascii="Georgia" w:hAnsi="Georgia"/>
                <w:sz w:val="24"/>
                <w:szCs w:val="28"/>
              </w:rPr>
              <w:t>Clinical Details:</w:t>
            </w:r>
            <w:r>
              <w:rPr>
                <w:rFonts w:ascii="Georgia" w:hAnsi="Georgia"/>
                <w:b/>
                <w:sz w:val="24"/>
                <w:szCs w:val="28"/>
              </w:rPr>
              <w:t xml:space="preserve"> USG Pelvic</w:t>
            </w:r>
          </w:p>
        </w:tc>
        <w:tc>
          <w:tcPr>
            <w:tcW w:w="1530" w:type="dxa"/>
            <w:tcBorders>
              <w:top w:val="single" w:sz="4" w:space="0" w:color="auto"/>
              <w:left w:val="single" w:sz="4" w:space="0" w:color="auto"/>
              <w:bottom w:val="single" w:sz="4" w:space="0" w:color="auto"/>
              <w:right w:val="single" w:sz="4" w:space="0" w:color="auto"/>
            </w:tcBorders>
            <w:shd w:val="pct10" w:color="FFFF00" w:fill="auto"/>
            <w:hideMark/>
          </w:tcPr>
          <w:p w:rsidR="00DD73A2" w:rsidRDefault="00DD73A2">
            <w:pPr>
              <w:spacing w:after="0"/>
              <w:rPr>
                <w:rFonts w:ascii="Georgia" w:hAnsi="Georgia"/>
                <w:b/>
                <w:sz w:val="24"/>
                <w:szCs w:val="28"/>
              </w:rPr>
            </w:pPr>
            <w:r>
              <w:rPr>
                <w:rFonts w:ascii="Georgia" w:hAnsi="Georgia"/>
                <w:b/>
                <w:sz w:val="24"/>
                <w:szCs w:val="28"/>
              </w:rPr>
              <w:t>US:10</w:t>
            </w:r>
          </w:p>
        </w:tc>
      </w:tr>
    </w:tbl>
    <w:p w:rsidR="00DD73A2" w:rsidRDefault="00DD73A2" w:rsidP="00DD73A2">
      <w:pPr>
        <w:spacing w:after="0" w:line="240" w:lineRule="auto"/>
        <w:rPr>
          <w:rFonts w:ascii="Georgia" w:hAnsi="Georgia"/>
          <w:bCs/>
          <w:i/>
          <w:iCs/>
          <w:sz w:val="28"/>
          <w:szCs w:val="32"/>
        </w:rPr>
      </w:pPr>
    </w:p>
    <w:p w:rsidR="00DD73A2" w:rsidRDefault="00DD73A2" w:rsidP="00DD73A2">
      <w:pPr>
        <w:spacing w:after="0" w:line="240" w:lineRule="auto"/>
        <w:rPr>
          <w:rFonts w:ascii="Georgia" w:hAnsi="Georgia"/>
          <w:bCs/>
          <w:iCs/>
          <w:szCs w:val="24"/>
          <w:u w:val="single"/>
        </w:rPr>
      </w:pPr>
      <w:r>
        <w:rPr>
          <w:rFonts w:ascii="Georgia" w:hAnsi="Georgia"/>
          <w:bCs/>
          <w:iCs/>
          <w:szCs w:val="24"/>
          <w:u w:val="single"/>
        </w:rPr>
        <w:t>REAL TIME ABDOMINOPELVIC ULTRASONOGRAPHY  EXAM: REVEALED:</w:t>
      </w:r>
    </w:p>
    <w:p w:rsidR="00DD73A2" w:rsidRDefault="00DD73A2" w:rsidP="00DD73A2">
      <w:pPr>
        <w:spacing w:after="0" w:line="240" w:lineRule="auto"/>
        <w:rPr>
          <w:rFonts w:ascii="Georgia" w:hAnsi="Georgia"/>
          <w:bCs/>
          <w:iCs/>
          <w:szCs w:val="24"/>
          <w:u w:val="single"/>
        </w:rPr>
      </w:pPr>
    </w:p>
    <w:p w:rsidR="00DD73A2" w:rsidRDefault="00DD73A2" w:rsidP="00DD73A2">
      <w:pPr>
        <w:spacing w:after="0" w:line="240" w:lineRule="auto"/>
        <w:rPr>
          <w:rFonts w:ascii="Georgia" w:hAnsi="Georgia"/>
          <w:bCs/>
          <w:iCs/>
          <w:szCs w:val="24"/>
        </w:rPr>
      </w:pPr>
      <w:r>
        <w:rPr>
          <w:rFonts w:ascii="Georgia" w:hAnsi="Georgia"/>
          <w:b/>
          <w:bCs/>
          <w:iCs/>
          <w:sz w:val="18"/>
          <w:szCs w:val="24"/>
          <w:u w:val="single"/>
        </w:rPr>
        <w:t>LIVER</w:t>
      </w:r>
      <w:r>
        <w:rPr>
          <w:rFonts w:ascii="Georgia" w:hAnsi="Georgia"/>
          <w:b/>
          <w:bCs/>
          <w:iCs/>
          <w:sz w:val="18"/>
          <w:szCs w:val="24"/>
        </w:rPr>
        <w:t>:</w:t>
      </w:r>
      <w:r>
        <w:rPr>
          <w:rFonts w:ascii="Georgia" w:hAnsi="Georgia"/>
          <w:bCs/>
          <w:iCs/>
          <w:szCs w:val="24"/>
        </w:rPr>
        <w:t>Normal in size and uniform homogenous echotexure seen. No surface retraction or nodulations. No definite focal lesion. Intrahepatic biliary radicles are not dilated. Hepatic veins and I.V.C are not congested. Portal vein is not dilated.</w:t>
      </w:r>
    </w:p>
    <w:p w:rsidR="00DD73A2" w:rsidRDefault="00DD73A2" w:rsidP="00DD73A2">
      <w:pPr>
        <w:spacing w:after="0" w:line="240" w:lineRule="auto"/>
        <w:rPr>
          <w:rFonts w:ascii="Georgia" w:hAnsi="Georgia"/>
          <w:bCs/>
          <w:iCs/>
          <w:szCs w:val="24"/>
        </w:rPr>
      </w:pPr>
    </w:p>
    <w:p w:rsidR="00DD73A2" w:rsidRDefault="00DD73A2" w:rsidP="00DD73A2">
      <w:pPr>
        <w:spacing w:after="0" w:line="240" w:lineRule="auto"/>
        <w:rPr>
          <w:rFonts w:ascii="Georgia" w:hAnsi="Georgia"/>
          <w:bCs/>
          <w:iCs/>
          <w:szCs w:val="24"/>
        </w:rPr>
      </w:pPr>
      <w:r>
        <w:rPr>
          <w:rFonts w:ascii="Georgia" w:hAnsi="Georgia"/>
          <w:b/>
          <w:bCs/>
          <w:iCs/>
          <w:sz w:val="18"/>
          <w:szCs w:val="24"/>
          <w:u w:val="single"/>
        </w:rPr>
        <w:t>GALL BLADDER</w:t>
      </w:r>
      <w:r>
        <w:rPr>
          <w:rFonts w:ascii="Georgia" w:hAnsi="Georgia"/>
          <w:b/>
          <w:bCs/>
          <w:iCs/>
          <w:sz w:val="18"/>
          <w:szCs w:val="24"/>
        </w:rPr>
        <w:t>:</w:t>
      </w:r>
      <w:r>
        <w:rPr>
          <w:rFonts w:ascii="Georgia" w:hAnsi="Georgia"/>
          <w:bCs/>
          <w:iCs/>
          <w:szCs w:val="24"/>
        </w:rPr>
        <w:t>Semi-contacted at time of examination: however no sizable intra-luminal stone seen. C.B.D is seen patent and not dilated.  Wall thickness normal</w:t>
      </w:r>
    </w:p>
    <w:p w:rsidR="00DD73A2" w:rsidRDefault="00DD73A2" w:rsidP="00DD73A2">
      <w:pPr>
        <w:spacing w:after="0" w:line="240" w:lineRule="auto"/>
        <w:rPr>
          <w:rFonts w:ascii="Georgia" w:hAnsi="Georgia"/>
          <w:bCs/>
          <w:iCs/>
          <w:szCs w:val="24"/>
        </w:rPr>
      </w:pPr>
    </w:p>
    <w:p w:rsidR="00DD73A2" w:rsidRDefault="00DD73A2" w:rsidP="00DD73A2">
      <w:pPr>
        <w:spacing w:after="0" w:line="240" w:lineRule="auto"/>
        <w:rPr>
          <w:rFonts w:ascii="Georgia" w:hAnsi="Georgia"/>
          <w:bCs/>
          <w:iCs/>
          <w:szCs w:val="24"/>
        </w:rPr>
      </w:pPr>
      <w:r>
        <w:rPr>
          <w:rFonts w:ascii="Georgia" w:hAnsi="Georgia"/>
          <w:b/>
          <w:bCs/>
          <w:iCs/>
          <w:sz w:val="18"/>
          <w:szCs w:val="24"/>
          <w:u w:val="single"/>
        </w:rPr>
        <w:t>PANCREAS</w:t>
      </w:r>
      <w:r>
        <w:rPr>
          <w:rFonts w:ascii="Georgia" w:hAnsi="Georgia"/>
          <w:b/>
          <w:bCs/>
          <w:iCs/>
          <w:sz w:val="18"/>
          <w:szCs w:val="24"/>
        </w:rPr>
        <w:t>:</w:t>
      </w:r>
      <w:r>
        <w:rPr>
          <w:rFonts w:ascii="Georgia" w:hAnsi="Georgia"/>
          <w:bCs/>
          <w:iCs/>
          <w:szCs w:val="24"/>
        </w:rPr>
        <w:t xml:space="preserve">Normal in size with normal parenchymal echoes. MPD not dilated. No gross masses detected </w:t>
      </w:r>
    </w:p>
    <w:p w:rsidR="00DD73A2" w:rsidRDefault="00DD73A2" w:rsidP="00DD73A2">
      <w:pPr>
        <w:spacing w:after="0" w:line="240" w:lineRule="auto"/>
        <w:rPr>
          <w:rFonts w:ascii="Georgia" w:hAnsi="Georgia"/>
          <w:bCs/>
          <w:iCs/>
          <w:szCs w:val="24"/>
        </w:rPr>
      </w:pPr>
    </w:p>
    <w:p w:rsidR="00DD73A2" w:rsidRDefault="00DD73A2" w:rsidP="00DD73A2">
      <w:pPr>
        <w:spacing w:after="0" w:line="240" w:lineRule="auto"/>
        <w:rPr>
          <w:rFonts w:ascii="Georgia" w:hAnsi="Georgia"/>
          <w:bCs/>
          <w:iCs/>
          <w:szCs w:val="24"/>
        </w:rPr>
      </w:pPr>
      <w:r>
        <w:rPr>
          <w:rFonts w:ascii="Georgia" w:hAnsi="Georgia"/>
          <w:b/>
          <w:bCs/>
          <w:iCs/>
          <w:sz w:val="18"/>
          <w:szCs w:val="24"/>
          <w:u w:val="single"/>
        </w:rPr>
        <w:t>SPLEEN:</w:t>
      </w:r>
      <w:r>
        <w:rPr>
          <w:rFonts w:ascii="Georgia" w:hAnsi="Georgia"/>
          <w:bCs/>
          <w:iCs/>
          <w:szCs w:val="24"/>
        </w:rPr>
        <w:t>Normal in size with normal echo pattern. No focal lesion seen</w:t>
      </w:r>
    </w:p>
    <w:p w:rsidR="00DD73A2" w:rsidRDefault="00DD73A2" w:rsidP="00DD73A2">
      <w:pPr>
        <w:spacing w:after="0" w:line="240" w:lineRule="auto"/>
        <w:rPr>
          <w:rFonts w:ascii="Georgia" w:hAnsi="Georgia"/>
          <w:bCs/>
          <w:iCs/>
          <w:szCs w:val="24"/>
        </w:rPr>
      </w:pPr>
    </w:p>
    <w:p w:rsidR="00DD73A2" w:rsidRDefault="00DD73A2" w:rsidP="00DD73A2">
      <w:pPr>
        <w:spacing w:after="0" w:line="240" w:lineRule="auto"/>
        <w:rPr>
          <w:rFonts w:ascii="Georgia" w:hAnsi="Georgia"/>
          <w:bCs/>
          <w:iCs/>
          <w:szCs w:val="24"/>
        </w:rPr>
      </w:pPr>
      <w:r>
        <w:rPr>
          <w:rFonts w:ascii="Georgia" w:hAnsi="Georgia"/>
          <w:b/>
          <w:bCs/>
          <w:iCs/>
          <w:sz w:val="18"/>
          <w:szCs w:val="24"/>
          <w:u w:val="single"/>
        </w:rPr>
        <w:t>AORTA AND IVC:</w:t>
      </w:r>
      <w:r>
        <w:rPr>
          <w:rFonts w:ascii="Georgia" w:hAnsi="Georgia"/>
          <w:bCs/>
          <w:iCs/>
          <w:szCs w:val="24"/>
        </w:rPr>
        <w:t xml:space="preserve">Normal </w:t>
      </w:r>
    </w:p>
    <w:p w:rsidR="00DD73A2" w:rsidRDefault="00DD73A2" w:rsidP="00DD73A2">
      <w:pPr>
        <w:spacing w:after="0" w:line="240" w:lineRule="auto"/>
        <w:rPr>
          <w:rFonts w:ascii="Georgia" w:hAnsi="Georgia"/>
          <w:bCs/>
          <w:iCs/>
          <w:szCs w:val="24"/>
        </w:rPr>
      </w:pPr>
    </w:p>
    <w:p w:rsidR="00DD73A2" w:rsidRDefault="00DD73A2" w:rsidP="00DD73A2">
      <w:pPr>
        <w:spacing w:after="0" w:line="240" w:lineRule="auto"/>
        <w:rPr>
          <w:rFonts w:ascii="Georgia" w:hAnsi="Georgia"/>
          <w:bCs/>
          <w:iCs/>
          <w:szCs w:val="24"/>
        </w:rPr>
      </w:pPr>
      <w:r>
        <w:rPr>
          <w:rFonts w:ascii="Georgia" w:hAnsi="Georgia"/>
          <w:b/>
          <w:bCs/>
          <w:iCs/>
          <w:sz w:val="18"/>
          <w:szCs w:val="24"/>
          <w:u w:val="single"/>
        </w:rPr>
        <w:t>BOTH KIDNEYS</w:t>
      </w:r>
      <w:r>
        <w:rPr>
          <w:rFonts w:ascii="Georgia" w:hAnsi="Georgia"/>
          <w:b/>
          <w:bCs/>
          <w:iCs/>
          <w:sz w:val="18"/>
          <w:szCs w:val="24"/>
        </w:rPr>
        <w:t>:</w:t>
      </w:r>
      <w:r>
        <w:rPr>
          <w:rFonts w:ascii="Georgia" w:hAnsi="Georgia"/>
          <w:bCs/>
          <w:iCs/>
          <w:szCs w:val="24"/>
        </w:rPr>
        <w:t xml:space="preserve">Average size with normal shape and smooth outline. Normal parenchymal Echogenicity with good CMD. No backpressure changes cystic or sizable typical calculi seen. </w:t>
      </w:r>
    </w:p>
    <w:p w:rsidR="00DD73A2" w:rsidRDefault="00DD73A2" w:rsidP="00DD73A2">
      <w:pPr>
        <w:spacing w:after="0" w:line="240" w:lineRule="auto"/>
        <w:rPr>
          <w:rFonts w:ascii="Georgia" w:hAnsi="Georgia"/>
          <w:bCs/>
          <w:iCs/>
          <w:szCs w:val="24"/>
        </w:rPr>
      </w:pPr>
    </w:p>
    <w:p w:rsidR="00DD73A2" w:rsidRDefault="00DD73A2" w:rsidP="00DD73A2">
      <w:pPr>
        <w:spacing w:after="0" w:line="240" w:lineRule="auto"/>
        <w:rPr>
          <w:rFonts w:ascii="Georgia" w:hAnsi="Georgia"/>
          <w:bCs/>
          <w:iCs/>
          <w:szCs w:val="24"/>
        </w:rPr>
      </w:pPr>
      <w:r>
        <w:rPr>
          <w:rFonts w:ascii="Georgia" w:hAnsi="Georgia"/>
          <w:b/>
          <w:bCs/>
          <w:iCs/>
          <w:vanish/>
          <w:sz w:val="18"/>
          <w:szCs w:val="24"/>
        </w:rPr>
        <w:t>:</w:t>
      </w:r>
      <w:r>
        <w:rPr>
          <w:rFonts w:ascii="Georgia" w:hAnsi="Georgia"/>
          <w:b/>
          <w:bCs/>
          <w:iCs/>
          <w:sz w:val="18"/>
          <w:szCs w:val="24"/>
          <w:u w:val="single"/>
        </w:rPr>
        <w:t>URINARY BLADDER</w:t>
      </w:r>
      <w:r>
        <w:rPr>
          <w:rFonts w:ascii="Georgia" w:hAnsi="Georgia"/>
          <w:b/>
          <w:bCs/>
          <w:iCs/>
          <w:sz w:val="18"/>
          <w:szCs w:val="24"/>
        </w:rPr>
        <w:t>:</w:t>
      </w:r>
      <w:r>
        <w:rPr>
          <w:rFonts w:ascii="Georgia" w:hAnsi="Georgia"/>
          <w:bCs/>
          <w:iCs/>
          <w:szCs w:val="24"/>
        </w:rPr>
        <w:t>Distended with urine with normal mucosal thickness. No gross masses or stone seen.</w:t>
      </w:r>
    </w:p>
    <w:p w:rsidR="00DD73A2" w:rsidRDefault="00DD73A2" w:rsidP="00DD73A2">
      <w:pPr>
        <w:spacing w:after="0" w:line="240" w:lineRule="auto"/>
        <w:rPr>
          <w:rFonts w:ascii="Georgia" w:hAnsi="Georgia"/>
          <w:bCs/>
          <w:iCs/>
          <w:szCs w:val="24"/>
        </w:rPr>
      </w:pPr>
    </w:p>
    <w:p w:rsidR="00DD73A2" w:rsidRDefault="00DD73A2" w:rsidP="00DD73A2">
      <w:pPr>
        <w:spacing w:after="0" w:line="240" w:lineRule="auto"/>
        <w:rPr>
          <w:rFonts w:ascii="Georgia" w:hAnsi="Georgia"/>
          <w:bCs/>
          <w:iCs/>
          <w:szCs w:val="24"/>
        </w:rPr>
      </w:pPr>
      <w:r>
        <w:rPr>
          <w:rFonts w:ascii="Georgia" w:hAnsi="Georgia"/>
          <w:b/>
          <w:bCs/>
          <w:iCs/>
          <w:sz w:val="18"/>
          <w:szCs w:val="24"/>
        </w:rPr>
        <w:t>UTERUS:</w:t>
      </w:r>
      <w:r>
        <w:rPr>
          <w:rFonts w:ascii="Georgia" w:hAnsi="Georgia"/>
          <w:bCs/>
          <w:iCs/>
          <w:szCs w:val="24"/>
        </w:rPr>
        <w:t>Normal in size and contour. The cavity is empty. Myometrial and central endometrial echoes are preserved.</w:t>
      </w:r>
    </w:p>
    <w:p w:rsidR="00DD73A2" w:rsidRDefault="00DD73A2" w:rsidP="00DD73A2">
      <w:pPr>
        <w:spacing w:after="0" w:line="240" w:lineRule="auto"/>
        <w:rPr>
          <w:rFonts w:ascii="Georgia" w:hAnsi="Georgia"/>
          <w:bCs/>
          <w:iCs/>
          <w:szCs w:val="24"/>
        </w:rPr>
      </w:pPr>
    </w:p>
    <w:p w:rsidR="005F6035" w:rsidRPr="005F6035" w:rsidRDefault="005F6035" w:rsidP="005F6035">
      <w:pPr>
        <w:spacing w:after="0" w:line="240" w:lineRule="auto"/>
        <w:rPr>
          <w:rFonts w:ascii="Georgia" w:hAnsi="Georgia"/>
          <w:bCs/>
          <w:iCs/>
          <w:szCs w:val="24"/>
        </w:rPr>
      </w:pPr>
      <w:r w:rsidRPr="005F6035">
        <w:rPr>
          <w:rFonts w:ascii="Georgia" w:hAnsi="Georgia"/>
          <w:b/>
          <w:bCs/>
          <w:iCs/>
          <w:sz w:val="18"/>
          <w:szCs w:val="24"/>
          <w:u w:val="single"/>
        </w:rPr>
        <w:t xml:space="preserve"> ADNEXAE:</w:t>
      </w:r>
      <w:r w:rsidRPr="005F6035">
        <w:rPr>
          <w:rFonts w:ascii="Georgia" w:hAnsi="Georgia"/>
          <w:bCs/>
          <w:iCs/>
          <w:szCs w:val="24"/>
        </w:rPr>
        <w:t xml:space="preserve">  Both Shows cystic lesions with no internal nodules, septae or debris with good posterior acoustic enhancement. Right and Left measures about 38.0mm X 34.5mm and 39mm X 40mm.</w:t>
      </w:r>
    </w:p>
    <w:p w:rsidR="005F6035" w:rsidRPr="005F6035" w:rsidRDefault="005F6035" w:rsidP="005F6035">
      <w:pPr>
        <w:spacing w:after="0" w:line="240" w:lineRule="auto"/>
        <w:rPr>
          <w:rFonts w:ascii="Georgia" w:hAnsi="Georgia"/>
          <w:bCs/>
          <w:iCs/>
          <w:sz w:val="18"/>
          <w:szCs w:val="24"/>
        </w:rPr>
      </w:pPr>
    </w:p>
    <w:p w:rsidR="00DD73A2" w:rsidRDefault="00DD73A2" w:rsidP="00DD73A2">
      <w:pPr>
        <w:spacing w:after="0" w:line="240" w:lineRule="auto"/>
        <w:rPr>
          <w:rFonts w:ascii="Georgia" w:hAnsi="Georgia"/>
          <w:bCs/>
          <w:iCs/>
          <w:szCs w:val="24"/>
        </w:rPr>
      </w:pPr>
      <w:r>
        <w:rPr>
          <w:rFonts w:ascii="Georgia" w:hAnsi="Georgia"/>
          <w:b/>
          <w:bCs/>
          <w:iCs/>
          <w:sz w:val="18"/>
          <w:szCs w:val="24"/>
          <w:u w:val="single"/>
        </w:rPr>
        <w:t>CUL-DE-SAC</w:t>
      </w:r>
      <w:r>
        <w:rPr>
          <w:rFonts w:ascii="Georgia" w:hAnsi="Georgia"/>
          <w:bCs/>
          <w:iCs/>
          <w:sz w:val="18"/>
          <w:szCs w:val="24"/>
          <w:u w:val="single"/>
        </w:rPr>
        <w:t xml:space="preserve">:  </w:t>
      </w:r>
      <w:r>
        <w:rPr>
          <w:rFonts w:ascii="Georgia" w:hAnsi="Georgia"/>
          <w:bCs/>
          <w:iCs/>
          <w:szCs w:val="24"/>
        </w:rPr>
        <w:t>No sonographic abnormalities detected in anterior and posterior cul-de-sac.</w:t>
      </w:r>
    </w:p>
    <w:p w:rsidR="00DD73A2" w:rsidRDefault="00DD73A2" w:rsidP="00DD73A2">
      <w:pPr>
        <w:spacing w:after="0" w:line="240" w:lineRule="auto"/>
        <w:rPr>
          <w:rFonts w:ascii="Georgia" w:hAnsi="Georgia"/>
          <w:bCs/>
          <w:iCs/>
          <w:szCs w:val="24"/>
        </w:rPr>
      </w:pPr>
    </w:p>
    <w:p w:rsidR="00DD73A2" w:rsidRDefault="00DD73A2" w:rsidP="00DD73A2">
      <w:pPr>
        <w:spacing w:after="0" w:line="240" w:lineRule="auto"/>
        <w:rPr>
          <w:rFonts w:ascii="Georgia" w:hAnsi="Georgia"/>
          <w:bCs/>
          <w:iCs/>
          <w:szCs w:val="24"/>
        </w:rPr>
      </w:pPr>
      <w:r>
        <w:rPr>
          <w:rFonts w:ascii="Georgia" w:hAnsi="Georgia"/>
          <w:b/>
          <w:bCs/>
          <w:iCs/>
          <w:sz w:val="24"/>
          <w:szCs w:val="24"/>
          <w:u w:val="single"/>
        </w:rPr>
        <w:t>IMPRESSION</w:t>
      </w:r>
      <w:r>
        <w:rPr>
          <w:rFonts w:ascii="Georgia" w:hAnsi="Georgia"/>
          <w:b/>
          <w:bCs/>
          <w:iCs/>
          <w:sz w:val="24"/>
          <w:szCs w:val="24"/>
        </w:rPr>
        <w:t>:</w:t>
      </w:r>
      <w:r>
        <w:rPr>
          <w:rFonts w:ascii="Georgia" w:hAnsi="Georgia"/>
          <w:bCs/>
          <w:iCs/>
          <w:szCs w:val="24"/>
        </w:rPr>
        <w:t>Feature</w:t>
      </w:r>
      <w:r w:rsidR="00114489">
        <w:rPr>
          <w:rFonts w:ascii="Georgia" w:hAnsi="Georgia"/>
          <w:bCs/>
          <w:iCs/>
          <w:szCs w:val="24"/>
        </w:rPr>
        <w:t>s are suggestive of Bilateral Simple</w:t>
      </w:r>
      <w:r>
        <w:rPr>
          <w:rFonts w:ascii="Georgia" w:hAnsi="Georgia"/>
          <w:bCs/>
          <w:iCs/>
          <w:szCs w:val="24"/>
        </w:rPr>
        <w:t xml:space="preserve"> Ovarian Cyst.</w:t>
      </w:r>
    </w:p>
    <w:p w:rsidR="00DD73A2" w:rsidRDefault="00DD73A2" w:rsidP="00DD73A2">
      <w:pPr>
        <w:spacing w:after="0" w:line="240" w:lineRule="auto"/>
        <w:rPr>
          <w:rFonts w:ascii="Georgia" w:hAnsi="Georgia"/>
          <w:bCs/>
          <w:iCs/>
          <w:szCs w:val="24"/>
        </w:rPr>
      </w:pPr>
    </w:p>
    <w:p w:rsidR="00DD73A2" w:rsidRDefault="00DD73A2" w:rsidP="00DD73A2">
      <w:pPr>
        <w:spacing w:after="0" w:line="240" w:lineRule="auto"/>
        <w:rPr>
          <w:rFonts w:ascii="Georgia" w:hAnsi="Georgia"/>
          <w:bCs/>
          <w:iCs/>
          <w:szCs w:val="24"/>
        </w:rPr>
      </w:pPr>
      <w:r>
        <w:rPr>
          <w:rFonts w:ascii="Georgia" w:hAnsi="Georgia"/>
          <w:bCs/>
          <w:iCs/>
          <w:szCs w:val="24"/>
        </w:rPr>
        <w:tab/>
      </w:r>
      <w:r>
        <w:rPr>
          <w:rFonts w:ascii="Georgia" w:hAnsi="Georgia"/>
          <w:bCs/>
          <w:iCs/>
          <w:szCs w:val="24"/>
        </w:rPr>
        <w:tab/>
      </w:r>
      <w:r>
        <w:rPr>
          <w:rFonts w:ascii="Georgia" w:hAnsi="Georgia"/>
          <w:bCs/>
          <w:iCs/>
          <w:szCs w:val="24"/>
        </w:rPr>
        <w:tab/>
      </w:r>
      <w:r>
        <w:rPr>
          <w:rFonts w:ascii="Georgia" w:hAnsi="Georgia"/>
          <w:bCs/>
          <w:iCs/>
          <w:szCs w:val="24"/>
        </w:rPr>
        <w:tab/>
      </w:r>
    </w:p>
    <w:p w:rsidR="00DD73A2" w:rsidRDefault="0083626E" w:rsidP="00DD73A2">
      <w:pPr>
        <w:spacing w:after="0" w:line="240" w:lineRule="auto"/>
        <w:ind w:left="5610"/>
        <w:rPr>
          <w:rFonts w:ascii="Georgia" w:hAnsi="Georgia"/>
          <w:bCs/>
          <w:iCs/>
          <w:szCs w:val="24"/>
        </w:rPr>
      </w:pPr>
      <w:r>
        <w:rPr>
          <w:rFonts w:ascii="Georgia" w:hAnsi="Georgia"/>
          <w:bCs/>
          <w:iCs/>
          <w:szCs w:val="24"/>
        </w:rPr>
        <w:t xml:space="preserve">  </w:t>
      </w:r>
    </w:p>
    <w:p w:rsidR="008B3343" w:rsidRDefault="0083626E" w:rsidP="0083626E">
      <w:pPr>
        <w:spacing w:after="0" w:line="240" w:lineRule="auto"/>
        <w:ind w:left="5760"/>
      </w:pPr>
      <w:r>
        <w:rPr>
          <w:rFonts w:ascii="Georgia" w:hAnsi="Georgia"/>
          <w:bCs/>
          <w:iCs/>
          <w:szCs w:val="24"/>
        </w:rPr>
        <w:t>Ultrasound S</w:t>
      </w:r>
      <w:r w:rsidR="00DD73A2">
        <w:rPr>
          <w:rFonts w:ascii="Georgia" w:hAnsi="Georgia"/>
          <w:bCs/>
          <w:iCs/>
          <w:szCs w:val="24"/>
        </w:rPr>
        <w:t>pecialist</w:t>
      </w:r>
      <w:bookmarkEnd w:id="0"/>
    </w:p>
    <w:sectPr w:rsidR="008B3343" w:rsidSect="00C7682B">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8"/>
  <w:doNotDisplayPageBoundaries/>
  <w:defaultTabStop w:val="720"/>
  <w:characterSpacingControl w:val="doNotCompress"/>
  <w:compat/>
  <w:rsids>
    <w:rsidRoot w:val="00DD73A2"/>
    <w:rsid w:val="00114489"/>
    <w:rsid w:val="002914B2"/>
    <w:rsid w:val="00455FAC"/>
    <w:rsid w:val="005F6035"/>
    <w:rsid w:val="0074160F"/>
    <w:rsid w:val="0083626E"/>
    <w:rsid w:val="00995E04"/>
    <w:rsid w:val="00C7682B"/>
    <w:rsid w:val="00DD73A2"/>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D73A2"/>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DD73A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D73A2"/>
    <w:rPr>
      <w:rFonts w:ascii="Tahoma" w:eastAsia="Calibri"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D73A2"/>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DD73A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D73A2"/>
    <w:rPr>
      <w:rFonts w:ascii="Tahoma" w:eastAsia="Calibri" w:hAnsi="Tahoma" w:cs="Tahoma"/>
      <w:sz w:val="16"/>
      <w:szCs w:val="16"/>
    </w:rPr>
  </w:style>
</w:styles>
</file>

<file path=word/webSettings.xml><?xml version="1.0" encoding="utf-8"?>
<w:webSettings xmlns:r="http://schemas.openxmlformats.org/officeDocument/2006/relationships" xmlns:w="http://schemas.openxmlformats.org/wordprocessingml/2006/main">
  <w:divs>
    <w:div w:id="879169536">
      <w:bodyDiv w:val="1"/>
      <w:marLeft w:val="0"/>
      <w:marRight w:val="0"/>
      <w:marTop w:val="0"/>
      <w:marBottom w:val="0"/>
      <w:divBdr>
        <w:top w:val="none" w:sz="0" w:space="0" w:color="auto"/>
        <w:left w:val="none" w:sz="0" w:space="0" w:color="auto"/>
        <w:bottom w:val="none" w:sz="0" w:space="0" w:color="auto"/>
        <w:right w:val="none" w:sz="0" w:space="0" w:color="auto"/>
      </w:divBdr>
    </w:div>
    <w:div w:id="11039168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microsoft.com/office/2007/relationships/stylesWithEffects" Target="stylesWithEffect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1</Pages>
  <Words>235</Words>
  <Characters>1341</Characters>
  <Application>Microsoft Office Word</Application>
  <DocSecurity>0</DocSecurity>
  <Lines>11</Lines>
  <Paragraphs>3</Paragraphs>
  <ScaleCrop>false</ScaleCrop>
  <Company/>
  <LinksUpToDate>false</LinksUpToDate>
  <CharactersWithSpaces>1573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IK</cp:lastModifiedBy>
  <cp:revision>6</cp:revision>
  <dcterms:created xsi:type="dcterms:W3CDTF">2022-10-09T21:16:00Z</dcterms:created>
  <dcterms:modified xsi:type="dcterms:W3CDTF">2023-03-28T12:47:00Z</dcterms:modified>
</cp:coreProperties>
</file>