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10/9/2022 3:59:04 PM</w:t>
      </w:r>
      <w:r>
        <w:rPr>
          <w:rFonts w:ascii="Georgia" w:hAnsi="Georgia"/>
          <w:sz w:val="28"/>
          <w:szCs w:val="32"/>
        </w:rPr>
        <w:fldChar w:fldCharType="end"/>
      </w: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500E5" w:rsidTr="003500E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500E5" w:rsidTr="003500E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500E5" w:rsidRDefault="003500E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500E5" w:rsidRDefault="003500E5" w:rsidP="003500E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uterus is gravid, containing moderate echogenic product of conception in the uterine cavity. The anterior and posterior myometrium appears normal.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 xml:space="preserve">The USS </w:t>
      </w:r>
      <w:r>
        <w:rPr>
          <w:rFonts w:ascii="Georgia" w:hAnsi="Georgia"/>
          <w:bCs/>
          <w:iCs/>
          <w:sz w:val="24"/>
          <w:szCs w:val="24"/>
        </w:rPr>
        <w:t>features are suggestive of RPOC (Incomplete miscarriage).</w:t>
      </w:r>
      <w:bookmarkStart w:id="0" w:name="_GoBack"/>
      <w:bookmarkEnd w:id="0"/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3500E5" w:rsidRDefault="003500E5" w:rsidP="003500E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M. ABBA.</w:t>
      </w:r>
    </w:p>
    <w:p w:rsidR="003500E5" w:rsidRDefault="003500E5" w:rsidP="003500E5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3500E5" w:rsidRDefault="003500E5" w:rsidP="003500E5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3500E5" w:rsidRDefault="003500E5" w:rsidP="003500E5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3500E5" w:rsidRDefault="003500E5" w:rsidP="003500E5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3500E5" w:rsidRDefault="003500E5" w:rsidP="003500E5">
      <w:pPr>
        <w:rPr>
          <w:sz w:val="20"/>
        </w:rPr>
      </w:pPr>
    </w:p>
    <w:p w:rsidR="003500E5" w:rsidRDefault="003500E5" w:rsidP="003500E5"/>
    <w:p w:rsidR="003500E5" w:rsidRDefault="003500E5" w:rsidP="003500E5"/>
    <w:p w:rsidR="003500E5" w:rsidRDefault="003500E5" w:rsidP="003500E5"/>
    <w:p w:rsidR="008B3343" w:rsidRDefault="003500E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E5"/>
    <w:rsid w:val="002914B2"/>
    <w:rsid w:val="003500E5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E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0E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E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0E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2022-10-09T14:59:00Z</dcterms:created>
  <dcterms:modified xsi:type="dcterms:W3CDTF">2022-10-09T15:02:00Z</dcterms:modified>
</cp:coreProperties>
</file>