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Problem 1</w:t>
      </w:r>
    </w:p>
    <w:p w:rsidR="00000000" w:rsidDel="00000000" w:rsidP="00000000" w:rsidRDefault="00000000" w:rsidRPr="00000000" w14:paraId="00000002">
      <w:pPr>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DataSet:</w:t>
      </w:r>
      <w:r w:rsidDel="00000000" w:rsidR="00000000" w:rsidRPr="00000000">
        <w:rPr>
          <w:rtl w:val="0"/>
        </w:rPr>
        <w:t xml:space="preserve"> </w:t>
      </w:r>
      <w:r w:rsidDel="00000000" w:rsidR="00000000" w:rsidRPr="00000000">
        <w:rPr>
          <w:highlight w:val="white"/>
          <w:rtl w:val="0"/>
        </w:rPr>
        <w:t xml:space="preserve">Marschner-Lobb</w:t>
      </w:r>
      <w:r w:rsidDel="00000000" w:rsidR="00000000" w:rsidRPr="00000000">
        <w:rPr>
          <w:rtl w:val="0"/>
        </w:rPr>
        <w:t xml:space="preserve"> </w:t>
      </w:r>
    </w:p>
    <w:p w:rsidR="00000000" w:rsidDel="00000000" w:rsidP="00000000" w:rsidRDefault="00000000" w:rsidRPr="00000000" w14:paraId="00000005">
      <w:pPr>
        <w:rPr>
          <w:highlight w:val="white"/>
        </w:rPr>
      </w:pPr>
      <w:r w:rsidDel="00000000" w:rsidR="00000000" w:rsidRPr="00000000">
        <w:rPr>
          <w:b w:val="1"/>
          <w:rtl w:val="0"/>
        </w:rPr>
        <w:t xml:space="preserve">Dimensions: </w:t>
      </w:r>
      <w:r w:rsidDel="00000000" w:rsidR="00000000" w:rsidRPr="00000000">
        <w:rPr>
          <w:highlight w:val="white"/>
          <w:rtl w:val="0"/>
        </w:rPr>
        <w:t xml:space="preserve">41x41x41 </w:t>
      </w:r>
    </w:p>
    <w:p w:rsidR="00000000" w:rsidDel="00000000" w:rsidP="00000000" w:rsidRDefault="00000000" w:rsidRPr="00000000" w14:paraId="00000006">
      <w:pPr>
        <w:rPr/>
      </w:pPr>
      <w:r w:rsidDel="00000000" w:rsidR="00000000" w:rsidRPr="00000000">
        <w:rPr>
          <w:b w:val="1"/>
          <w:rtl w:val="0"/>
        </w:rPr>
        <w:t xml:space="preserve">Size: </w:t>
      </w:r>
      <w:r w:rsidDel="00000000" w:rsidR="00000000" w:rsidRPr="00000000">
        <w:rPr>
          <w:highlight w:val="white"/>
          <w:rtl w:val="0"/>
        </w:rPr>
        <w:t xml:space="preserve">67.3 KB</w:t>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8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Scalar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No. of vertices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Time to create vertex buffer (Marching Tetrahedra)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Time to create vertex buffer (Domain Searching)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337365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10.795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 8.094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203847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t xml:space="preserve"> 7.287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3.6 ms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180927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5.576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3.189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179842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6.893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2.671 ms</w:t>
            </w:r>
          </w:p>
        </w:tc>
      </w:tr>
      <w:tr>
        <w:trPr>
          <w:cantSplit w:val="0"/>
          <w:trHeight w:val="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175580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6.491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3.766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172794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6.91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t xml:space="preserve">2.536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4.128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0.05 ms</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Preprocessing time for Domain Searching (building tree):</w:t>
      </w:r>
      <w:r w:rsidDel="00000000" w:rsidR="00000000" w:rsidRPr="00000000">
        <w:rPr>
          <w:rtl w:val="0"/>
        </w:rPr>
        <w:t xml:space="preserve"> 17.75 ms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2700338" cy="2445017"/>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0338" cy="2445017"/>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2519363" cy="254762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19363" cy="2547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5"/>
        </w:numPr>
        <w:ind w:left="720" w:hanging="360"/>
      </w:pPr>
      <w:r w:rsidDel="00000000" w:rsidR="00000000" w:rsidRPr="00000000">
        <w:rPr>
          <w:rtl w:val="0"/>
        </w:rPr>
        <w:t xml:space="preserve">Domain Searching / Marching tetrahedra         2) Paraview</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DataSet:</w:t>
      </w:r>
      <w:r w:rsidDel="00000000" w:rsidR="00000000" w:rsidRPr="00000000">
        <w:rPr>
          <w:rtl w:val="0"/>
        </w:rPr>
        <w:t xml:space="preserve"> Fuel </w:t>
      </w:r>
    </w:p>
    <w:p w:rsidR="00000000" w:rsidDel="00000000" w:rsidP="00000000" w:rsidRDefault="00000000" w:rsidRPr="00000000" w14:paraId="00000033">
      <w:pPr>
        <w:rPr>
          <w:highlight w:val="white"/>
        </w:rPr>
      </w:pPr>
      <w:r w:rsidDel="00000000" w:rsidR="00000000" w:rsidRPr="00000000">
        <w:rPr>
          <w:b w:val="1"/>
          <w:rtl w:val="0"/>
        </w:rPr>
        <w:t xml:space="preserve">Dimensions: </w:t>
      </w:r>
      <w:r w:rsidDel="00000000" w:rsidR="00000000" w:rsidRPr="00000000">
        <w:rPr>
          <w:highlight w:val="white"/>
          <w:rtl w:val="0"/>
        </w:rPr>
        <w:t xml:space="preserve">64x64x64 </w:t>
      </w:r>
    </w:p>
    <w:p w:rsidR="00000000" w:rsidDel="00000000" w:rsidP="00000000" w:rsidRDefault="00000000" w:rsidRPr="00000000" w14:paraId="00000034">
      <w:pPr>
        <w:rPr/>
      </w:pPr>
      <w:r w:rsidDel="00000000" w:rsidR="00000000" w:rsidRPr="00000000">
        <w:rPr>
          <w:b w:val="1"/>
          <w:rtl w:val="0"/>
        </w:rPr>
        <w:t xml:space="preserve">Size: </w:t>
      </w:r>
      <w:r w:rsidDel="00000000" w:rsidR="00000000" w:rsidRPr="00000000">
        <w:rPr>
          <w:highlight w:val="white"/>
          <w:rtl w:val="0"/>
        </w:rPr>
        <w:t xml:space="preserve">256.0 KB</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8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Scalar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No. of vertices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Time to create vertex buffer (Marching Tetrahedra)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Time to create vertex buffer (Domain Searching)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51876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23.859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 1.89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38928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18.739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0.904 ms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24648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17.503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0.601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17340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16.387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0.428 ms</w:t>
            </w:r>
          </w:p>
        </w:tc>
      </w:tr>
      <w:tr>
        <w:trPr>
          <w:cantSplit w:val="0"/>
          <w:trHeight w:val="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8520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16.826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0.302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2928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18.123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0.131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1152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15.93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0.054 ms</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Preprocessing time for Domain Searching (building tree):</w:t>
      </w:r>
      <w:r w:rsidDel="00000000" w:rsidR="00000000" w:rsidRPr="00000000">
        <w:rPr>
          <w:rtl w:val="0"/>
        </w:rPr>
        <w:t xml:space="preserve"> 97.581 ms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2947988" cy="262521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47988" cy="2625215"/>
                    </a:xfrm>
                    <a:prstGeom prst="rect"/>
                    <a:ln/>
                  </pic:spPr>
                </pic:pic>
              </a:graphicData>
            </a:graphic>
          </wp:inline>
        </w:drawing>
      </w:r>
      <w:r w:rsidDel="00000000" w:rsidR="00000000" w:rsidRPr="00000000">
        <w:rPr/>
        <w:drawing>
          <wp:inline distB="114300" distT="114300" distL="114300" distR="114300">
            <wp:extent cx="2547938" cy="2519355"/>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47938" cy="251935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Domain Searching / Marching tetrahedra  2) Paraview</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DataSet:</w:t>
      </w:r>
      <w:r w:rsidDel="00000000" w:rsidR="00000000" w:rsidRPr="00000000">
        <w:rPr>
          <w:rtl w:val="0"/>
        </w:rPr>
        <w:t xml:space="preserve"> </w:t>
      </w:r>
      <w:r w:rsidDel="00000000" w:rsidR="00000000" w:rsidRPr="00000000">
        <w:rPr>
          <w:highlight w:val="white"/>
          <w:rtl w:val="0"/>
        </w:rPr>
        <w:t xml:space="preserve">Hydrogen</w:t>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b w:val="1"/>
          <w:rtl w:val="0"/>
        </w:rPr>
        <w:t xml:space="preserve">Dimensions: </w:t>
      </w:r>
      <w:r w:rsidDel="00000000" w:rsidR="00000000" w:rsidRPr="00000000">
        <w:rPr>
          <w:highlight w:val="white"/>
          <w:rtl w:val="0"/>
        </w:rPr>
        <w:t xml:space="preserve">128x128x128</w:t>
      </w:r>
      <w:r w:rsidDel="00000000" w:rsidR="00000000" w:rsidRPr="00000000">
        <w:rPr>
          <w:rtl w:val="0"/>
        </w:rPr>
      </w:r>
    </w:p>
    <w:p w:rsidR="00000000" w:rsidDel="00000000" w:rsidP="00000000" w:rsidRDefault="00000000" w:rsidRPr="00000000" w14:paraId="00000064">
      <w:pPr>
        <w:rPr>
          <w:highlight w:val="white"/>
        </w:rPr>
      </w:pPr>
      <w:r w:rsidDel="00000000" w:rsidR="00000000" w:rsidRPr="00000000">
        <w:rPr>
          <w:b w:val="1"/>
          <w:rtl w:val="0"/>
        </w:rPr>
        <w:t xml:space="preserve">Size: </w:t>
      </w:r>
      <w:r w:rsidDel="00000000" w:rsidR="00000000" w:rsidRPr="00000000">
        <w:rPr>
          <w:highlight w:val="white"/>
          <w:rtl w:val="0"/>
        </w:rPr>
        <w:t xml:space="preserve">2.0MB</w:t>
      </w:r>
    </w:p>
    <w:p w:rsidR="00000000" w:rsidDel="00000000" w:rsidP="00000000" w:rsidRDefault="00000000" w:rsidRPr="00000000" w14:paraId="00000065">
      <w:pPr>
        <w:rPr>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8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Scalar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No. of vertices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Time to create vertex buffer (Marching Tetrahedra)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Time to create vertex buffer (Domain Searching)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135960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121.277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 4.109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1440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126.525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0.143 ms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125.877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0.093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124.707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0.022 ms</w:t>
            </w:r>
          </w:p>
        </w:tc>
      </w:tr>
      <w:tr>
        <w:trPr>
          <w:cantSplit w:val="0"/>
          <w:trHeight w:val="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124.438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0.047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124.822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0.03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130.233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0.0 ms</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Preprocessing time for Domain Searching (building tree):</w:t>
      </w:r>
      <w:r w:rsidDel="00000000" w:rsidR="00000000" w:rsidRPr="00000000">
        <w:rPr>
          <w:rtl w:val="0"/>
        </w:rPr>
        <w:t xml:space="preserve"> 496.576 ms</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2795588" cy="2565182"/>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95588" cy="2565182"/>
                    </a:xfrm>
                    <a:prstGeom prst="rect"/>
                    <a:ln/>
                  </pic:spPr>
                </pic:pic>
              </a:graphicData>
            </a:graphic>
          </wp:inline>
        </w:drawing>
      </w:r>
      <w:r w:rsidDel="00000000" w:rsidR="00000000" w:rsidRPr="00000000">
        <w:rPr/>
        <w:drawing>
          <wp:inline distB="114300" distT="114300" distL="114300" distR="114300">
            <wp:extent cx="2490788" cy="2474821"/>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90788" cy="247482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5"/>
        </w:numPr>
        <w:ind w:left="720" w:hanging="360"/>
        <w:rPr>
          <w:u w:val="none"/>
        </w:rPr>
      </w:pPr>
      <w:r w:rsidDel="00000000" w:rsidR="00000000" w:rsidRPr="00000000">
        <w:rPr>
          <w:rtl w:val="0"/>
        </w:rPr>
        <w:t xml:space="preserve">Domain Searching / Marching tetrahedra</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Observations:</w:t>
      </w:r>
    </w:p>
    <w:p w:rsidR="00000000" w:rsidDel="00000000" w:rsidP="00000000" w:rsidRDefault="00000000" w:rsidRPr="00000000" w14:paraId="0000008F">
      <w:pPr>
        <w:numPr>
          <w:ilvl w:val="0"/>
          <w:numId w:val="2"/>
        </w:numPr>
        <w:ind w:left="720" w:hanging="360"/>
        <w:rPr>
          <w:u w:val="none"/>
        </w:rPr>
      </w:pPr>
      <w:r w:rsidDel="00000000" w:rsidR="00000000" w:rsidRPr="00000000">
        <w:rPr>
          <w:rtl w:val="0"/>
        </w:rPr>
        <w:t xml:space="preserve">As we increase the scalar value, the number of vertices goes down in the output, and it is identical for both Marching Tetrahedra as well as Domain Searching.</w:t>
      </w:r>
    </w:p>
    <w:p w:rsidR="00000000" w:rsidDel="00000000" w:rsidP="00000000" w:rsidRDefault="00000000" w:rsidRPr="00000000" w14:paraId="00000090">
      <w:pPr>
        <w:numPr>
          <w:ilvl w:val="0"/>
          <w:numId w:val="2"/>
        </w:numPr>
        <w:ind w:left="720" w:hanging="360"/>
        <w:rPr>
          <w:u w:val="none"/>
        </w:rPr>
      </w:pPr>
      <w:r w:rsidDel="00000000" w:rsidR="00000000" w:rsidRPr="00000000">
        <w:rPr>
          <w:rtl w:val="0"/>
        </w:rPr>
        <w:t xml:space="preserve">However, the time taken by marching tetrahedra to recalculate the vertices after changing scalar value is much higher than Domain Searching as we have to iterate over all the cubes again and again, in contrast to searching the cubes for plausible candidates for Domain Search.</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Problem 2a</w:t>
      </w:r>
    </w:p>
    <w:p w:rsidR="00000000" w:rsidDel="00000000" w:rsidP="00000000" w:rsidRDefault="00000000" w:rsidRPr="00000000" w14:paraId="000000AD">
      <w:pPr>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sz w:val="21"/>
          <w:szCs w:val="21"/>
          <w:highlight w:val="white"/>
        </w:rPr>
      </w:pPr>
      <w:r w:rsidDel="00000000" w:rsidR="00000000" w:rsidRPr="00000000">
        <w:rPr>
          <w:sz w:val="21"/>
          <w:szCs w:val="21"/>
          <w:highlight w:val="white"/>
          <w:rtl w:val="0"/>
        </w:rPr>
        <w:t xml:space="preserve">Local Maximas | Total : 2</w:t>
      </w:r>
    </w:p>
    <w:p w:rsidR="00000000" w:rsidDel="00000000" w:rsidP="00000000" w:rsidRDefault="00000000" w:rsidRPr="00000000" w14:paraId="000000B0">
      <w:pPr>
        <w:rPr>
          <w:sz w:val="21"/>
          <w:szCs w:val="21"/>
          <w:highlight w:val="white"/>
        </w:rPr>
      </w:pPr>
      <w:r w:rsidDel="00000000" w:rsidR="00000000" w:rsidRPr="00000000">
        <w:rPr>
          <w:sz w:val="21"/>
          <w:szCs w:val="21"/>
          <w:highlight w:val="white"/>
          <w:rtl w:val="0"/>
        </w:rPr>
        <w:t xml:space="preserve">Local Minimas | Total : 2</w:t>
      </w:r>
    </w:p>
    <w:p w:rsidR="00000000" w:rsidDel="00000000" w:rsidP="00000000" w:rsidRDefault="00000000" w:rsidRPr="00000000" w14:paraId="000000B1">
      <w:pPr>
        <w:rPr>
          <w:sz w:val="21"/>
          <w:szCs w:val="21"/>
          <w:highlight w:val="white"/>
        </w:rPr>
      </w:pPr>
      <w:r w:rsidDel="00000000" w:rsidR="00000000" w:rsidRPr="00000000">
        <w:rPr>
          <w:sz w:val="21"/>
          <w:szCs w:val="21"/>
          <w:highlight w:val="white"/>
          <w:rtl w:val="0"/>
        </w:rPr>
        <w:t xml:space="preserve">Saddle Points | Total : 6</w:t>
      </w:r>
    </w:p>
    <w:p w:rsidR="00000000" w:rsidDel="00000000" w:rsidP="00000000" w:rsidRDefault="00000000" w:rsidRPr="00000000" w14:paraId="000000B2">
      <w:pPr>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B3">
      <w:pPr>
        <w:rPr>
          <w:b w:val="1"/>
          <w:sz w:val="21"/>
          <w:szCs w:val="21"/>
          <w:highlight w:val="white"/>
        </w:rPr>
      </w:pPr>
      <w:r w:rsidDel="00000000" w:rsidR="00000000" w:rsidRPr="00000000">
        <w:rPr>
          <w:b w:val="1"/>
          <w:sz w:val="21"/>
          <w:szCs w:val="21"/>
          <w:highlight w:val="white"/>
          <w:rtl w:val="0"/>
        </w:rPr>
        <w:t xml:space="preserve">Local Maximas:</w:t>
      </w:r>
    </w:p>
    <w:p w:rsidR="00000000" w:rsidDel="00000000" w:rsidP="00000000" w:rsidRDefault="00000000" w:rsidRPr="00000000" w14:paraId="000000B4">
      <w:pPr>
        <w:rPr>
          <w:sz w:val="21"/>
          <w:szCs w:val="21"/>
          <w:highlight w:val="white"/>
        </w:rPr>
      </w:pPr>
      <w:r w:rsidDel="00000000" w:rsidR="00000000" w:rsidRPr="00000000">
        <w:rPr>
          <w:sz w:val="21"/>
          <w:szCs w:val="21"/>
          <w:highlight w:val="white"/>
          <w:rtl w:val="0"/>
        </w:rPr>
        <w:t xml:space="preserve">45.019997893</w:t>
      </w:r>
    </w:p>
    <w:p w:rsidR="00000000" w:rsidDel="00000000" w:rsidP="00000000" w:rsidRDefault="00000000" w:rsidRPr="00000000" w14:paraId="000000B5">
      <w:pPr>
        <w:rPr>
          <w:sz w:val="21"/>
          <w:szCs w:val="21"/>
          <w:highlight w:val="white"/>
        </w:rPr>
      </w:pPr>
      <w:r w:rsidDel="00000000" w:rsidR="00000000" w:rsidRPr="00000000">
        <w:rPr>
          <w:sz w:val="21"/>
          <w:szCs w:val="21"/>
          <w:highlight w:val="white"/>
          <w:rtl w:val="0"/>
        </w:rPr>
        <w:t xml:space="preserve">53.930614285</w:t>
      </w:r>
    </w:p>
    <w:p w:rsidR="00000000" w:rsidDel="00000000" w:rsidP="00000000" w:rsidRDefault="00000000" w:rsidRPr="00000000" w14:paraId="000000B6">
      <w:pPr>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B7">
      <w:pPr>
        <w:rPr>
          <w:b w:val="1"/>
          <w:sz w:val="21"/>
          <w:szCs w:val="21"/>
          <w:highlight w:val="white"/>
        </w:rPr>
      </w:pPr>
      <w:r w:rsidDel="00000000" w:rsidR="00000000" w:rsidRPr="00000000">
        <w:rPr>
          <w:b w:val="1"/>
          <w:sz w:val="21"/>
          <w:szCs w:val="21"/>
          <w:highlight w:val="white"/>
          <w:rtl w:val="0"/>
        </w:rPr>
        <w:t xml:space="preserve">Local Minimas:</w:t>
      </w:r>
    </w:p>
    <w:p w:rsidR="00000000" w:rsidDel="00000000" w:rsidP="00000000" w:rsidRDefault="00000000" w:rsidRPr="00000000" w14:paraId="000000B8">
      <w:pPr>
        <w:rPr>
          <w:sz w:val="21"/>
          <w:szCs w:val="21"/>
          <w:highlight w:val="white"/>
        </w:rPr>
      </w:pPr>
      <w:r w:rsidDel="00000000" w:rsidR="00000000" w:rsidRPr="00000000">
        <w:rPr>
          <w:sz w:val="21"/>
          <w:szCs w:val="21"/>
          <w:highlight w:val="white"/>
          <w:rtl w:val="0"/>
        </w:rPr>
        <w:t xml:space="preserve">0.32654431492</w:t>
      </w:r>
    </w:p>
    <w:p w:rsidR="00000000" w:rsidDel="00000000" w:rsidP="00000000" w:rsidRDefault="00000000" w:rsidRPr="00000000" w14:paraId="000000B9">
      <w:pPr>
        <w:rPr>
          <w:sz w:val="21"/>
          <w:szCs w:val="21"/>
          <w:highlight w:val="white"/>
        </w:rPr>
      </w:pPr>
      <w:r w:rsidDel="00000000" w:rsidR="00000000" w:rsidRPr="00000000">
        <w:rPr>
          <w:sz w:val="21"/>
          <w:szCs w:val="21"/>
          <w:highlight w:val="white"/>
          <w:rtl w:val="0"/>
        </w:rPr>
        <w:t xml:space="preserve">0.85126404677</w:t>
      </w:r>
    </w:p>
    <w:p w:rsidR="00000000" w:rsidDel="00000000" w:rsidP="00000000" w:rsidRDefault="00000000" w:rsidRPr="00000000" w14:paraId="000000BA">
      <w:pPr>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BB">
      <w:pPr>
        <w:rPr>
          <w:b w:val="1"/>
          <w:sz w:val="21"/>
          <w:szCs w:val="21"/>
          <w:highlight w:val="white"/>
        </w:rPr>
      </w:pPr>
      <w:r w:rsidDel="00000000" w:rsidR="00000000" w:rsidRPr="00000000">
        <w:rPr>
          <w:rtl w:val="0"/>
        </w:rPr>
      </w:r>
    </w:p>
    <w:p w:rsidR="00000000" w:rsidDel="00000000" w:rsidP="00000000" w:rsidRDefault="00000000" w:rsidRPr="00000000" w14:paraId="000000BC">
      <w:pPr>
        <w:rPr>
          <w:b w:val="1"/>
          <w:sz w:val="21"/>
          <w:szCs w:val="21"/>
          <w:highlight w:val="white"/>
        </w:rPr>
      </w:pPr>
      <w:r w:rsidDel="00000000" w:rsidR="00000000" w:rsidRPr="00000000">
        <w:rPr>
          <w:b w:val="1"/>
          <w:sz w:val="21"/>
          <w:szCs w:val="21"/>
          <w:highlight w:val="white"/>
          <w:rtl w:val="0"/>
        </w:rPr>
        <w:t xml:space="preserve">Saddle Points:</w:t>
      </w:r>
    </w:p>
    <w:p w:rsidR="00000000" w:rsidDel="00000000" w:rsidP="00000000" w:rsidRDefault="00000000" w:rsidRPr="00000000" w14:paraId="000000BD">
      <w:pPr>
        <w:rPr>
          <w:sz w:val="21"/>
          <w:szCs w:val="21"/>
          <w:highlight w:val="white"/>
        </w:rPr>
      </w:pPr>
      <w:r w:rsidDel="00000000" w:rsidR="00000000" w:rsidRPr="00000000">
        <w:rPr>
          <w:sz w:val="21"/>
          <w:szCs w:val="21"/>
          <w:highlight w:val="white"/>
          <w:rtl w:val="0"/>
        </w:rPr>
        <w:t xml:space="preserve">12.271048299</w:t>
      </w:r>
    </w:p>
    <w:p w:rsidR="00000000" w:rsidDel="00000000" w:rsidP="00000000" w:rsidRDefault="00000000" w:rsidRPr="00000000" w14:paraId="000000BE">
      <w:pPr>
        <w:rPr>
          <w:sz w:val="21"/>
          <w:szCs w:val="21"/>
          <w:highlight w:val="white"/>
        </w:rPr>
      </w:pPr>
      <w:r w:rsidDel="00000000" w:rsidR="00000000" w:rsidRPr="00000000">
        <w:rPr>
          <w:sz w:val="21"/>
          <w:szCs w:val="21"/>
          <w:highlight w:val="white"/>
          <w:rtl w:val="0"/>
        </w:rPr>
        <w:t xml:space="preserve">1.7770817416</w:t>
      </w:r>
    </w:p>
    <w:p w:rsidR="00000000" w:rsidDel="00000000" w:rsidP="00000000" w:rsidRDefault="00000000" w:rsidRPr="00000000" w14:paraId="000000BF">
      <w:pPr>
        <w:rPr>
          <w:sz w:val="21"/>
          <w:szCs w:val="21"/>
          <w:highlight w:val="white"/>
        </w:rPr>
      </w:pPr>
      <w:r w:rsidDel="00000000" w:rsidR="00000000" w:rsidRPr="00000000">
        <w:rPr>
          <w:sz w:val="21"/>
          <w:szCs w:val="21"/>
          <w:highlight w:val="white"/>
          <w:rtl w:val="0"/>
        </w:rPr>
        <w:t xml:space="preserve">17.869913783</w:t>
      </w:r>
    </w:p>
    <w:p w:rsidR="00000000" w:rsidDel="00000000" w:rsidP="00000000" w:rsidRDefault="00000000" w:rsidRPr="00000000" w14:paraId="000000C0">
      <w:pPr>
        <w:rPr>
          <w:sz w:val="21"/>
          <w:szCs w:val="21"/>
          <w:highlight w:val="white"/>
        </w:rPr>
      </w:pPr>
      <w:r w:rsidDel="00000000" w:rsidR="00000000" w:rsidRPr="00000000">
        <w:rPr>
          <w:sz w:val="21"/>
          <w:szCs w:val="21"/>
          <w:highlight w:val="white"/>
          <w:rtl w:val="0"/>
        </w:rPr>
        <w:t xml:space="preserve">19.346409047</w:t>
      </w:r>
    </w:p>
    <w:p w:rsidR="00000000" w:rsidDel="00000000" w:rsidP="00000000" w:rsidRDefault="00000000" w:rsidRPr="00000000" w14:paraId="000000C1">
      <w:pPr>
        <w:rPr>
          <w:sz w:val="21"/>
          <w:szCs w:val="21"/>
          <w:highlight w:val="white"/>
        </w:rPr>
      </w:pPr>
      <w:r w:rsidDel="00000000" w:rsidR="00000000" w:rsidRPr="00000000">
        <w:rPr>
          <w:sz w:val="21"/>
          <w:szCs w:val="21"/>
          <w:highlight w:val="white"/>
          <w:rtl w:val="0"/>
        </w:rPr>
        <w:t xml:space="preserve">43.670351333</w:t>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Pr>
        <w:drawing>
          <wp:inline distB="114300" distT="114300" distL="114300" distR="114300">
            <wp:extent cx="5943600" cy="26797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Pr>
        <w:drawing>
          <wp:inline distB="114300" distT="114300" distL="114300" distR="114300">
            <wp:extent cx="2528981" cy="3567113"/>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528981"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Procedure:</w:t>
      </w:r>
    </w:p>
    <w:p w:rsidR="00000000" w:rsidDel="00000000" w:rsidP="00000000" w:rsidRDefault="00000000" w:rsidRPr="00000000" w14:paraId="000000DC">
      <w:pPr>
        <w:rPr>
          <w:b w:val="1"/>
        </w:rPr>
      </w:pPr>
      <w:r w:rsidDel="00000000" w:rsidR="00000000" w:rsidRPr="00000000">
        <w:rPr>
          <w:b w:val="1"/>
          <w:rtl w:val="0"/>
        </w:rPr>
        <w:t xml:space="preserve">_______________________________________</w:t>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b w:val="1"/>
          <w:rtl w:val="0"/>
        </w:rPr>
        <w:t xml:space="preserve">Calculator of maxima/minima: </w:t>
      </w:r>
      <w:r w:rsidDel="00000000" w:rsidR="00000000" w:rsidRPr="00000000">
        <w:rPr>
          <w:rtl w:val="0"/>
        </w:rPr>
        <w:t xml:space="preserve">For every point, we are checking whether its ttkOffsetScalarField is greater than that of all its neighbors for maxima. Similarly for minima, we check whether the ttkOffsetScalarField is less than all its vertices.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Calculation of saddle points: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3"/>
        </w:numPr>
        <w:ind w:left="720" w:hanging="360"/>
        <w:rPr>
          <w:u w:val="none"/>
        </w:rPr>
      </w:pPr>
      <w:r w:rsidDel="00000000" w:rsidR="00000000" w:rsidRPr="00000000">
        <w:rPr>
          <w:rtl w:val="0"/>
        </w:rPr>
        <w:t xml:space="preserve">First of all I separated the neighbours of the given vertex into two lists, the one which had their values all greater than that of the current vertex (high list), and the other which had all its values less than that of the current vertex (low list).</w:t>
      </w:r>
    </w:p>
    <w:p w:rsidR="00000000" w:rsidDel="00000000" w:rsidP="00000000" w:rsidRDefault="00000000" w:rsidRPr="00000000" w14:paraId="000000E3">
      <w:pPr>
        <w:numPr>
          <w:ilvl w:val="0"/>
          <w:numId w:val="3"/>
        </w:numPr>
        <w:ind w:left="720" w:hanging="360"/>
        <w:rPr>
          <w:u w:val="none"/>
        </w:rPr>
      </w:pPr>
      <w:r w:rsidDel="00000000" w:rsidR="00000000" w:rsidRPr="00000000">
        <w:rPr>
          <w:rtl w:val="0"/>
        </w:rPr>
        <w:t xml:space="preserve">Second, for every vertex I am checking whether the set of vertices in the high list are connected to each other via immediate vertices (which may not be in the high list) such that all the intermediate vertices have their values higher than that of the current vertex.</w:t>
      </w:r>
    </w:p>
    <w:p w:rsidR="00000000" w:rsidDel="00000000" w:rsidP="00000000" w:rsidRDefault="00000000" w:rsidRPr="00000000" w14:paraId="000000E4">
      <w:pPr>
        <w:numPr>
          <w:ilvl w:val="0"/>
          <w:numId w:val="3"/>
        </w:numPr>
        <w:ind w:left="720" w:hanging="360"/>
        <w:rPr>
          <w:u w:val="none"/>
        </w:rPr>
      </w:pPr>
      <w:r w:rsidDel="00000000" w:rsidR="00000000" w:rsidRPr="00000000">
        <w:rPr>
          <w:rtl w:val="0"/>
        </w:rPr>
        <w:t xml:space="preserve">We do a similar connectivity check for the low vertices.</w:t>
      </w:r>
    </w:p>
    <w:p w:rsidR="00000000" w:rsidDel="00000000" w:rsidP="00000000" w:rsidRDefault="00000000" w:rsidRPr="00000000" w14:paraId="000000E5">
      <w:pPr>
        <w:numPr>
          <w:ilvl w:val="0"/>
          <w:numId w:val="3"/>
        </w:numPr>
        <w:ind w:left="720" w:hanging="360"/>
        <w:rPr>
          <w:u w:val="none"/>
        </w:rPr>
      </w:pPr>
      <w:r w:rsidDel="00000000" w:rsidR="00000000" w:rsidRPr="00000000">
        <w:rPr>
          <w:rtl w:val="0"/>
        </w:rPr>
        <w:t xml:space="preserve">If we find that either the vertices in low list or high list are disconnected as per above criterion, then we declare them as saddle point.</w:t>
      </w:r>
    </w:p>
    <w:p w:rsidR="00000000" w:rsidDel="00000000" w:rsidP="00000000" w:rsidRDefault="00000000" w:rsidRPr="00000000" w14:paraId="000000E6">
      <w:pPr>
        <w:numPr>
          <w:ilvl w:val="0"/>
          <w:numId w:val="3"/>
        </w:numPr>
        <w:ind w:left="720" w:hanging="360"/>
        <w:rPr>
          <w:u w:val="none"/>
        </w:rPr>
      </w:pPr>
      <w:r w:rsidDel="00000000" w:rsidR="00000000" w:rsidRPr="00000000">
        <w:rPr>
          <w:rtl w:val="0"/>
        </w:rPr>
        <w:t xml:space="preserve">To perform connectivity check, I used bounded depth BFS starting from multiple sources (all the vertices of the high list) and found the vertices reachable via each of the sources. Then using the union find algorithm, I checked whether the set of reachable vertices from all these sources forms a single set or not. If it does, we declare them as connected. </w:t>
      </w:r>
    </w:p>
    <w:p w:rsidR="00000000" w:rsidDel="00000000" w:rsidP="00000000" w:rsidRDefault="00000000" w:rsidRPr="00000000" w14:paraId="000000E7">
      <w:pPr>
        <w:rPr>
          <w:b w:val="1"/>
        </w:rPr>
      </w:pPr>
      <w:r w:rsidDel="00000000" w:rsidR="00000000" w:rsidRPr="00000000">
        <w:rPr>
          <w:b w:val="1"/>
          <w:rtl w:val="0"/>
        </w:rPr>
        <w:t xml:space="preserve"> </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Problem 2b</w:t>
      </w:r>
    </w:p>
    <w:p w:rsidR="00000000" w:rsidDel="00000000" w:rsidP="00000000" w:rsidRDefault="00000000" w:rsidRPr="00000000" w14:paraId="000000F5">
      <w:pPr>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jc w:val="center"/>
        <w:rPr>
          <w:b w:val="1"/>
        </w:rPr>
      </w:pPr>
      <w:r w:rsidDel="00000000" w:rsidR="00000000" w:rsidRPr="00000000">
        <w:rPr>
          <w:b w:val="1"/>
        </w:rPr>
        <w:drawing>
          <wp:inline distB="114300" distT="114300" distL="114300" distR="114300">
            <wp:extent cx="5853113" cy="4162433"/>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53113" cy="416243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Procedure:</w:t>
      </w:r>
    </w:p>
    <w:p w:rsidR="00000000" w:rsidDel="00000000" w:rsidP="00000000" w:rsidRDefault="00000000" w:rsidRPr="00000000" w14:paraId="000000FA">
      <w:pPr>
        <w:rPr>
          <w:b w:val="1"/>
        </w:rPr>
      </w:pPr>
      <w:r w:rsidDel="00000000" w:rsidR="00000000" w:rsidRPr="00000000">
        <w:rPr>
          <w:b w:val="1"/>
          <w:rtl w:val="0"/>
        </w:rPr>
        <w:t xml:space="preserve">_______________________________________</w:t>
      </w:r>
    </w:p>
    <w:p w:rsidR="00000000" w:rsidDel="00000000" w:rsidP="00000000" w:rsidRDefault="00000000" w:rsidRPr="00000000" w14:paraId="000000FB">
      <w:pPr>
        <w:jc w:val="left"/>
        <w:rPr/>
      </w:pPr>
      <w:r w:rsidDel="00000000" w:rsidR="00000000" w:rsidRPr="00000000">
        <w:rPr>
          <w:rtl w:val="0"/>
        </w:rPr>
      </w:r>
    </w:p>
    <w:p w:rsidR="00000000" w:rsidDel="00000000" w:rsidP="00000000" w:rsidRDefault="00000000" w:rsidRPr="00000000" w14:paraId="000000FC">
      <w:pPr>
        <w:numPr>
          <w:ilvl w:val="0"/>
          <w:numId w:val="4"/>
        </w:numPr>
        <w:ind w:left="720" w:hanging="360"/>
        <w:jc w:val="left"/>
        <w:rPr>
          <w:u w:val="none"/>
        </w:rPr>
      </w:pPr>
      <w:r w:rsidDel="00000000" w:rsidR="00000000" w:rsidRPr="00000000">
        <w:rPr>
          <w:rtl w:val="0"/>
        </w:rPr>
        <w:t xml:space="preserve">First we read the VTK file in a grid. </w:t>
      </w:r>
    </w:p>
    <w:p w:rsidR="00000000" w:rsidDel="00000000" w:rsidP="00000000" w:rsidRDefault="00000000" w:rsidRPr="00000000" w14:paraId="000000FD">
      <w:pPr>
        <w:numPr>
          <w:ilvl w:val="0"/>
          <w:numId w:val="4"/>
        </w:numPr>
        <w:ind w:left="720" w:hanging="360"/>
        <w:jc w:val="left"/>
        <w:rPr>
          <w:u w:val="none"/>
        </w:rPr>
      </w:pPr>
      <w:r w:rsidDel="00000000" w:rsidR="00000000" w:rsidRPr="00000000">
        <w:rPr>
          <w:rtl w:val="0"/>
        </w:rPr>
        <w:t xml:space="preserve">To find the local maxima, we considered the neighbours of each vertex. We consider it a candidate for local maxima only if the point and none of its neighbours have values equal to the placeholder.</w:t>
      </w:r>
    </w:p>
    <w:p w:rsidR="00000000" w:rsidDel="00000000" w:rsidP="00000000" w:rsidRDefault="00000000" w:rsidRPr="00000000" w14:paraId="000000FE">
      <w:pPr>
        <w:numPr>
          <w:ilvl w:val="0"/>
          <w:numId w:val="4"/>
        </w:numPr>
        <w:ind w:left="720" w:hanging="360"/>
        <w:jc w:val="left"/>
        <w:rPr>
          <w:u w:val="none"/>
        </w:rPr>
      </w:pPr>
      <w:r w:rsidDel="00000000" w:rsidR="00000000" w:rsidRPr="00000000">
        <w:rPr>
          <w:rtl w:val="0"/>
        </w:rPr>
        <w:t xml:space="preserve">The values of these local maximas were set to a high value.</w:t>
      </w:r>
    </w:p>
    <w:p w:rsidR="00000000" w:rsidDel="00000000" w:rsidP="00000000" w:rsidRDefault="00000000" w:rsidRPr="00000000" w14:paraId="000000FF">
      <w:pPr>
        <w:numPr>
          <w:ilvl w:val="0"/>
          <w:numId w:val="4"/>
        </w:numPr>
        <w:ind w:left="720" w:hanging="360"/>
        <w:jc w:val="left"/>
        <w:rPr>
          <w:u w:val="none"/>
        </w:rPr>
      </w:pPr>
      <w:r w:rsidDel="00000000" w:rsidR="00000000" w:rsidRPr="00000000">
        <w:rPr>
          <w:rtl w:val="0"/>
        </w:rPr>
        <w:t xml:space="preserve">Then using paraview, the visualization was performed.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