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EXAME DE ARMA DE FOGO</w:t>
      </w:r>
    </w:p>
    <w:p>
      <w:pPr>
        <w:pStyle w:val="justify"/>
      </w:pPr>
      <w:r>
        <w:rPr>
          <w:rFonts w:ascii="Arial" w:hAnsi="Arial" w:eastAsia="Arial" w:cs="Arial"/>
          <w:sz w:val="24"/>
          <w:szCs w:val="24"/>
          <w:b w:val="0"/>
          <w:bCs w:val="0"/>
        </w:rPr>
        <w:t xml:space="preserve">Aos seis dias do mês de setembro do ano de dois mil e dezenove, nesta cidade de Guarapuava e no </w:t>
      </w:r>
      <w:r>
        <w:rPr>
          <w:rFonts w:ascii="Arial" w:hAnsi="Arial" w:eastAsia="Arial" w:cs="Arial"/>
          <w:sz w:val="24"/>
          <w:szCs w:val="24"/>
          <w:b w:val="1"/>
          <w:bCs w:val="1"/>
        </w:rPr>
        <w:t xml:space="preserve">INSTITUTO DE CRIMINALÍSTICA</w:t>
      </w:r>
      <w:r>
        <w:rPr>
          <w:rFonts w:ascii="Arial" w:hAnsi="Arial" w:eastAsia="Arial" w:cs="Arial"/>
          <w:sz w:val="24"/>
          <w:szCs w:val="24"/>
          <w:b w:val="0"/>
          <w:bCs w:val="0"/>
        </w:rPr>
        <w:t xml:space="preserve"> do Estado, foi designado pelo Diretor do Instituto, </w:t>
      </w:r>
      <w:r>
        <w:rPr>
          <w:rFonts w:ascii="Arial" w:hAnsi="Arial" w:eastAsia="Arial" w:cs="Arial"/>
          <w:sz w:val="24"/>
          <w:szCs w:val="24"/>
          <w:b w:val="1"/>
          <w:bCs w:val="1"/>
        </w:rPr>
        <w:t xml:space="preserve">Dr. Márcio Borges de Macedo</w:t>
      </w:r>
      <w:r>
        <w:rPr>
          <w:rFonts w:ascii="Arial" w:hAnsi="Arial" w:eastAsia="Arial" w:cs="Arial"/>
          <w:sz w:val="24"/>
          <w:szCs w:val="24"/>
          <w:b w:val="0"/>
          <w:bCs w:val="0"/>
        </w:rPr>
        <w:t xml:space="preserve"> por indicação do chefe da Seção, o Perito Criminal </w:t>
      </w:r>
      <w:r>
        <w:rPr>
          <w:rFonts w:ascii="Arial" w:hAnsi="Arial" w:eastAsia="Arial" w:cs="Arial"/>
          <w:sz w:val="24"/>
          <w:szCs w:val="24"/>
          <w:b w:val="1"/>
          <w:bCs w:val="1"/>
        </w:rPr>
        <w:t xml:space="preserve">Milena Mognon</w:t>
      </w:r>
      <w:r>
        <w:rPr>
          <w:rFonts w:ascii="Arial" w:hAnsi="Arial" w:eastAsia="Arial" w:cs="Arial"/>
          <w:sz w:val="24"/>
          <w:szCs w:val="24"/>
          <w:b w:val="0"/>
          <w:bCs w:val="0"/>
        </w:rPr>
        <w:t xml:space="preserve">, para proceder ao exame na arma de fogo abaixo descrita, a fim de ser atendida uma solicitação contida no Ofício nº. </w:t>
      </w:r>
      <w:r>
        <w:rPr>
          <w:rFonts w:ascii="Arial" w:hAnsi="Arial" w:eastAsia="Arial" w:cs="Arial"/>
          <w:sz w:val="24"/>
          <w:szCs w:val="24"/>
          <w:b w:val="1"/>
          <w:bCs w:val="1"/>
        </w:rPr>
        <w:t xml:space="preserve">2222222222</w:t>
      </w:r>
      <w:r>
        <w:rPr>
          <w:rFonts w:ascii="Arial" w:hAnsi="Arial" w:eastAsia="Arial" w:cs="Arial"/>
          <w:sz w:val="24"/>
          <w:szCs w:val="24"/>
          <w:b w:val="0"/>
          <w:bCs w:val="0"/>
        </w:rPr>
        <w:t xml:space="preserve">, recebido dia 06/09/2019, oriundo da </w:t>
      </w:r>
      <w:r>
        <w:rPr>
          <w:rFonts w:ascii="Arial" w:hAnsi="Arial" w:eastAsia="Arial" w:cs="Arial"/>
          <w:sz w:val="24"/>
          <w:szCs w:val="24"/>
          <w:b w:val="1"/>
          <w:bCs w:val="1"/>
        </w:rPr>
        <w:t xml:space="preserve">sghdhjasdgsahdghadjdshajdhhj</w:t>
      </w:r>
      <w:r>
        <w:rPr>
          <w:rFonts w:ascii="Arial" w:hAnsi="Arial" w:eastAsia="Arial" w:cs="Arial"/>
          <w:sz w:val="24"/>
          <w:szCs w:val="24"/>
          <w:b w:val="0"/>
          <w:bCs w:val="0"/>
        </w:rPr>
        <w:t xml:space="preserve">.</w:t>
      </w:r>
      <w:r>
        <w:rPr>
          <w:rFonts w:ascii="Arial" w:hAnsi="Arial" w:eastAsia="Arial" w:cs="Arial"/>
          <w:sz w:val="24"/>
          <w:szCs w:val="24"/>
          <w:b w:val="0"/>
          <w:bCs w:val="0"/>
        </w:rPr>
        <w:t xml:space="preserve">, e tendo como indiciado </w:t>
      </w:r>
      <w:r>
        <w:rPr>
          <w:rFonts w:ascii="Arial" w:hAnsi="Arial" w:eastAsia="Arial" w:cs="Arial"/>
          <w:sz w:val="24"/>
          <w:szCs w:val="24"/>
          <w:b w:val="1"/>
          <w:bCs w:val="1"/>
        </w:rPr>
        <w:t xml:space="preserve">22222222222.</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Pr>
        <w:pStyle w:val="justifyExam"/>
      </w:pPr>
      <w:r>
        <w:rPr>
          <w:rFonts w:ascii="Arial" w:hAnsi="Arial" w:eastAsia="Arial" w:cs="Arial"/>
          <w:sz w:val="24"/>
          <w:szCs w:val="24"/>
          <w:b w:val="1"/>
          <w:bCs w:val="1"/>
        </w:rPr>
        <w:t xml:space="preserve">DO EXAME DO MATERIAL APRESENTADO</w:t>
      </w:r>
    </w:p>
    <w:p>
      <w:pPr>
        <w:pStyle w:val="justify"/>
      </w:pPr>
      <w:r>
        <w:rPr>
          <w:rFonts w:ascii="Arial" w:hAnsi="Arial" w:eastAsia="Arial" w:cs="Arial"/>
          <w:sz w:val="24"/>
          <w:szCs w:val="24"/>
          <w:b w:val="1"/>
          <w:bCs w:val="1"/>
        </w:rPr>
        <w:t xml:space="preserve">1- Pistola automática Marca "Bersa", Nº de Série com número de série ilegível:</w:t>
      </w:r>
      <w:r>
        <w:rPr>
          <w:rFonts w:ascii="Arial" w:hAnsi="Arial" w:eastAsia="Arial" w:cs="Arial"/>
          <w:sz w:val="24"/>
          <w:szCs w:val="24"/>
          <w:b w:val="0"/>
          <w:bCs w:val="0"/>
        </w:rPr>
        <w:t xml:space="preserve"> Trata-se de uma Pistola automática, de marca "Bersa", modelo , fabricação argentina, de calibre nominal .32ACP, com número de série ilegível e sistema de disparo com cão mecanismo embutido. Possui carregador monofilar com capacidade para dez cartuchos, com trava de seguranca ambidestra, com trava de gatilho ambidestra, com retem do carregador ambidestro, com trava de ferrolho ambidestra,. Apresenta acabamento Desprovido de acabamento e cabo de chifre. Encontra-se em regular estado de conservação e possui as seguintes medidas: comprimento total: 3,333 m; altura: 3,333 m; o cano mede: 3,333 m de comprimento e apresenta internamente três raias dextrógiro em regular estado de conservação.</w:t>
      </w:r>
    </w:p>
    <w:p>
      <w:pPr>
        <w:pStyle w:val="justify"/>
      </w:pPr>
      <w:r>
        <w:rPr>
          <w:rFonts w:ascii="Arial" w:hAnsi="Arial" w:eastAsia="Arial" w:cs="Arial"/>
          <w:sz w:val="24"/>
          <w:szCs w:val="24"/>
          <w:b w:val="0"/>
          <w:bCs w:val="0"/>
          <w:u w:val="single"/>
        </w:rPr>
        <w:t xml:space="preserve">Submetida esta arma de fogo a prova de disparo foi observado o funcionamento normal dos seus mecanismos, estando a mesma eficiente para a realização de tiros.</w:t>
      </w:r>
    </w:p>
    <w:p>
      <w:pPr>
        <w:pStyle w:val="justify"/>
      </w:pPr>
      <w:r>
        <w:rPr>
          <w:rFonts w:ascii="Arial" w:hAnsi="Arial" w:eastAsia="Arial" w:cs="Arial"/>
          <w:sz w:val="24"/>
          <w:szCs w:val="24"/>
          <w:b w:val="1"/>
          <w:bCs w:val="1"/>
        </w:rPr>
        <w:t xml:space="preserve">Observação: A pistola acima descrita acompanha o presente trabalho devidamente identificada com o lacre nº 232323.</w:t>
      </w:r>
    </w:p>
    <w:p/>
    <w:p>
      <w:pPr>
        <w:pStyle w:val="justify"/>
      </w:pPr>
      <w:r>
        <w:rPr>
          <w:rFonts w:ascii="Arial" w:hAnsi="Arial" w:eastAsia="Arial" w:cs="Arial"/>
          <w:sz w:val="24"/>
          <w:szCs w:val="24"/>
          <w:b w:val="0"/>
          <w:bCs w:val="0"/>
        </w:rPr>
        <w:t xml:space="preserve">Este laudo foi redigido pelo Perito Milena Mognon e disponibilizado em arquivo digital contendo uma folha de rosto e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Por nada mais haver e sendo essas as declarações que tem a fazer, deu-se por findo o exame solicitado que de tudo se lavrou o presente laudo, o qual segue digitalmente assinado.</w:t>
      </w:r>
    </w:p>
    <w:sectPr>
      <w:headerReference w:type="default" r:id="rId7"/>
      <w:footerReference w:type="default" r:id="rId8"/>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right"/>
    </w:pPr>
    <w:r>
      <w:rPr>
        <w:rFonts w:ascii="arial" w:hAnsi="arial" w:eastAsia="arial" w:cs="arial"/>
        <w:sz w:val="20"/>
        <w:szCs w:val="20"/>
        <w:b w:val="1"/>
        <w:bCs w:val="1"/>
      </w:rPr>
      <w:t xml:space="preserve">LAUDO Nº 1111111111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right"/>
      <w:spacing w:after="0"/>
    </w:p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2019-09-06T19:26:05+00:00</dcterms:created>
  <dcterms:modified xsi:type="dcterms:W3CDTF">2019-09-06T19:26:05+00:00</dcterms:modified>
</cp:coreProperties>
</file>

<file path=docProps/custom.xml><?xml version="1.0" encoding="utf-8"?>
<Properties xmlns="http://schemas.openxmlformats.org/officeDocument/2006/custom-properties" xmlns:vt="http://schemas.openxmlformats.org/officeDocument/2006/docPropsVTypes"/>
</file>