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C38"/>
          <w:sz w:val="60"/>
          <w:szCs w:val="60"/>
        </w:rPr>
        <w:t xml:space="preserve">BRASIL TE AMA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Estratégico de Comunicação e Branding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1A5C38"/>
          <w:sz w:val="22"/>
          <w:szCs w:val="22"/>
        </w:rPr>
        <w:t xml:space="preserve">Versão Expandida com Dados e Evidências</w:t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1. CONTEXTO INICIAL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Brasil te Ama iniciou como uma iniciativa com uma intenção forte, porém sem clareza estratégica definida.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Principais desafios identificados: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Falta de posicionamento claro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Identidade visual inconsistente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Comunicação distante e institucional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Público-alvo indefinido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Proposta de valor pouco compreendida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Além disso, havia uma expectativa inicial de atrair grandes empresas, sem ainda existir prova de valor, visibilidade ou sistema consolidado. Isso gerava um desalinhamento entre: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ambição do projeto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maturidade real da marca</w:t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2. DEFINIÇÃO DE ESTRATÉGIA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estratégia foi redefinida com base em construção progressiva: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começar com pequenos e médios vendedores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gerar adesão orgânica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criar visibilidade do selo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construir reputação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atrair grandes players posteriormente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Essa abordagem parte de uma lógica simples: grandes empresas tendem a aderir quando já existe prova de valor, reputação e visibilidade. Pequenos e médios vendedores podem ser os primeiros multiplicadores da ideia, porque estão mais próximos dos clientes finais e têm mais espaço para transformar o selo em conversa, experiência e diferenciação.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Das MPMEs brasileiras já adotam alguma prática ESG em suas operações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89%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Serasa Experian, 2024 — mas apenas 33% conhecem o significado da sigla, revelando uma lacuna de comunicação que o Brasil te Ama pode endereçar.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Por que começar pelas PMEs?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PMEs têm maior proximidade com o consumidor final, mais flexibilidade para experimentar diferenciais de marca e uma necessidade real de se destacar. O selo representa um ativo de posicionamento para negócios que ainda não têm orçamento para grandes campanhas de propósito.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3. PÚBLICO PRIORITÁRIO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Principal: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vendedores e parceiros, especialmente pequenos e médios negócios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Esse público foi definido como prioridade porque é ele que: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aplica o selo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conversa com o cliente final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gera circulação real da proposta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contribui para a formação de reputação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ajuda o sistema a ganhar vida antes de buscar grandes corporações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Secundários: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público geral / consumidores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instituições beneficiadas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grandes empresas em uma etapa posterior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consumidores brasileiros preferem comprar de empresas alinhadas com seus valores pessoais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83%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Global Consumer Pulse, Accenture Strategy — pesquisa com 1.564 brasileiros e 30 mil consumidores globais.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dão preferência a marcas que apoiem causas sociais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75%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PwC Brasil, Mercado da Maioria — e 76% preferem marcas associadas a causas ambientais.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O consumidor já está pronto.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 demanda por marcas com propósito não é tendência futura — é realidade presente no Brasil. O desafio do Brasil te Ama não é criar esse desejo no público, mas posicionar o selo de forma que a escolha se torne simples e visível.</w:t>
            </w:r>
          </w:p>
        </w:tc>
      </w:tr>
    </w:tbl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4. INSIGHTS DE COMUNICAÇÃO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4.1 As pessoas querem pertencimento, não convencimento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ponto central da comunicação do Brasil te Ama não deve ser convencer alguém de fora a se importar. A comunicação deve criar a sensação de que a pessoa já pode fazer parte de algo maior.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Esse insight é importante porque o tempo de atenção nas plataformas digitais é extremamente limitado. Em UX, os primeiros segundos de uma página são decisivos para a permanência do usuário.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brasileiros buscam informações sobre uma marca antes de comprar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72,8%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Índice 20 pontos acima da média global (51,1%). DataReportal — isso reforça que o primeiro contato com o selo precisa ser claro e convincente.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usuários de redes sociais visitam perfis de marcas para explorar conteúdo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65,2%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Muito acima da média mundial de 48,6%. Isso significa que o conteúdo do Brasil te Ama nas redes precisa ter clareza e capacidade de gerar pertencimento imediato.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Aplicação para Brasil te Ama: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comunicação precisa abrir com pertencimento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primeiro contato precisa ser claro e emocional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textos longos explicando a causa devem vir depois da conexão inicial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Direção prática: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Não começar com "o que somos" em excesso.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Começar com "como você pode fazer parte".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4.2 Linguagem coletiva cria movimento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marca deve usar uma linguagem de construção coletiva. Termos como "a gente", "juntos", "fazemos parte" e "comunidade" aproximam mais do que uma comunicação institucional distante.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Esse cuidado importa porque marcas de causa dependem de identidade compartilhada. Quando a comunicação parece vertical, ela cria distância. Quando parece horizontal — pessoas construindo algo juntas — ela cria movimento.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3"/>
                <w:szCs w:val="23"/>
              </w:rPr>
              <w:t xml:space="preserve">"A virada cultural favorece o surgimento de marcas com propósito claro, capazes de construir vínculos emocionais duradouros e formar comunidades engajadas em torno de valores compartilhados."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— Pesquisa DAPesquisa / UDESC, 2025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Aplicação para Brasil te Ama: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evitar tom de palestra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evitar excesso de "nós fazemos"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fortalecer linguagem de rede, participação e pertencimento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Exemplo de direção prática: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2C2C2C"/>
          <w:sz w:val="22"/>
          <w:szCs w:val="22"/>
        </w:rPr>
        <w:t xml:space="preserve">Trocar: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2"/>
          <w:szCs w:val="22"/>
        </w:rPr>
        <w:t xml:space="preserve">"Brasil te Ama realiza ações sociais"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2C2C2C"/>
          <w:sz w:val="22"/>
          <w:szCs w:val="22"/>
        </w:rPr>
        <w:t xml:space="preserve">por: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2"/>
          <w:szCs w:val="22"/>
        </w:rPr>
        <w:t xml:space="preserve">"Juntos, fazemos o cuidado chegar mais longe."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4.3 Emoção inicia, clareza converte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conexão emocional é a porta de entrada, mas ela não basta. Se a pessoa sente algo, mas não entende o que fazer, a ação se perde.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Essa lógica é especialmente importante para o Brasil te Ama porque o projeto tem uma estrutura mais complexa: selo, vendedores, consumidores, repasse e instituições beneficiadas. Se essa dinâmica não for explicada com clareza, a emoção vira confusão.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consumidores brasileiros tiveram suas decisões de compra influenciadas pelos valores propagados pelas marcas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76%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Global Consumer Pulse, Accenture Strategy — a emoção abre a porta; os valores sustentam a decisão.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Aplicação para Brasil te Ama: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usar emoção no primeiro impacto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explicar o sistema logo em seguida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sempre deixar um próximo passo visível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Estrutura que toda peça importante deve responder: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que é?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Por que importa?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Como eu participo?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4.4 A ação precisa ser simples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Segundo o Modelo Comportamental de BJ Fogg (Stanford Behavior Design Lab), um comportamento acontece quando motivação, capacidade e gatilho se encontram no mesmo momento. Em termos práticos: mesmo que alguém queira participar, se parecer difícil, a pessoa não age.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Para Brasil te Ama, isso é central. O selo precisa parecer fácil de entender, fácil de explicar e fácil de aplicar.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O modelo B = MAP aplicado ao Brasil te Ama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Motivação → O parceiro quer se associar a uma causa relevante. Capacidade (Ability) → A adesão precisa ser simples, rápida e com poucos passos. Gatilho (Prompt) → Uma chamada clara, no momento certo, que diz: "Quero ser parceiro". Sem os três juntos, o comportamento não acontece.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das MPMEs brasileiras estão prontas para investir em práticas mais sustentáveis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~70%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Pesquisa Fundo Estímulo / Roda Ambiental, 2024 — a motivação existe. O que falta, em muitos casos, é o gatilho certo e a percepção de que é simples participar.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Aplicação para Brasil te Ama: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reduzir fricção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transformar participação em poucos passos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criar materiais que facilitem a explicação para vendedores e clientes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 comunicação deve transmitir: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"Você entende rápido."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"Você consegue participar."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"Você sabe o que fazer agora."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4.5 Parceiros entram por crescimento com propósito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parceiro não entra apenas por generosidade. Ele também precisa enxergar valor para o negócio.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Pesquisas globais e brasileiras confirmam que propósito gera percepção de valor real e influencia decisões de compra, especialmente entre consumidores jovens e engajados.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consumidores estariam dispostos a pagar 5% a mais por produtos com impacto ESG positivo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70%+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McKinsey — o propósito não é só ético; é econômico.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brasileiros se sentem melhor ao comprar produtos com impacto social ou ambiental positivo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85%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Estudo Unilever / Europanel em 5 países — Brasil fica acima da média global e empata com a Índia como o mercado mais sensível a propósito.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da Geração Z considera sustentabilidade um fator decisivo em suas compras, e quase 70% dos brasileiros abaixo de 35 anos pagariam mais por marcas conscientes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67%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McKinsey, 2023 / Mintel, 2024 — esse é o público que o parceiro quer alcançar.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Para vendedores, o selo pode representar: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diferenciação competitiva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argumento de venda com consumidores conscientes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reputação positiva no bairro e na rede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conexão emocional com clientes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pertencimento a uma rede de impacto com credibilidade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Direção prática: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Não vender o selo apenas como "ajuda".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Vender como: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2"/>
          <w:szCs w:val="22"/>
        </w:rPr>
        <w:t xml:space="preserve">"Uma forma de fortalecer seu negócio enquanto participa de algo com propósito."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4.6 O site precisa de foco claro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Brasil te Ama tem múltiplos públicos: vendedores, consumidores, instituições beneficiadas e grandes empresas. Mas uma homepage que tenta falar igualmente com todos corre o risco de não falar claramente com ninguém.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Em UX, uma regra prática importante é que o usuário precisa entender rapidamente se aquela página é para ele. Se não entende, sai. Por isso, o site deve priorizar o público que faz o sistema girar: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vendedores / parceiros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consumidores usam mecanismos de busca para descobrir produtos, e 66% para pesquisar antes de comprar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51%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PwC Voz do Consumidor, 2024 — isso reforça a necessidade de um site que converte, não só informa.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dos consumidores brasileiros afirmam que anúncios personalizados em redes sociais influenciam suas decisões de compra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81%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PwC Voz do Consumidor, 2024 — acima da média global de 72%.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Aplicação para Brasil te Ama: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homepage deve ser construída para converter parceiros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público geral deve entender a causa, mas não ser o centro da estrutura inicial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instituições beneficiadas podem ter caminho próprio, porém secundário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 primeira página precisa responder ao vendedor: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2"/>
          <w:szCs w:val="22"/>
        </w:rPr>
        <w:t xml:space="preserve">"Por que minha empresa deveria fazer parte?"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4.7 A primeira tela direciona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primeira tela não deve tentar explicar tudo. Ela deve criar interesse e direcionar.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usuário precisa entender rapidamente: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que existe um sistema de participação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que empresas podem aderir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que o selo conecta vendas, propósito e impacto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qual botão deve clicar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Referência comportamental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O modelo de Fogg aponta que um prompt eficaz é específico, visível e acionável. CTAs genéricas como 'Saiba mais' têm conversão menor do que CTAs que descrevem a ação: 'Quero ser parceiro' ou 'Aplique o selo no meu negócio'.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CTAs recomendadas para a home: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"Quero ser parceiro"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"Aplicar o selo no meu negócio"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"Entender como funciona"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4.8 O parceiro precisa se enxergar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parceiro só entra quando consegue visualizar a aplicação no mundo real. Não basta dizer que a empresa pode participar — é preciso mostrar como.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O poder da visualização concreta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Um estudo da Ipsos Brasil (Contextual Brand Success 2024) com 2.000 consumidores mostrou que marcas que se encaixam no dia a dia das pessoas, com clareza na comunicação e acessibilidade, têm desempenho superior em escolha do consumidor. Isso se aplica diretamente à comunicação com parceiros: quanto mais claro o "como funciona no meu negócio", maior a taxa de adesão.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Criar exemplos visuais e narrativos: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selo em embalagem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vendedor explicando no balcão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post de Instagram da empresa parceira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frase simples para o cliente final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O parceiro precisa pensar: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2"/>
          <w:szCs w:val="22"/>
        </w:rPr>
        <w:t xml:space="preserve">"Eu consigo imaginar isso no meu negócio."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4.9 Brasil te Ama é um sistema, não uma campanha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Campanhas geram atenção por um período. Sistemas geram continuidade.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Brasil te Ama precisa ser percebido como uma estrutura confiável e repetível: vendedores aplicam o selo, consumidores participam por meio da compra, e o Instituto direciona os recursos para instituições confiáveis.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3"/>
                <w:szCs w:val="23"/>
              </w:rPr>
              <w:t xml:space="preserve">"A pesquisa da Ipsos confirma que o Contexto — ou seja, a atuação da marca como agente de transformação social — representa mais da metade da decisão de escolha de uma marca no Brasil."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— Ipsos Contextual Brand Success, 2024 — pesquisa com 2.000 brasileiros e 100 marcas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Um estudo com 100 PMEs brasileiras mostrou relação direta entre divulgação de práticas socioambientais e crescimento econômico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evidência direta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Revista Gestão e Regionalidade — a transparência não é só ética; é estratégica.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Aplicação para Brasil te Ama: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comunicação precisa explicar o fluxo de forma visual e simples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transparência precisa ser visível: quem recebe, quanto, como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selo precisa parecer controlado e autorizado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 discurso precisa transmitir continuidade, não eventualidade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Não comunicar apenas como "ação social".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Comunicar como: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2"/>
          <w:szCs w:val="22"/>
        </w:rPr>
        <w:t xml:space="preserve">"Um sistema de participação e impacto."</w:t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5. INSIGHTS DE IDENTIDADE VISUAL E LOGO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5.1 O desafio da identidade atual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logo atual carrega uma intenção forte: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união de pessoas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coração como símbolo central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influência dos Cavaleiros de Malta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Porém, apresenta desafios estruturais: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excesso de elementos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baixa legibilidade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mistura de estilos (foto + símbolo + heráldica)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dificuldade de aplicação em escala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logo hoje conta uma história, mas não funciona como sistema.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O critério de escala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Um logo precisa funcionar em cartão de visita, bordado em uniforme, impresso em embalagem e como ícone digital. Cada contexto tem restrições diferentes. Um sistema visual resolve isso — o logo é apenas uma peça; a linguagem é o todo.</w:t>
            </w:r>
          </w:p>
        </w:tc>
      </w:tr>
    </w:tbl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5.2 Influência barroca e europeia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Elementos como coroa, anjos e cruz de Malta trazem uma referência histórica e institucional.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Porém, no contexto brasileiro, isso pode ser percebido como distante, elitista ou pouco acessível — especialmente entre o público de PMEs e consumidores jovens.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Estratégia: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Não remover, mas reposicionar.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manter como base institucional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reduzir protagonismo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transformar em elemento secundário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5.3 Stained glass (vitrais) como linguagem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conceito de vitral traz espiritualidade, luz, união de partes e beleza estruturada. Isso conecta com tradição europeia, simbologia religiosa e construção coletiva.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Adaptação proposta — vitral brasileiro: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Não literal, mas reinterpretado: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formas orgânicas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cores tropicais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composição leve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menos ornamento, mais sistema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Referência de mercado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Marcas como Havaianas e Natura demonstram que é possível unir referências brasileiras profundas com identidade visual contemporânea e escalável. A tropicalização do vitral pode funcionar da mesma forma: sofisticação acessível.</w:t>
            </w:r>
          </w:p>
        </w:tc>
      </w:tr>
    </w:tbl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5.4 Colagem e representação do povo brasileiro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ideia de múltiplas pessoas dentro do coração é forte e alinhada com o propósito do Instituto. Mas o uso literal de fotos gera ruído visual, perda de identidade e baixa consistência.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Estratégia: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Substituir por linguagem de colagem controlada: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silhuetas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recortes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padrões humanos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diversidade representada de forma simbólica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Isso mantém o conceito sem perder clareza ou consistência.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5.5 Sistema visual (não apenas logo)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marca não deve depender apenas do logo. Ela se sustenta por um sistema: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logo: símbolo central simplificado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versão institucional: com elementos históricos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versão pública: mais acessível e informal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selo: aplicação específica para parceiros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linguagem gráfica: vitral + colagem + cor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Por que sistema e não apenas logo?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Um sistema visual garante que a marca seja reconhecível mesmo quando o logo não está presente. Isso é especialmente importante para o selo: ele precisa ter vida própria no ponto de venda, no produto, nas redes sociais do parceiro — sem depender de que alguém veja o logo completo do Instituto.</w:t>
            </w:r>
          </w:p>
        </w:tc>
      </w:tr>
    </w:tbl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5.6 Conexão entre branding e comunicação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identidade visual deve refletir a estratégia de comunicação.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4"/>
                <w:szCs w:val="24"/>
              </w:rPr>
              <w:t xml:space="preserve">Comunicação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humana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próxima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convidativa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4"/>
                <w:szCs w:val="24"/>
              </w:rPr>
              <w:t xml:space="preserve">Visual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quente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orgânico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→ coletivo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Elementos que ajudam a transformar imagens em linguagem de marca: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overlays de cor (vermelho / terra)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imagens reais com tratamento consistente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composições em mosaico</w:t>
      </w:r>
    </w:p>
    <w:p>
      <w:pPr>
        <w:spacing w:after="0" w:before="80"/>
      </w:pPr>
      <w:r>
        <w:t xml:space="preserve"/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5.7 Equilíbrio final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Brasil te Ama precisa equilibrar: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institucional — gera confiança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humano — gera conexão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38"/>
          <w:sz w:val="22"/>
          <w:szCs w:val="22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acessível — gera adesão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Não deve ser apenas sério. Nem apenas emocional. Mas sim: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2"/>
          <w:szCs w:val="22"/>
        </w:rPr>
        <w:t xml:space="preserve">→ estruturado e vivo.</w:t>
      </w:r>
    </w:p>
    <w:p>
      <w:pPr>
        <w:pBdr>
          <w:bottom w:val="single" w:color="1A5C38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C38"/>
          <w:sz w:val="36"/>
          <w:szCs w:val="36"/>
        </w:rPr>
        <w:t xml:space="preserve">6. CONCLUSÃO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Brasil te Ama funciona quando três coisas acontecem: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4"/>
                <w:szCs w:val="24"/>
              </w:rPr>
              <w:t xml:space="preserve">1. A pessoa SENTE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4"/>
                <w:szCs w:val="24"/>
              </w:rPr>
              <w:t xml:space="preserve">2. A pessoa ENTENDE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4"/>
                <w:szCs w:val="24"/>
              </w:rPr>
              <w:t xml:space="preserve">3. A pessoa 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 comunicação e o branding devem trabalhar juntos para isso.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 ponto de chegada é um sistema em que o parceiro entra porque enxerga valor, o consumidor compra porque sente pertencimento, e o Instituto cresce porque essa cadeia funciona com consistência e confiança.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Das marcas sustentáveis da Unilever crescem 30% mais rápido que o restante do portfólio — </w:t>
            </w: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evidência de mercado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Dove, OMO, Hellmann's e outros — e entregaram quase metade do crescimento global da companhia. Propósito com sistema é vantagem competitiva real.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BRASIL TE AMA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Documento Estratégico de Comunicação e Branding — Versão com Dados e Evidências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2026-05-05T21:01:52.634Z</dcterms:created>
  <dcterms:modified xsi:type="dcterms:W3CDTF">2026-05-05T21:01:52.634Z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