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both"/>
        <w:rPr/>
      </w:pPr>
      <w:bookmarkStart w:colFirst="0" w:colLast="0" w:name="_snou0sktc445" w:id="0"/>
      <w:bookmarkEnd w:id="0"/>
      <w:r w:rsidDel="00000000" w:rsidR="00000000" w:rsidRPr="00000000">
        <w:rPr>
          <w:rtl w:val="0"/>
        </w:rPr>
        <w:t xml:space="preserve">Projeto de Bases de Dados (CC2005)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Grupo nº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[indique o número do grupo]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rtl w:val="0"/>
        </w:rPr>
        <w:t xml:space="preserve">Tema: </w:t>
      </w:r>
      <w:r w:rsidDel="00000000" w:rsidR="00000000" w:rsidRPr="00000000">
        <w:rPr>
          <w:b w:val="1"/>
          <w:highlight w:val="yellow"/>
          <w:rtl w:val="0"/>
        </w:rPr>
        <w:t xml:space="preserve">título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Elementos do grupo: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16.0" w:type="dxa"/>
        <w:jc w:val="left"/>
        <w:tblInd w:w="244.00000000000003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318"/>
        <w:gridCol w:w="6298"/>
        <w:tblGridChange w:id="0">
          <w:tblGrid>
            <w:gridCol w:w="2318"/>
            <w:gridCol w:w="62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Nº mecanográfico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Modelação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1.1. Descrição do universo  e modelo 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Descreva o universo considerado para a BD e apresente o modelo ER.</w:t>
      </w:r>
    </w:p>
    <w:p w:rsidR="00000000" w:rsidDel="00000000" w:rsidP="00000000" w:rsidRDefault="00000000" w:rsidRPr="00000000" w14:paraId="00000016">
      <w:pPr>
        <w:jc w:val="both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1.2. Modelo relacional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Explique o mapeamento do modelo ER para um modelo relacional e apresente um diagrama correspondente. O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 Implementação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2.1. Povoamento de tabelas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Explique: 1) como efetuou o povoamento de tabkease 3) número de linhas por cada tabela abaixo.</w:t>
      </w:r>
    </w:p>
    <w:p w:rsidR="00000000" w:rsidDel="00000000" w:rsidP="00000000" w:rsidRDefault="00000000" w:rsidRPr="00000000" w14:paraId="0000001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892.0" w:type="dxa"/>
        <w:jc w:val="left"/>
        <w:tblInd w:w="56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997"/>
        <w:gridCol w:w="1895"/>
        <w:tblGridChange w:id="0">
          <w:tblGrid>
            <w:gridCol w:w="1997"/>
            <w:gridCol w:w="1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da tabela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Nº de entradas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wzh8t3r5gq" w:id="1"/>
      <w:bookmarkEnd w:id="1"/>
      <w:r w:rsidDel="00000000" w:rsidR="00000000" w:rsidRPr="00000000">
        <w:rPr>
          <w:rtl w:val="0"/>
        </w:rPr>
        <w:t xml:space="preserve">2.2. Interrogações 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Para cada interrogação, indique o que se pretende obter, o respetivo código SQL e um extrato do resultado.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2.3. Aplicação Python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Indique os “endpoints” implementados e um sumário da respetiva funcionalidade na tabela abaixo.</w:t>
      </w:r>
    </w:p>
    <w:p w:rsidR="00000000" w:rsidDel="00000000" w:rsidP="00000000" w:rsidRDefault="00000000" w:rsidRPr="00000000" w14:paraId="0000002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019.0" w:type="dxa"/>
        <w:jc w:val="left"/>
        <w:tblInd w:w="474.00000000000006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091"/>
        <w:gridCol w:w="5928"/>
        <w:tblGridChange w:id="0">
          <w:tblGrid>
            <w:gridCol w:w="2091"/>
            <w:gridCol w:w="59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“Endpoint”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Funcionalidade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 de entrada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 Conclusão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Exprima a sua apreciação do trabalho realizado. 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3E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Liste eventuais referências utilizadas.</w:t>
      </w:r>
    </w:p>
    <w:sectPr>
      <w:footerReference r:id="rId6" w:type="default"/>
      <w:pgSz w:h="15840" w:w="12240" w:orient="portrait"/>
      <w:pgMar w:bottom="2641" w:top="1440" w:left="1440" w:right="1440" w:header="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2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Projeto de Bases de Dados (CC2005)</w:t>
      <w:tab/>
      <w:tab/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