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94" w:type="pct"/>
        <w:tblInd w:w="-856" w:type="dxa"/>
        <w:tblBorders>
          <w:top w:val="single" w:sz="4" w:space="0" w:color="666366"/>
          <w:bottom w:val="single" w:sz="4" w:space="0" w:color="666366"/>
          <w:insideH w:val="single" w:sz="2" w:space="0" w:color="C0C0C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66"/>
        <w:gridCol w:w="1129"/>
        <w:gridCol w:w="1622"/>
        <w:gridCol w:w="1033"/>
        <w:gridCol w:w="187"/>
        <w:gridCol w:w="142"/>
        <w:gridCol w:w="823"/>
        <w:gridCol w:w="1441"/>
        <w:gridCol w:w="852"/>
        <w:gridCol w:w="833"/>
      </w:tblGrid>
      <w:tr w:rsidR="00A01578" w:rsidRPr="00215FCA" w14:paraId="5B5EDD27" w14:textId="77777777" w:rsidTr="00AB36D7">
        <w:trPr>
          <w:trHeight w:val="35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3A2F2" w14:textId="77777777" w:rsidR="00A01578" w:rsidRDefault="00A01578" w:rsidP="00AB36D7">
            <w:pPr>
              <w:keepNext/>
              <w:spacing w:before="60" w:after="20"/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Assessment 2 – Written Questions </w:t>
            </w:r>
            <w:r w:rsidRPr="55180F74">
              <w:rPr>
                <w:b/>
                <w:bCs/>
                <w:sz w:val="20"/>
                <w:szCs w:val="20"/>
                <w:lang w:val="en-US"/>
              </w:rPr>
              <w:t xml:space="preserve">– Service Programs Questions 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  <w:tr w:rsidR="00A01578" w:rsidRPr="00215FCA" w14:paraId="329846E5" w14:textId="77777777" w:rsidTr="00AB36D7">
        <w:trPr>
          <w:trHeight w:val="359"/>
        </w:trPr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5706B2" w14:textId="77777777" w:rsidR="00A01578" w:rsidRPr="00215FCA" w:rsidRDefault="00A01578" w:rsidP="00AB36D7">
            <w:pPr>
              <w:keepNext/>
              <w:spacing w:before="60" w:after="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UNIT</w:t>
            </w:r>
            <w:r w:rsidRPr="00D44301">
              <w:rPr>
                <w:b/>
                <w:color w:val="000000" w:themeColor="text1"/>
                <w:sz w:val="20"/>
                <w:szCs w:val="20"/>
              </w:rPr>
              <w:t xml:space="preserve">S OF COMPETENCY – Code 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A8B939" w14:textId="77777777" w:rsidR="00A01578" w:rsidRPr="003D181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CHCCCS007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D6A262" w14:textId="77777777" w:rsidR="00A01578" w:rsidRPr="00215FCA" w:rsidRDefault="00A01578" w:rsidP="00AB36D7">
            <w:pPr>
              <w:keepNext/>
              <w:spacing w:before="60" w:after="20"/>
              <w:rPr>
                <w:b/>
                <w:color w:val="FFFFFF"/>
                <w:sz w:val="24"/>
                <w:szCs w:val="24"/>
              </w:rPr>
            </w:pPr>
            <w:r w:rsidRPr="00D44301">
              <w:rPr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2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09246" w14:textId="77777777" w:rsidR="00A01578" w:rsidRPr="008E71AD" w:rsidRDefault="00A01578" w:rsidP="00AB36D7">
            <w:pPr>
              <w:keepNext/>
              <w:spacing w:before="60" w:after="2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Develop and Implement Service Programs </w:t>
            </w:r>
          </w:p>
        </w:tc>
      </w:tr>
      <w:tr w:rsidR="00A01578" w:rsidRPr="00215FCA" w14:paraId="3126AED1" w14:textId="77777777" w:rsidTr="00AB36D7">
        <w:trPr>
          <w:trHeight w:val="214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49344" w14:textId="77777777" w:rsidR="00A01578" w:rsidRPr="00A240DB" w:rsidRDefault="00A01578" w:rsidP="00AB36D7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Name </w:t>
            </w:r>
          </w:p>
        </w:tc>
        <w:tc>
          <w:tcPr>
            <w:tcW w:w="19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4389" w14:textId="77777777" w:rsidR="00A01578" w:rsidRPr="00A240D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15C293" w14:textId="77777777" w:rsidR="00A01578" w:rsidRPr="00A240DB" w:rsidRDefault="00A01578" w:rsidP="00AB36D7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Number 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65924" w14:textId="77777777" w:rsidR="00A01578" w:rsidRPr="00A240D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6ED55B5C" w14:textId="77777777" w:rsidTr="00AB36D7">
        <w:trPr>
          <w:trHeight w:val="214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0D619E" w14:textId="77777777" w:rsidR="00A01578" w:rsidRPr="00A240DB" w:rsidRDefault="00A01578" w:rsidP="00AB36D7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Signature </w:t>
            </w:r>
          </w:p>
        </w:tc>
        <w:tc>
          <w:tcPr>
            <w:tcW w:w="19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AE23" w14:textId="77777777" w:rsidR="00A01578" w:rsidRPr="00A240D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332FFB" w14:textId="77777777" w:rsidR="00A01578" w:rsidRPr="00A240DB" w:rsidRDefault="00A01578" w:rsidP="00AB36D7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>Assessment Date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A407" w14:textId="77777777" w:rsidR="00A01578" w:rsidRPr="00A240D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3A1A0677" w14:textId="77777777" w:rsidTr="00AB36D7">
        <w:trPr>
          <w:trHeight w:val="292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1EC8D1" w14:textId="77777777" w:rsidR="00A01578" w:rsidRPr="00A240DB" w:rsidRDefault="00A01578" w:rsidP="00AB36D7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>Assessment Location</w:t>
            </w:r>
          </w:p>
        </w:tc>
        <w:tc>
          <w:tcPr>
            <w:tcW w:w="19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ABF15" w14:textId="77777777" w:rsidR="00A01578" w:rsidRPr="00A240D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 home in own time </w:t>
            </w: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517B91" w14:textId="77777777" w:rsidR="00A01578" w:rsidRPr="00A240DB" w:rsidRDefault="00A01578" w:rsidP="00AB36D7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D44301">
              <w:rPr>
                <w:b/>
                <w:sz w:val="20"/>
                <w:szCs w:val="20"/>
              </w:rPr>
              <w:t xml:space="preserve">Assessment Time/ Duration 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5BF0" w14:textId="77777777" w:rsidR="00A01578" w:rsidRPr="00A240DB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2 hours </w:t>
            </w:r>
          </w:p>
        </w:tc>
      </w:tr>
      <w:tr w:rsidR="00A01578" w:rsidRPr="00215FCA" w14:paraId="49347927" w14:textId="77777777" w:rsidTr="00AB36D7">
        <w:trPr>
          <w:trHeight w:val="341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76DBE0" w14:textId="77777777" w:rsidR="00A01578" w:rsidRDefault="00A01578" w:rsidP="00AB36D7">
            <w:pPr>
              <w:spacing w:before="80" w:after="80" w:line="20" w:lineRule="atLeast"/>
              <w:rPr>
                <w:rFonts w:asciiTheme="minorHAnsi" w:hAnsiTheme="minorHAnsi" w:cstheme="minorBidi"/>
                <w:bCs/>
                <w:sz w:val="20"/>
                <w:szCs w:val="20"/>
              </w:rPr>
            </w:pPr>
            <w:r w:rsidRPr="404620A0">
              <w:rPr>
                <w:rFonts w:eastAsia="Calibri" w:cs="Calibri"/>
                <w:b/>
                <w:bCs/>
                <w:sz w:val="20"/>
                <w:szCs w:val="20"/>
              </w:rPr>
              <w:t>Q</w:t>
            </w:r>
            <w:r>
              <w:rPr>
                <w:rFonts w:eastAsia="Calibri" w:cs="Calibri"/>
                <w:b/>
                <w:bCs/>
                <w:sz w:val="20"/>
                <w:szCs w:val="20"/>
              </w:rPr>
              <w:t>1:</w:t>
            </w:r>
            <w:r w:rsidRPr="2BC67654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 xml:space="preserve"> In relation to one of the Service Programs you have outlined in </w:t>
            </w:r>
            <w:proofErr w:type="spellStart"/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>Qn</w:t>
            </w:r>
            <w:proofErr w:type="spellEnd"/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 xml:space="preserve"> 1 in task 1:</w:t>
            </w:r>
          </w:p>
          <w:p w14:paraId="51DDCF48" w14:textId="77777777" w:rsidR="00A01578" w:rsidRDefault="00A01578" w:rsidP="00A01578">
            <w:pPr>
              <w:pStyle w:val="ListParagraph"/>
              <w:numPr>
                <w:ilvl w:val="0"/>
                <w:numId w:val="1"/>
              </w:numPr>
              <w:spacing w:before="80" w:after="80" w:line="20" w:lineRule="atLeast"/>
              <w:rPr>
                <w:rFonts w:asciiTheme="minorHAnsi" w:hAnsiTheme="minorHAnsi" w:cstheme="minorBidi"/>
                <w:bCs/>
                <w:sz w:val="20"/>
                <w:szCs w:val="20"/>
              </w:rPr>
            </w:pPr>
            <w:r w:rsidRPr="00EB47A3">
              <w:rPr>
                <w:rFonts w:asciiTheme="minorHAnsi" w:hAnsiTheme="minorHAnsi" w:cstheme="minorBidi"/>
                <w:bCs/>
                <w:sz w:val="20"/>
                <w:szCs w:val="20"/>
              </w:rPr>
              <w:t>Discuss how you would identify and source input from internal and external stakeholders</w:t>
            </w:r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>.</w:t>
            </w:r>
          </w:p>
          <w:p w14:paraId="4565CBC2" w14:textId="77777777" w:rsidR="00A01578" w:rsidRDefault="00A01578" w:rsidP="00A01578">
            <w:pPr>
              <w:pStyle w:val="ListParagraph"/>
              <w:numPr>
                <w:ilvl w:val="0"/>
                <w:numId w:val="1"/>
              </w:numPr>
              <w:spacing w:before="80" w:after="80" w:line="20" w:lineRule="atLeast"/>
              <w:rPr>
                <w:rFonts w:asciiTheme="minorHAnsi" w:hAnsiTheme="minorHAnsi" w:cstheme="minorBid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 xml:space="preserve">Discuss how you would </w:t>
            </w:r>
            <w:r w:rsidRPr="00EB47A3">
              <w:rPr>
                <w:rFonts w:asciiTheme="minorHAnsi" w:hAnsiTheme="minorHAnsi" w:cstheme="minorBidi"/>
                <w:bCs/>
                <w:sz w:val="20"/>
                <w:szCs w:val="20"/>
              </w:rPr>
              <w:t>utilize this input to develop a program fo</w:t>
            </w:r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>r the member of the community.</w:t>
            </w:r>
          </w:p>
          <w:p w14:paraId="6D4699B4" w14:textId="77777777" w:rsidR="00A01578" w:rsidRPr="00EB47A3" w:rsidRDefault="00A01578" w:rsidP="00A01578">
            <w:pPr>
              <w:pStyle w:val="ListParagraph"/>
              <w:numPr>
                <w:ilvl w:val="0"/>
                <w:numId w:val="1"/>
              </w:numPr>
              <w:spacing w:before="80" w:after="80" w:line="20" w:lineRule="atLeast"/>
              <w:rPr>
                <w:rFonts w:asciiTheme="minorHAnsi" w:hAnsiTheme="minorHAnsi" w:cstheme="minorBidi"/>
                <w:bCs/>
                <w:sz w:val="20"/>
                <w:szCs w:val="20"/>
              </w:rPr>
            </w:pPr>
            <w:r w:rsidRPr="00EB47A3">
              <w:rPr>
                <w:rFonts w:asciiTheme="minorHAnsi" w:hAnsiTheme="minorHAnsi" w:cstheme="minorBidi"/>
                <w:bCs/>
                <w:sz w:val="20"/>
                <w:szCs w:val="20"/>
              </w:rPr>
              <w:t xml:space="preserve">Describe how you would involve the member of the community to be involved in the management of their program and how this could be formalized and documented.  </w:t>
            </w:r>
          </w:p>
          <w:p w14:paraId="4883927D" w14:textId="77777777" w:rsidR="00A01578" w:rsidRPr="005C4D7B" w:rsidRDefault="00A01578" w:rsidP="00AB36D7">
            <w:pPr>
              <w:spacing w:before="80" w:after="80" w:line="20" w:lineRule="atLeast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Cs/>
                <w:sz w:val="20"/>
                <w:szCs w:val="20"/>
              </w:rPr>
              <w:t xml:space="preserve">(Your responses to the above questions should include 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>your understa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nding of program design, planning and principle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such 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 xml:space="preserve"> time frames, who is accountable for specific actions, monitoring and evaluation of the programs 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and 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>required resources, collaborative partnersh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ips, data collection, identifying and addressing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 xml:space="preserve"> need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s, identification of internal and external stakeholders and relevant consultation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)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97A83D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1E1C68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514436A3" w14:textId="77777777" w:rsidTr="00AB36D7">
        <w:trPr>
          <w:trHeight w:val="13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8AFEC" w14:textId="77777777" w:rsidR="00A01578" w:rsidRPr="006007E8" w:rsidRDefault="00A01578" w:rsidP="00AB36D7">
            <w:pPr>
              <w:keepNext/>
              <w:spacing w:before="60" w:after="6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1DA02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6082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382F2367" w14:textId="77777777" w:rsidTr="00AB36D7">
        <w:trPr>
          <w:trHeight w:val="122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F0FC22" w14:textId="77777777" w:rsidR="00A01578" w:rsidRPr="00D45D4F" w:rsidRDefault="00A01578" w:rsidP="00AB36D7">
            <w:pPr>
              <w:keepNext/>
              <w:spacing w:before="60" w:after="60"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2BC67654">
              <w:rPr>
                <w:b/>
                <w:bCs/>
                <w:sz w:val="20"/>
                <w:szCs w:val="20"/>
              </w:rPr>
              <w:t>Q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2BC67654">
              <w:rPr>
                <w:b/>
                <w:bCs/>
                <w:sz w:val="20"/>
                <w:szCs w:val="20"/>
              </w:rPr>
              <w:t xml:space="preserve">: </w:t>
            </w:r>
            <w:r w:rsidRPr="2BC67654">
              <w:rPr>
                <w:rFonts w:asciiTheme="minorHAnsi" w:hAnsiTheme="minorHAnsi" w:cstheme="minorBidi"/>
                <w:sz w:val="20"/>
                <w:szCs w:val="20"/>
              </w:rPr>
              <w:t xml:space="preserve">Outline your understanding of </w:t>
            </w:r>
            <w:r w:rsidRPr="2BC67654">
              <w:rPr>
                <w:sz w:val="20"/>
                <w:szCs w:val="20"/>
              </w:rPr>
              <w:t xml:space="preserve">implementation systems and procedures (consider such things as organisational requirements, </w:t>
            </w:r>
            <w:proofErr w:type="gramStart"/>
            <w:r w:rsidRPr="2BC67654">
              <w:rPr>
                <w:sz w:val="20"/>
                <w:szCs w:val="20"/>
              </w:rPr>
              <w:t>policies</w:t>
            </w:r>
            <w:proofErr w:type="gramEnd"/>
            <w:r w:rsidRPr="2BC67654">
              <w:rPr>
                <w:sz w:val="20"/>
                <w:szCs w:val="20"/>
              </w:rPr>
              <w:t xml:space="preserve"> and procedures, staffing considerations, WHS, legal issues, diversity considerations).  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573EC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3D2132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1EDF2D3E" w14:textId="77777777" w:rsidTr="00AB36D7">
        <w:trPr>
          <w:trHeight w:val="13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DEEA7" w14:textId="77777777" w:rsidR="00A01578" w:rsidRPr="006007E8" w:rsidRDefault="00A01578" w:rsidP="00AB36D7">
            <w:pPr>
              <w:keepNext/>
              <w:spacing w:before="60" w:after="6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340B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4663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62F32417" w14:textId="77777777" w:rsidTr="00AB36D7">
        <w:trPr>
          <w:trHeight w:val="186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D75EF0" w14:textId="77777777" w:rsidR="00A01578" w:rsidRPr="006F77B1" w:rsidRDefault="00A01578" w:rsidP="00AB36D7">
            <w:pPr>
              <w:keepNext/>
              <w:spacing w:before="60" w:after="60" w:line="240" w:lineRule="auto"/>
              <w:rPr>
                <w:rFonts w:asciiTheme="minorHAnsi" w:hAnsiTheme="minorHAnsi" w:cstheme="minorBidi"/>
                <w:sz w:val="20"/>
                <w:szCs w:val="20"/>
              </w:rPr>
            </w:pPr>
            <w:r w:rsidRPr="404620A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Q</w:t>
            </w:r>
            <w: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3:</w:t>
            </w:r>
            <w:r w:rsidRPr="404620A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</w:t>
            </w:r>
            <w:r w:rsidRPr="20DAFAC7">
              <w:rPr>
                <w:rFonts w:asciiTheme="minorHAnsi" w:hAnsiTheme="minorHAnsi" w:cstheme="minorBidi"/>
                <w:sz w:val="20"/>
                <w:szCs w:val="20"/>
              </w:rPr>
              <w:t>What is evaluation and continuous improvement?  Why are these important in relation to feedback and procedures?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621EF7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4AB44A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4DF0EA54" w14:textId="77777777" w:rsidTr="00AB36D7">
        <w:trPr>
          <w:trHeight w:val="13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C82D0" w14:textId="77777777" w:rsidR="00A01578" w:rsidRPr="00B22F0B" w:rsidRDefault="00A01578" w:rsidP="00AB36D7">
            <w:pPr>
              <w:keepNext/>
              <w:spacing w:before="60" w:after="6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33416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179F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556F65C8" w14:textId="77777777" w:rsidTr="00AB36D7">
        <w:trPr>
          <w:trHeight w:val="121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5A81DE" w14:textId="77777777" w:rsidR="00A01578" w:rsidRPr="006F77B1" w:rsidRDefault="00A01578" w:rsidP="00AB36D7">
            <w:pPr>
              <w:keepNext/>
              <w:spacing w:before="60"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Q4: </w:t>
            </w:r>
            <w:r w:rsidRPr="00A11E31">
              <w:rPr>
                <w:rFonts w:asciiTheme="minorHAnsi" w:hAnsiTheme="minorHAnsi" w:cstheme="minorHAnsi"/>
                <w:sz w:val="20"/>
                <w:szCs w:val="20"/>
              </w:rPr>
              <w:t>Research available funding that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could be utilized for </w:t>
            </w:r>
            <w:r w:rsidRPr="000D3BAC">
              <w:rPr>
                <w:rFonts w:asciiTheme="minorHAnsi" w:hAnsiTheme="minorHAnsi" w:cstheme="minorHAnsi"/>
                <w:b/>
                <w:sz w:val="20"/>
                <w:szCs w:val="20"/>
              </w:rPr>
              <w:t>one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programs discussed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Qn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 in task 1.  Outline the various funding frameworks available for this program.  Include in your answer an explanation of funding </w:t>
            </w:r>
            <w:r w:rsidRPr="00A11E31">
              <w:rPr>
                <w:rFonts w:asciiTheme="minorHAnsi" w:hAnsiTheme="minorHAnsi" w:cstheme="minorHAnsi"/>
                <w:sz w:val="20"/>
                <w:szCs w:val="20"/>
              </w:rPr>
              <w:t>framework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A11E3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34FAF6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8C9CFD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1CB4E660" w14:textId="77777777" w:rsidTr="00AB36D7">
        <w:trPr>
          <w:trHeight w:val="112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9BA0" w14:textId="77777777" w:rsidR="00A01578" w:rsidRPr="00B22F0B" w:rsidRDefault="00A01578" w:rsidP="00AB36D7">
            <w:pPr>
              <w:keepNext/>
              <w:spacing w:before="60" w:after="6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F072B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2BF61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277F4978" w14:textId="77777777" w:rsidTr="00AB36D7">
        <w:trPr>
          <w:trHeight w:val="200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F6A759" w14:textId="77777777" w:rsidR="00A01578" w:rsidRPr="005C4D7B" w:rsidRDefault="00A01578" w:rsidP="00AB36D7">
            <w:pPr>
              <w:spacing w:before="60" w:after="60"/>
              <w:rPr>
                <w:rFonts w:asciiTheme="minorHAnsi" w:hAnsiTheme="minorHAnsi" w:cstheme="minorBidi"/>
                <w:sz w:val="20"/>
                <w:szCs w:val="20"/>
              </w:rPr>
            </w:pPr>
            <w:r w:rsidRPr="404620A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Q</w:t>
            </w:r>
            <w: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5</w:t>
            </w:r>
            <w:r w:rsidRPr="20DAFAC7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Select one of the programs discussed in </w:t>
            </w:r>
            <w:proofErr w:type="spellStart"/>
            <w:r>
              <w:rPr>
                <w:sz w:val="20"/>
                <w:szCs w:val="20"/>
              </w:rPr>
              <w:t>Qn</w:t>
            </w:r>
            <w:proofErr w:type="spellEnd"/>
            <w:r>
              <w:rPr>
                <w:sz w:val="20"/>
                <w:szCs w:val="20"/>
              </w:rPr>
              <w:t xml:space="preserve"> 1 in task 1.  Research and discuss what types of individual differences (including rights, needs and preferences) community members access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 xml:space="preserve">ing the provision of this service may present with.  Describe and outline at least three differences (participation barriers) and how these can be incorporated into the planning </w:t>
            </w:r>
            <w:proofErr w:type="gramStart"/>
            <w:r>
              <w:rPr>
                <w:rFonts w:asciiTheme="minorHAnsi" w:hAnsiTheme="minorHAnsi" w:cstheme="minorBidi"/>
                <w:sz w:val="20"/>
                <w:szCs w:val="20"/>
              </w:rPr>
              <w:t>process..</w:t>
            </w:r>
            <w:proofErr w:type="gramEnd"/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7EDD32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F8952A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665673C9" w14:textId="77777777" w:rsidTr="00AB36D7">
        <w:trPr>
          <w:trHeight w:val="13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58EF" w14:textId="77777777" w:rsidR="00A01578" w:rsidRPr="001E72DC" w:rsidRDefault="00A01578" w:rsidP="00AB36D7">
            <w:pPr>
              <w:pStyle w:val="ListParagraph"/>
              <w:keepNext/>
              <w:spacing w:before="60" w:after="6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AA894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23B37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5CE12E6B" w14:textId="77777777" w:rsidTr="00AB36D7">
        <w:trPr>
          <w:trHeight w:val="109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A4D8D0" w14:textId="77777777" w:rsidR="00A01578" w:rsidRPr="004C19DA" w:rsidRDefault="00A01578" w:rsidP="00AB36D7">
            <w:pPr>
              <w:keepNext/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CA4B8D">
              <w:rPr>
                <w:rFonts w:asciiTheme="minorHAnsi" w:hAnsiTheme="minorHAnsi" w:cstheme="minorHAnsi"/>
                <w:b/>
                <w:sz w:val="20"/>
                <w:szCs w:val="20"/>
              </w:rPr>
              <w:t>Q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What is your understanding of workplace sustainability?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1E6187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905A34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6D0CBDD8" w14:textId="77777777" w:rsidTr="00AB36D7">
        <w:trPr>
          <w:trHeight w:val="108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E9B2F" w14:textId="77777777" w:rsidR="00A01578" w:rsidRPr="007813A0" w:rsidRDefault="00A01578" w:rsidP="00AB36D7">
            <w:pPr>
              <w:keepNext/>
              <w:tabs>
                <w:tab w:val="left" w:pos="4440"/>
              </w:tabs>
              <w:spacing w:before="60" w:after="6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2B86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6782B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215FCA" w14:paraId="2482513C" w14:textId="77777777" w:rsidTr="00AB36D7">
        <w:trPr>
          <w:trHeight w:val="359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DBF877" w14:textId="77777777" w:rsidR="00A01578" w:rsidRDefault="00A01578" w:rsidP="00AB36D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377967">
              <w:rPr>
                <w:rFonts w:asciiTheme="minorHAnsi" w:hAnsiTheme="minorHAnsi" w:cstheme="minorHAnsi"/>
                <w:b/>
                <w:sz w:val="20"/>
                <w:szCs w:val="20"/>
              </w:rPr>
              <w:t>Q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47A3">
              <w:rPr>
                <w:sz w:val="20"/>
                <w:szCs w:val="20"/>
              </w:rPr>
              <w:t xml:space="preserve">In relation to one of the </w:t>
            </w:r>
            <w:r>
              <w:rPr>
                <w:sz w:val="20"/>
                <w:szCs w:val="20"/>
              </w:rPr>
              <w:t>target groups</w:t>
            </w:r>
            <w:r w:rsidRPr="00EB47A3">
              <w:rPr>
                <w:sz w:val="20"/>
                <w:szCs w:val="20"/>
              </w:rPr>
              <w:t xml:space="preserve"> you have discussed in </w:t>
            </w:r>
            <w:proofErr w:type="spellStart"/>
            <w:r w:rsidRPr="00EB47A3">
              <w:rPr>
                <w:sz w:val="20"/>
                <w:szCs w:val="20"/>
              </w:rPr>
              <w:t>Qn</w:t>
            </w:r>
            <w:proofErr w:type="spellEnd"/>
            <w:r w:rsidRPr="00EB47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 in task 1 p</w:t>
            </w:r>
            <w:r w:rsidRPr="00463B82">
              <w:rPr>
                <w:rFonts w:asciiTheme="minorHAnsi" w:hAnsiTheme="minorHAnsi" w:cstheme="minorHAnsi"/>
                <w:sz w:val="20"/>
                <w:szCs w:val="20"/>
              </w:rPr>
              <w:t>rovide a brief description of the code and standards you need to incorporate when developing a program plan (any legal requirements)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 that target group.  </w:t>
            </w:r>
            <w:r w:rsidRPr="00463B82">
              <w:rPr>
                <w:rFonts w:asciiTheme="minorHAnsi" w:hAnsiTheme="minorHAnsi" w:cstheme="minorHAnsi"/>
                <w:sz w:val="20"/>
                <w:szCs w:val="20"/>
              </w:rPr>
              <w:t>Include in your response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3DD79D69" w14:textId="77777777" w:rsidR="00A01578" w:rsidRPr="008839C4" w:rsidRDefault="00A01578" w:rsidP="00A01578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</w:t>
            </w:r>
            <w:r w:rsidRPr="00FA5C6B">
              <w:rPr>
                <w:rFonts w:asciiTheme="minorHAnsi" w:hAnsiTheme="minorHAnsi" w:cstheme="minorHAnsi"/>
                <w:sz w:val="20"/>
                <w:szCs w:val="20"/>
              </w:rPr>
              <w:t>n overview of accountability and governance frameworks</w:t>
            </w:r>
          </w:p>
          <w:p w14:paraId="13BE971E" w14:textId="77777777" w:rsidR="00A01578" w:rsidRPr="008839C4" w:rsidRDefault="00A01578" w:rsidP="00A01578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 w:rsidRPr="008839C4">
              <w:rPr>
                <w:rFonts w:asciiTheme="minorHAnsi" w:hAnsiTheme="minorHAnsi" w:cstheme="minorHAnsi"/>
                <w:sz w:val="20"/>
                <w:szCs w:val="20"/>
              </w:rPr>
              <w:t>risk, regulatory and sustainability considerations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B828CD" w14:textId="77777777" w:rsidR="00A01578" w:rsidRDefault="00A01578" w:rsidP="00AB36D7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lastRenderedPageBreak/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01FE36" w14:textId="77777777" w:rsidR="00A01578" w:rsidRDefault="00A01578" w:rsidP="00AB36D7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A01578" w:rsidRPr="00215FCA" w14:paraId="5C350F27" w14:textId="77777777" w:rsidTr="00AB36D7">
        <w:trPr>
          <w:trHeight w:val="13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28B0" w14:textId="77777777" w:rsidR="00A01578" w:rsidRPr="003A30C5" w:rsidRDefault="00A01578" w:rsidP="00AB36D7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C31F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67EA3" w14:textId="77777777" w:rsidR="00A01578" w:rsidRPr="003D181B" w:rsidRDefault="00A01578" w:rsidP="00AB36D7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01578" w:rsidRPr="00DA0DA3" w14:paraId="7944B7CD" w14:textId="77777777" w:rsidTr="00AB36D7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932022" w14:textId="77777777" w:rsidR="00A01578" w:rsidRPr="005136E6" w:rsidRDefault="00A01578" w:rsidP="00AB36D7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color w:val="000000" w:themeColor="text1"/>
                <w:sz w:val="20"/>
                <w:szCs w:val="20"/>
              </w:rPr>
              <w:t>Assessor Feedback</w:t>
            </w:r>
          </w:p>
        </w:tc>
      </w:tr>
      <w:tr w:rsidR="00A01578" w:rsidRPr="00DA0DA3" w14:paraId="723F0767" w14:textId="77777777" w:rsidTr="00AB36D7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C32A0" w14:textId="77777777" w:rsidR="00A01578" w:rsidRPr="00A240DB" w:rsidRDefault="00A01578" w:rsidP="00AB36D7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A01578" w:rsidRPr="00DA0DA3" w14:paraId="1FBA6D09" w14:textId="77777777" w:rsidTr="00AB36D7">
        <w:tblPrEx>
          <w:tblLook w:val="01E0" w:firstRow="1" w:lastRow="1" w:firstColumn="1" w:lastColumn="1" w:noHBand="0" w:noVBand="0"/>
        </w:tblPrEx>
        <w:trPr>
          <w:trHeight w:val="311"/>
          <w:tblHeader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EE1B" w14:textId="77777777" w:rsidR="00A01578" w:rsidRPr="00DA0DA3" w:rsidRDefault="00A01578" w:rsidP="00AB36D7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proofErr w:type="gramStart"/>
            <w:r w:rsidRPr="004E2C03">
              <w:rPr>
                <w:rFonts w:eastAsia="Times"/>
                <w:sz w:val="18"/>
                <w:szCs w:val="18"/>
              </w:rPr>
              <w:t>Assessor</w:t>
            </w:r>
            <w:proofErr w:type="gramEnd"/>
            <w:r w:rsidRPr="004E2C03">
              <w:rPr>
                <w:rFonts w:eastAsia="Times"/>
                <w:sz w:val="18"/>
                <w:szCs w:val="18"/>
              </w:rPr>
              <w:t xml:space="preserve"> note: Please ensure all above </w:t>
            </w:r>
            <w:r>
              <w:rPr>
                <w:rFonts w:eastAsia="Times"/>
                <w:sz w:val="18"/>
                <w:szCs w:val="18"/>
              </w:rPr>
              <w:t>criteria</w:t>
            </w:r>
            <w:r w:rsidRPr="004E2C03">
              <w:rPr>
                <w:rFonts w:eastAsia="Times"/>
                <w:sz w:val="18"/>
                <w:szCs w:val="18"/>
              </w:rPr>
              <w:t xml:space="preserve"> ha</w:t>
            </w:r>
            <w:r>
              <w:rPr>
                <w:rFonts w:eastAsia="Times"/>
                <w:sz w:val="18"/>
                <w:szCs w:val="18"/>
              </w:rPr>
              <w:t>ve</w:t>
            </w:r>
            <w:r w:rsidRPr="004E2C03">
              <w:rPr>
                <w:rFonts w:eastAsia="Times"/>
                <w:sz w:val="18"/>
                <w:szCs w:val="18"/>
              </w:rPr>
              <w:t xml:space="preserve"> been </w:t>
            </w:r>
            <w:r>
              <w:rPr>
                <w:rFonts w:eastAsia="Times"/>
                <w:sz w:val="18"/>
                <w:szCs w:val="18"/>
              </w:rPr>
              <w:t xml:space="preserve">met </w:t>
            </w:r>
            <w:r w:rsidRPr="004E2C03">
              <w:rPr>
                <w:rFonts w:eastAsia="Times"/>
                <w:sz w:val="18"/>
                <w:szCs w:val="18"/>
              </w:rPr>
              <w:t>to a satisfactory standard. Where not, additional evidence must be obtained and recorded to meet assessment criteria.</w:t>
            </w:r>
            <w:r>
              <w:rPr>
                <w:rFonts w:eastAsia="Times"/>
                <w:sz w:val="18"/>
                <w:szCs w:val="18"/>
              </w:rPr>
              <w:t xml:space="preserve">  </w:t>
            </w:r>
            <w:r w:rsidRPr="00E609BD">
              <w:rPr>
                <w:rFonts w:eastAsia="Times"/>
                <w:sz w:val="18"/>
                <w:szCs w:val="18"/>
              </w:rPr>
              <w:t>All additional evidence must be clearly documented.</w:t>
            </w:r>
          </w:p>
        </w:tc>
      </w:tr>
      <w:tr w:rsidR="00A01578" w:rsidRPr="00DA0DA3" w14:paraId="49ABCEC6" w14:textId="77777777" w:rsidTr="00AB36D7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F5A30C" w14:textId="77777777" w:rsidR="00A01578" w:rsidRPr="005136E6" w:rsidRDefault="00A01578" w:rsidP="00AB36D7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sz w:val="20"/>
                <w:szCs w:val="20"/>
              </w:rPr>
              <w:t xml:space="preserve">Assessor </w:t>
            </w:r>
            <w:r>
              <w:rPr>
                <w:rFonts w:eastAsia="Times"/>
                <w:b/>
                <w:sz w:val="20"/>
                <w:szCs w:val="20"/>
              </w:rPr>
              <w:t>N</w:t>
            </w:r>
            <w:r w:rsidRPr="005136E6">
              <w:rPr>
                <w:rFonts w:eastAsia="Times"/>
                <w:b/>
                <w:sz w:val="20"/>
                <w:szCs w:val="20"/>
              </w:rPr>
              <w:t>ame</w:t>
            </w:r>
          </w:p>
        </w:tc>
        <w:tc>
          <w:tcPr>
            <w:tcW w:w="379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CE6B6" w14:textId="77777777" w:rsidR="00A01578" w:rsidRPr="00A240DB" w:rsidRDefault="00A01578" w:rsidP="00AB36D7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A01578" w:rsidRPr="00DA0DA3" w14:paraId="758865D7" w14:textId="77777777" w:rsidTr="00AB36D7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286908" w14:textId="77777777" w:rsidR="00A01578" w:rsidRPr="005136E6" w:rsidRDefault="00A01578" w:rsidP="00AB36D7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>
              <w:rPr>
                <w:rFonts w:eastAsia="Times"/>
                <w:b/>
                <w:sz w:val="20"/>
                <w:szCs w:val="20"/>
              </w:rPr>
              <w:t>Assessor S</w:t>
            </w:r>
            <w:r w:rsidRPr="005136E6">
              <w:rPr>
                <w:rFonts w:eastAsia="Times"/>
                <w:b/>
                <w:sz w:val="20"/>
                <w:szCs w:val="20"/>
              </w:rPr>
              <w:t>ignature</w:t>
            </w:r>
          </w:p>
        </w:tc>
        <w:tc>
          <w:tcPr>
            <w:tcW w:w="18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2F59" w14:textId="77777777" w:rsidR="00A01578" w:rsidRPr="00A240DB" w:rsidRDefault="00A01578" w:rsidP="00AB36D7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EF4232" w14:textId="77777777" w:rsidR="00A01578" w:rsidRPr="005136E6" w:rsidRDefault="00A01578" w:rsidP="00AB36D7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sz w:val="20"/>
                <w:szCs w:val="20"/>
              </w:rPr>
              <w:t>Date</w:t>
            </w:r>
          </w:p>
        </w:tc>
        <w:tc>
          <w:tcPr>
            <w:tcW w:w="14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B6256" w14:textId="77777777" w:rsidR="00A01578" w:rsidRPr="00A240DB" w:rsidRDefault="00A01578" w:rsidP="00AB36D7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A01578" w:rsidRPr="00DA0DA3" w14:paraId="71EAEED3" w14:textId="77777777" w:rsidTr="00AB36D7">
        <w:tblPrEx>
          <w:tblLook w:val="01E0" w:firstRow="1" w:lastRow="1" w:firstColumn="1" w:lastColumn="1" w:noHBand="0" w:noVBand="0"/>
        </w:tblPrEx>
        <w:trPr>
          <w:trHeight w:val="384"/>
        </w:trPr>
        <w:tc>
          <w:tcPr>
            <w:tcW w:w="30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B7D8D4" w14:textId="77777777" w:rsidR="00A01578" w:rsidRPr="00DA0DA3" w:rsidRDefault="00A01578" w:rsidP="00AB36D7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7B76AC">
              <w:rPr>
                <w:rFonts w:eastAsia="Times"/>
                <w:b/>
                <w:sz w:val="20"/>
                <w:szCs w:val="20"/>
              </w:rPr>
              <w:t>Assessment Task Result</w:t>
            </w:r>
            <w:r>
              <w:rPr>
                <w:rFonts w:eastAsia="Times"/>
                <w:b/>
                <w:sz w:val="20"/>
                <w:szCs w:val="20"/>
              </w:rPr>
              <w:t xml:space="preserve"> </w:t>
            </w:r>
            <w:r>
              <w:rPr>
                <w:rFonts w:eastAsia="Times"/>
                <w:b/>
                <w:sz w:val="18"/>
                <w:szCs w:val="18"/>
              </w:rPr>
              <w:t>(</w:t>
            </w:r>
            <w:r>
              <w:rPr>
                <w:rFonts w:eastAsia="Times"/>
                <w:b/>
                <w:sz w:val="16"/>
                <w:szCs w:val="16"/>
              </w:rPr>
              <w:t xml:space="preserve">Please tick </w:t>
            </w:r>
            <w:r w:rsidRPr="007B76AC">
              <w:rPr>
                <w:rFonts w:eastAsia="Times"/>
                <w:b/>
                <w:sz w:val="16"/>
                <w:szCs w:val="16"/>
              </w:rPr>
              <w:t>appropriate Assessment Result</w:t>
            </w:r>
            <w:r>
              <w:rPr>
                <w:rFonts w:eastAsia="Times"/>
                <w:b/>
                <w:sz w:val="16"/>
                <w:szCs w:val="16"/>
              </w:rPr>
              <w:t>)</w:t>
            </w:r>
            <w:r>
              <w:rPr>
                <w:rFonts w:eastAsia="Times"/>
                <w:b/>
                <w:sz w:val="18"/>
                <w:szCs w:val="18"/>
              </w:rPr>
              <w:tab/>
            </w:r>
          </w:p>
        </w:tc>
        <w:tc>
          <w:tcPr>
            <w:tcW w:w="19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5E9E7" w14:textId="77777777" w:rsidR="00A01578" w:rsidRPr="00DA0DA3" w:rsidRDefault="00A01578" w:rsidP="00AB36D7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DA0DA3">
              <w:rPr>
                <w:rFonts w:eastAsia="Times"/>
                <w:b/>
                <w:sz w:val="24"/>
                <w:szCs w:val="18"/>
              </w:rPr>
              <w:t>MR</w:t>
            </w:r>
            <w:r>
              <w:rPr>
                <w:rFonts w:eastAsia="Times"/>
              </w:rPr>
              <w:t xml:space="preserve"> </w:t>
            </w:r>
            <w:sdt>
              <w:sdtPr>
                <w:rPr>
                  <w:rFonts w:eastAsia="Times"/>
                </w:rPr>
                <w:id w:val="1029992636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Content>
                <w:r w:rsidRPr="00DA0D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0DA3">
              <w:rPr>
                <w:rFonts w:eastAsia="Times"/>
                <w:b/>
                <w:sz w:val="24"/>
                <w:szCs w:val="18"/>
              </w:rPr>
              <w:tab/>
            </w:r>
            <w:r>
              <w:rPr>
                <w:rFonts w:eastAsia="Times"/>
                <w:b/>
                <w:sz w:val="24"/>
                <w:szCs w:val="18"/>
              </w:rPr>
              <w:t xml:space="preserve">              </w:t>
            </w:r>
            <w:r w:rsidRPr="00DA0DA3">
              <w:rPr>
                <w:rFonts w:eastAsia="Times"/>
                <w:b/>
                <w:sz w:val="24"/>
                <w:szCs w:val="18"/>
              </w:rPr>
              <w:t>FER</w:t>
            </w:r>
            <w:r>
              <w:rPr>
                <w:rFonts w:eastAsia="Times"/>
                <w:b/>
                <w:sz w:val="24"/>
                <w:szCs w:val="18"/>
              </w:rPr>
              <w:t xml:space="preserve"> </w:t>
            </w:r>
            <w:sdt>
              <w:sdtPr>
                <w:rPr>
                  <w:rFonts w:eastAsia="Times"/>
                </w:rPr>
                <w:id w:val="1095521512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Content>
                <w:r w:rsidRPr="00DA0D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01578" w:rsidRPr="00DA0DA3" w14:paraId="24692EF7" w14:textId="77777777" w:rsidTr="00AB36D7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D8FF6C" w14:textId="77777777" w:rsidR="00A01578" w:rsidRPr="00DA0DA3" w:rsidRDefault="00A01578" w:rsidP="00AB36D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BE5C41">
              <w:rPr>
                <w:rFonts w:eastAsia="Times"/>
                <w:b/>
                <w:sz w:val="20"/>
                <w:szCs w:val="20"/>
              </w:rPr>
              <w:t>Marking Scheme</w:t>
            </w:r>
          </w:p>
        </w:tc>
        <w:tc>
          <w:tcPr>
            <w:tcW w:w="379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CC4C" w14:textId="77777777" w:rsidR="00A01578" w:rsidRPr="00DA0DA3" w:rsidRDefault="00A01578" w:rsidP="00AB36D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BE5C41">
              <w:rPr>
                <w:rFonts w:eastAsia="Times"/>
                <w:b/>
                <w:sz w:val="20"/>
                <w:szCs w:val="20"/>
              </w:rPr>
              <w:t>Competency based</w:t>
            </w:r>
            <w:r w:rsidRPr="00DA0DA3">
              <w:rPr>
                <w:rFonts w:eastAsia="Times"/>
              </w:rPr>
              <w:t xml:space="preserve">   </w:t>
            </w:r>
            <w:sdt>
              <w:sdtPr>
                <w:rPr>
                  <w:rFonts w:eastAsia="Times"/>
                </w:rPr>
                <w:id w:val="-1487700251"/>
                <w14:checkbox>
                  <w14:checked w14:val="1"/>
                  <w14:checkedState w14:val="2612" w14:font="Arial Narrow"/>
                  <w14:uncheckedState w14:val="2610" w14:font="Arial Narrow"/>
                </w14:checkbox>
              </w:sdtPr>
              <w:sdtContent>
                <w:r>
                  <w:rPr>
                    <w:rFonts w:ascii="Segoe UI Symbol" w:eastAsia="Times" w:hAnsi="Segoe UI Symbol" w:cs="Segoe UI Symbol"/>
                  </w:rPr>
                  <w:t>☒</w:t>
                </w:r>
              </w:sdtContent>
            </w:sdt>
            <w:r w:rsidRPr="00DA0DA3">
              <w:rPr>
                <w:rFonts w:eastAsia="Times"/>
              </w:rPr>
              <w:tab/>
            </w:r>
            <w:r w:rsidRPr="00DA0DA3">
              <w:rPr>
                <w:rFonts w:eastAsia="Times"/>
              </w:rPr>
              <w:tab/>
            </w:r>
            <w:r>
              <w:rPr>
                <w:rFonts w:eastAsia="Times"/>
              </w:rPr>
              <w:t xml:space="preserve">          </w:t>
            </w:r>
          </w:p>
        </w:tc>
      </w:tr>
    </w:tbl>
    <w:p w14:paraId="3780211E" w14:textId="054F8FF9" w:rsidR="00C1054A" w:rsidRPr="00A01578" w:rsidRDefault="00C1054A" w:rsidP="00A01578"/>
    <w:sectPr w:rsidR="00C1054A" w:rsidRPr="00A0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93B"/>
    <w:multiLevelType w:val="hybridMultilevel"/>
    <w:tmpl w:val="D762436E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49A4EF2"/>
    <w:multiLevelType w:val="hybridMultilevel"/>
    <w:tmpl w:val="F600EDDE"/>
    <w:lvl w:ilvl="0" w:tplc="67A237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B6"/>
    <w:rsid w:val="00A01578"/>
    <w:rsid w:val="00C1054A"/>
    <w:rsid w:val="00C6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13B"/>
  <w15:chartTrackingRefBased/>
  <w15:docId w15:val="{8F78295E-C7C6-4EF8-9AD7-1AF68CBB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B6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578"/>
    <w:pPr>
      <w:spacing w:before="240" w:after="0" w:line="240" w:lineRule="auto"/>
      <w:ind w:right="283"/>
      <w:jc w:val="both"/>
      <w:outlineLvl w:val="0"/>
    </w:pPr>
    <w:rPr>
      <w:rFonts w:ascii="Calibri Light" w:hAnsi="Calibri Light" w:cs="Arial"/>
      <w:b/>
      <w:sz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Single bullet style"/>
    <w:basedOn w:val="Normal"/>
    <w:link w:val="ListParagraphChar"/>
    <w:uiPriority w:val="34"/>
    <w:qFormat/>
    <w:rsid w:val="00C678B6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"/>
    <w:link w:val="ListParagraph"/>
    <w:uiPriority w:val="34"/>
    <w:rsid w:val="00C678B6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01578"/>
    <w:rPr>
      <w:rFonts w:ascii="Calibri Light" w:eastAsia="Times New Roman" w:hAnsi="Calibri Light" w:cs="Arial"/>
      <w:b/>
      <w:sz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CCC08BD3EBE4198806ED61AF82DE8" ma:contentTypeVersion="15" ma:contentTypeDescription="Create a new document." ma:contentTypeScope="" ma:versionID="eb1e0f5721d5720b3b4bad2822c988e6">
  <xsd:schema xmlns:xsd="http://www.w3.org/2001/XMLSchema" xmlns:xs="http://www.w3.org/2001/XMLSchema" xmlns:p="http://schemas.microsoft.com/office/2006/metadata/properties" xmlns:ns2="50742028-dc0b-4fe4-b51a-e2b5acb6b3f0" xmlns:ns3="c19bab61-56e2-460a-aaf6-11c6f98041f5" targetNamespace="http://schemas.microsoft.com/office/2006/metadata/properties" ma:root="true" ma:fieldsID="5d6f56a28fb2bc729ae44b11f61293b7" ns2:_="" ns3:_="">
    <xsd:import namespace="50742028-dc0b-4fe4-b51a-e2b5acb6b3f0"/>
    <xsd:import namespace="c19bab61-56e2-460a-aaf6-11c6f9804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42028-dc0b-4fe4-b51a-e2b5acb6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ab61-56e2-460a-aaf6-11c6f9804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78dde8-34d3-47f2-8023-cbb6ff7ff0b4}" ma:internalName="TaxCatchAll" ma:showField="CatchAllData" ma:web="c19bab61-56e2-460a-aaf6-11c6f9804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742028-dc0b-4fe4-b51a-e2b5acb6b3f0">
      <Terms xmlns="http://schemas.microsoft.com/office/infopath/2007/PartnerControls"/>
    </lcf76f155ced4ddcb4097134ff3c332f>
    <TaxCatchAll xmlns="c19bab61-56e2-460a-aaf6-11c6f98041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702B84-BA37-442D-B295-1D2F01725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42028-dc0b-4fe4-b51a-e2b5acb6b3f0"/>
    <ds:schemaRef ds:uri="c19bab61-56e2-460a-aaf6-11c6f9804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F2B78-C90A-4806-88A2-99D2049E0F18}">
  <ds:schemaRefs>
    <ds:schemaRef ds:uri="http://schemas.microsoft.com/office/2006/metadata/properties"/>
    <ds:schemaRef ds:uri="http://schemas.microsoft.com/office/infopath/2007/PartnerControls"/>
    <ds:schemaRef ds:uri="50742028-dc0b-4fe4-b51a-e2b5acb6b3f0"/>
    <ds:schemaRef ds:uri="c19bab61-56e2-460a-aaf6-11c6f98041f5"/>
  </ds:schemaRefs>
</ds:datastoreItem>
</file>

<file path=customXml/itemProps3.xml><?xml version="1.0" encoding="utf-8"?>
<ds:datastoreItem xmlns:ds="http://schemas.openxmlformats.org/officeDocument/2006/customXml" ds:itemID="{E6153F9B-3448-4EB2-9C5B-2E96A08FE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Bentley</dc:creator>
  <cp:keywords/>
  <dc:description/>
  <cp:lastModifiedBy>Clint Wood</cp:lastModifiedBy>
  <cp:revision>2</cp:revision>
  <dcterms:created xsi:type="dcterms:W3CDTF">2022-07-15T04:05:00Z</dcterms:created>
  <dcterms:modified xsi:type="dcterms:W3CDTF">2022-07-19T05:07:00Z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0x0101002BCCCC08BD3EBE4198806ED61AF82DE8</vt:lpwstr>
  </property>
  <property fmtid="{D5CDD505-2E9C-101B-9397-08002B2CF9AE}" pid="3" name="MediaServiceImageTags">
    <vt:lpwstr/>
  </property>
</Properties>
</file>