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7D9F" w14:textId="43D5CEA9" w:rsidR="00922663" w:rsidRDefault="000152DB" w:rsidP="0031603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PATOTA PRO: </w:t>
      </w:r>
      <w:r w:rsidR="00922663" w:rsidRPr="00922663">
        <w:rPr>
          <w:rFonts w:ascii="Times New Roman" w:hAnsi="Times New Roman" w:cs="Times New Roman"/>
          <w:b/>
          <w:bCs/>
        </w:rPr>
        <w:t>PROTÓTIPO DE BAIXA FIDELIDADE</w:t>
      </w:r>
    </w:p>
    <w:p w14:paraId="2065201E" w14:textId="628DEDA5" w:rsidR="0042619D" w:rsidRPr="00922663" w:rsidRDefault="0042619D" w:rsidP="0031603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Amanda </w:t>
      </w:r>
      <w:proofErr w:type="spellStart"/>
      <w:r>
        <w:rPr>
          <w:rFonts w:ascii="Times New Roman" w:hAnsi="Times New Roman" w:cs="Times New Roman"/>
          <w:b/>
          <w:bCs/>
        </w:rPr>
        <w:t>Detofol</w:t>
      </w:r>
      <w:proofErr w:type="spellEnd"/>
      <w:r>
        <w:rPr>
          <w:rFonts w:ascii="Times New Roman" w:hAnsi="Times New Roman" w:cs="Times New Roman"/>
          <w:b/>
          <w:bCs/>
        </w:rPr>
        <w:t xml:space="preserve"> Constante</w:t>
      </w:r>
    </w:p>
    <w:p w14:paraId="53756255" w14:textId="77777777" w:rsidR="008D389E" w:rsidRDefault="008D389E" w:rsidP="00316034">
      <w:pPr>
        <w:spacing w:line="360" w:lineRule="auto"/>
        <w:jc w:val="both"/>
        <w:rPr>
          <w:rFonts w:ascii="Times New Roman" w:hAnsi="Times New Roman" w:cs="Times New Roman"/>
        </w:rPr>
      </w:pPr>
    </w:p>
    <w:p w14:paraId="25C8FC6A" w14:textId="16C65621" w:rsidR="0042619D" w:rsidRDefault="008D389E" w:rsidP="0031603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D389E">
        <w:rPr>
          <w:rFonts w:ascii="Times New Roman" w:hAnsi="Times New Roman" w:cs="Times New Roman"/>
        </w:rPr>
        <w:t>Este documento introduz o protótipo de baixa fidelidade do aplicativo móvel 'Patota Pro'</w:t>
      </w:r>
      <w:r w:rsidR="0042619D">
        <w:rPr>
          <w:rFonts w:ascii="Times New Roman" w:hAnsi="Times New Roman" w:cs="Times New Roman"/>
        </w:rPr>
        <w:t xml:space="preserve">. </w:t>
      </w:r>
      <w:r w:rsidRPr="008D389E">
        <w:rPr>
          <w:rFonts w:ascii="Times New Roman" w:hAnsi="Times New Roman" w:cs="Times New Roman"/>
        </w:rPr>
        <w:t xml:space="preserve">O aplicativo abrange duas perspectivas de usuário, cada uma correspondente a uma persona distinta: a </w:t>
      </w:r>
      <w:r w:rsidRPr="00807336">
        <w:rPr>
          <w:rFonts w:ascii="Courier New" w:hAnsi="Courier New" w:cs="Courier New"/>
          <w:sz w:val="20"/>
          <w:szCs w:val="20"/>
        </w:rPr>
        <w:t>persona administrador</w:t>
      </w:r>
      <w:r w:rsidRPr="008D389E">
        <w:rPr>
          <w:rFonts w:ascii="Times New Roman" w:hAnsi="Times New Roman" w:cs="Times New Roman"/>
        </w:rPr>
        <w:t xml:space="preserve">, que representa o gerenciamento da patota, e a </w:t>
      </w:r>
      <w:r w:rsidRPr="00807336">
        <w:rPr>
          <w:rFonts w:ascii="Courier New" w:hAnsi="Courier New" w:cs="Courier New"/>
          <w:sz w:val="20"/>
          <w:szCs w:val="20"/>
        </w:rPr>
        <w:t>persona membro</w:t>
      </w:r>
      <w:r w:rsidRPr="008D389E">
        <w:rPr>
          <w:rFonts w:ascii="Times New Roman" w:hAnsi="Times New Roman" w:cs="Times New Roman"/>
        </w:rPr>
        <w:t>, destinada aos participantes dela.</w:t>
      </w:r>
      <w:r>
        <w:rPr>
          <w:rFonts w:ascii="Times New Roman" w:hAnsi="Times New Roman" w:cs="Times New Roman"/>
        </w:rPr>
        <w:t xml:space="preserve"> Além disso, o cadastro de uma nova patota pode ser feito independente da conta do usuário.</w:t>
      </w:r>
      <w:r w:rsidR="00AA32AD">
        <w:rPr>
          <w:rFonts w:ascii="Times New Roman" w:hAnsi="Times New Roman" w:cs="Times New Roman"/>
        </w:rPr>
        <w:t xml:space="preserve"> </w:t>
      </w:r>
    </w:p>
    <w:p w14:paraId="0A20082E" w14:textId="7BC65296" w:rsidR="00AA32AD" w:rsidRPr="0042619D" w:rsidRDefault="00AA32AD" w:rsidP="0031603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AA32AD">
        <w:rPr>
          <w:rFonts w:ascii="Times New Roman" w:hAnsi="Times New Roman" w:cs="Times New Roman"/>
        </w:rPr>
        <w:t>primeira</w:t>
      </w:r>
      <w:r>
        <w:rPr>
          <w:rFonts w:ascii="Times New Roman" w:hAnsi="Times New Roman" w:cs="Times New Roman"/>
        </w:rPr>
        <w:t xml:space="preserve"> persona, a </w:t>
      </w:r>
      <w:r w:rsidRPr="00807336">
        <w:rPr>
          <w:rFonts w:ascii="Courier New" w:hAnsi="Courier New" w:cs="Courier New"/>
          <w:sz w:val="20"/>
          <w:szCs w:val="20"/>
        </w:rPr>
        <w:t>persona administrador</w:t>
      </w:r>
      <w:r>
        <w:rPr>
          <w:rFonts w:ascii="Times New Roman" w:hAnsi="Times New Roman" w:cs="Times New Roman"/>
        </w:rPr>
        <w:t xml:space="preserve"> representa</w:t>
      </w:r>
      <w:r w:rsidRPr="00AA32AD">
        <w:rPr>
          <w:rFonts w:ascii="Times New Roman" w:hAnsi="Times New Roman" w:cs="Times New Roman"/>
        </w:rPr>
        <w:t xml:space="preserve"> Joel, atua como presidente na patota de futebol e busca automatizar a gestão atualmente feita manualmente. A segunda persona,</w:t>
      </w:r>
      <w:r>
        <w:rPr>
          <w:rFonts w:ascii="Times New Roman" w:hAnsi="Times New Roman" w:cs="Times New Roman"/>
        </w:rPr>
        <w:t xml:space="preserve"> a </w:t>
      </w:r>
      <w:r w:rsidRPr="00807336">
        <w:rPr>
          <w:rFonts w:ascii="Courier New" w:hAnsi="Courier New" w:cs="Courier New"/>
          <w:sz w:val="20"/>
          <w:szCs w:val="20"/>
        </w:rPr>
        <w:t>persona membro</w:t>
      </w:r>
      <w:r>
        <w:rPr>
          <w:rFonts w:ascii="Times New Roman" w:hAnsi="Times New Roman" w:cs="Times New Roman"/>
        </w:rPr>
        <w:t xml:space="preserve">, representa </w:t>
      </w:r>
      <w:r w:rsidRPr="00AA32AD">
        <w:rPr>
          <w:rFonts w:ascii="Times New Roman" w:hAnsi="Times New Roman" w:cs="Times New Roman"/>
        </w:rPr>
        <w:t xml:space="preserve">Bruno, </w:t>
      </w:r>
      <w:r>
        <w:rPr>
          <w:rFonts w:ascii="Times New Roman" w:hAnsi="Times New Roman" w:cs="Times New Roman"/>
        </w:rPr>
        <w:t>u</w:t>
      </w:r>
      <w:r w:rsidRPr="00AA32AD">
        <w:rPr>
          <w:rFonts w:ascii="Times New Roman" w:hAnsi="Times New Roman" w:cs="Times New Roman"/>
        </w:rPr>
        <w:t>m membro da patota liderada por Joel e expressa a necessidade de acesso simplificado a informações como pendências financeiras e detalhes dos jogos.</w:t>
      </w:r>
    </w:p>
    <w:p w14:paraId="4E25BB2E" w14:textId="770C4CF5" w:rsidR="008D389E" w:rsidRDefault="0042619D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2619D">
        <w:rPr>
          <w:rFonts w:ascii="Times New Roman" w:hAnsi="Times New Roman" w:cs="Times New Roman"/>
        </w:rPr>
        <w:t>O documento está estruturado em três seções. O primeiro tópico aborda o Cadastro da Patota, apresentando o protótipo de baixa fidelidade desta tela. O segundo tópico, Persona Usuário, detalha todos os elementos compartilhados tanto pelo usuário comum quanto pelo administrador. Por fim, a seção Persona Administrador descreve as funcionalidades exclusivas destinadas ao administrador.</w:t>
      </w:r>
    </w:p>
    <w:p w14:paraId="624507D7" w14:textId="3B0BC6C3" w:rsidR="00712BE4" w:rsidRDefault="00712BE4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Destaca-se por fim, que </w:t>
      </w:r>
      <w:proofErr w:type="gramStart"/>
      <w:r>
        <w:rPr>
          <w:rFonts w:ascii="Times New Roman" w:hAnsi="Times New Roman" w:cs="Times New Roman"/>
        </w:rPr>
        <w:t>a cor amarela</w:t>
      </w:r>
      <w:proofErr w:type="gramEnd"/>
      <w:r>
        <w:rPr>
          <w:rFonts w:ascii="Times New Roman" w:hAnsi="Times New Roman" w:cs="Times New Roman"/>
        </w:rPr>
        <w:t xml:space="preserve"> utilizada no protótipo de baixa fidelidade apenas indica que </w:t>
      </w:r>
      <w:r w:rsidR="0069271F">
        <w:rPr>
          <w:rFonts w:ascii="Times New Roman" w:hAnsi="Times New Roman" w:cs="Times New Roman"/>
        </w:rPr>
        <w:t>aquela determinada área da tela obterá destaque no momento da implementação.</w:t>
      </w:r>
    </w:p>
    <w:p w14:paraId="1D31B417" w14:textId="77777777" w:rsidR="0042619D" w:rsidRDefault="0042619D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766E1281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6CF4E572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1D08157F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1D37B751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4073A9D6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3D4C9A62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2087A180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7D84631C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2222F867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4C3BE41B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23726685" w14:textId="77777777" w:rsidR="00A9634F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32312EBD" w14:textId="77777777" w:rsidR="00A9634F" w:rsidRPr="008D389E" w:rsidRDefault="00A9634F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6D1762FD" w14:textId="20946293" w:rsidR="008D389E" w:rsidRDefault="008D389E" w:rsidP="003160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07336">
        <w:rPr>
          <w:rFonts w:ascii="Times New Roman" w:hAnsi="Times New Roman" w:cs="Times New Roman"/>
          <w:b/>
          <w:bCs/>
        </w:rPr>
        <w:lastRenderedPageBreak/>
        <w:t>Cadastro da patota</w:t>
      </w:r>
    </w:p>
    <w:p w14:paraId="0D1BC614" w14:textId="77777777" w:rsidR="003964CF" w:rsidRPr="00807336" w:rsidRDefault="003964CF" w:rsidP="00316034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6111BA5" w14:textId="50CFC741" w:rsidR="00807336" w:rsidRDefault="00807336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acessar o aplicativo, o usuário terá a opção de cadastrar uma nova patota, com os campos </w:t>
      </w:r>
      <w:r w:rsidRPr="00807336">
        <w:rPr>
          <w:rFonts w:ascii="Courier New" w:hAnsi="Courier New" w:cs="Courier New"/>
          <w:sz w:val="20"/>
          <w:szCs w:val="20"/>
        </w:rPr>
        <w:t xml:space="preserve">logo, nome da patota, cor de destaque </w:t>
      </w:r>
      <w:r w:rsidRPr="00807336">
        <w:rPr>
          <w:rFonts w:ascii="Times New Roman" w:hAnsi="Times New Roman" w:cs="Times New Roman"/>
        </w:rPr>
        <w:t>e</w:t>
      </w:r>
      <w:r w:rsidRPr="00807336">
        <w:rPr>
          <w:rFonts w:ascii="Courier New" w:hAnsi="Courier New" w:cs="Courier New"/>
          <w:sz w:val="20"/>
          <w:szCs w:val="20"/>
        </w:rPr>
        <w:t xml:space="preserve"> campos de controle do ranking,</w:t>
      </w:r>
      <w:r>
        <w:rPr>
          <w:rFonts w:ascii="Times New Roman" w:hAnsi="Times New Roman" w:cs="Times New Roman"/>
        </w:rPr>
        <w:t xml:space="preserve"> conforme a Figura 1. </w:t>
      </w:r>
    </w:p>
    <w:p w14:paraId="2F27D4AA" w14:textId="77777777" w:rsidR="00807336" w:rsidRDefault="00807336" w:rsidP="00316034">
      <w:pPr>
        <w:spacing w:line="360" w:lineRule="auto"/>
        <w:jc w:val="both"/>
        <w:rPr>
          <w:rFonts w:ascii="Times New Roman" w:hAnsi="Times New Roman" w:cs="Times New Roman"/>
        </w:rPr>
      </w:pPr>
    </w:p>
    <w:p w14:paraId="46CF8A3D" w14:textId="7B7E581A" w:rsidR="00807336" w:rsidRPr="00807336" w:rsidRDefault="00807336" w:rsidP="00A9634F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Figura \* ARABIC </w:instrText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D5292E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- Tela de 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>c</w:t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adastro da 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>p</w:t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atota - Protótipo de </w:t>
      </w:r>
      <w:r w:rsidR="00316034">
        <w:rPr>
          <w:rFonts w:ascii="Times New Roman" w:hAnsi="Times New Roman" w:cs="Times New Roman"/>
          <w:i w:val="0"/>
          <w:iCs w:val="0"/>
          <w:sz w:val="24"/>
          <w:szCs w:val="24"/>
        </w:rPr>
        <w:t>b</w:t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aixa </w:t>
      </w:r>
      <w:r w:rsidR="00316034">
        <w:rPr>
          <w:rFonts w:ascii="Times New Roman" w:hAnsi="Times New Roman" w:cs="Times New Roman"/>
          <w:i w:val="0"/>
          <w:iCs w:val="0"/>
          <w:sz w:val="24"/>
          <w:szCs w:val="24"/>
        </w:rPr>
        <w:t>f</w:t>
      </w:r>
      <w:r w:rsidRPr="00807336">
        <w:rPr>
          <w:rFonts w:ascii="Times New Roman" w:hAnsi="Times New Roman" w:cs="Times New Roman"/>
          <w:i w:val="0"/>
          <w:iCs w:val="0"/>
          <w:sz w:val="24"/>
          <w:szCs w:val="24"/>
        </w:rPr>
        <w:t>idelidade</w:t>
      </w:r>
    </w:p>
    <w:p w14:paraId="696341A4" w14:textId="5CAC8987" w:rsidR="00807336" w:rsidRDefault="00807336" w:rsidP="0031603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24ECD6" wp14:editId="595AA511">
            <wp:extent cx="1539000" cy="3240000"/>
            <wp:effectExtent l="12700" t="12700" r="10795" b="11430"/>
            <wp:docPr id="143227975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79755" name="Imagem 1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000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3285E" w14:textId="66C04191" w:rsidR="008D389E" w:rsidRPr="008D389E" w:rsidRDefault="00C34481" w:rsidP="00C34481">
      <w:pPr>
        <w:pStyle w:val="TF-FONTE"/>
      </w:pPr>
      <w:r>
        <w:t>Fonte: elaborado pela autora (2024).</w:t>
      </w:r>
    </w:p>
    <w:p w14:paraId="4F9A7F6F" w14:textId="77777777" w:rsidR="008D389E" w:rsidRPr="008D389E" w:rsidRDefault="008D389E" w:rsidP="00316034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7F569C6A" w14:textId="694654AC" w:rsidR="008D389E" w:rsidRDefault="008D389E" w:rsidP="003160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2619D">
        <w:rPr>
          <w:rFonts w:ascii="Times New Roman" w:hAnsi="Times New Roman" w:cs="Times New Roman"/>
          <w:b/>
          <w:bCs/>
        </w:rPr>
        <w:t xml:space="preserve">Persona </w:t>
      </w:r>
      <w:r w:rsidR="0042619D">
        <w:rPr>
          <w:rFonts w:ascii="Times New Roman" w:hAnsi="Times New Roman" w:cs="Times New Roman"/>
          <w:b/>
          <w:bCs/>
        </w:rPr>
        <w:t>membro</w:t>
      </w:r>
    </w:p>
    <w:p w14:paraId="4DA0E407" w14:textId="77777777" w:rsidR="003964CF" w:rsidRPr="003964CF" w:rsidRDefault="003964CF" w:rsidP="003160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CA401C9" w14:textId="074B1CC3" w:rsidR="008D389E" w:rsidRDefault="000E79AD" w:rsidP="0031603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 2</w:t>
      </w:r>
      <w:r w:rsidR="00E75F7D">
        <w:rPr>
          <w:rFonts w:ascii="Times New Roman" w:hAnsi="Times New Roman" w:cs="Times New Roman"/>
        </w:rPr>
        <w:t xml:space="preserve"> (a)</w:t>
      </w:r>
      <w:r>
        <w:rPr>
          <w:rFonts w:ascii="Times New Roman" w:hAnsi="Times New Roman" w:cs="Times New Roman"/>
        </w:rPr>
        <w:t xml:space="preserve"> apresenta a tela de login do aplicativo, que solicita um </w:t>
      </w:r>
      <w:r w:rsidRPr="000E79AD">
        <w:rPr>
          <w:rFonts w:ascii="Courier New" w:hAnsi="Courier New" w:cs="Courier New"/>
          <w:sz w:val="20"/>
          <w:szCs w:val="20"/>
        </w:rPr>
        <w:t>E</w:t>
      </w:r>
      <w:r w:rsidR="00FD05B7">
        <w:rPr>
          <w:rFonts w:ascii="Courier New" w:hAnsi="Courier New" w:cs="Courier New"/>
          <w:sz w:val="20"/>
          <w:szCs w:val="20"/>
        </w:rPr>
        <w:t>-</w:t>
      </w:r>
      <w:r w:rsidRPr="000E79AD">
        <w:rPr>
          <w:rFonts w:ascii="Courier New" w:hAnsi="Courier New" w:cs="Courier New"/>
          <w:sz w:val="20"/>
          <w:szCs w:val="20"/>
        </w:rPr>
        <w:t>mail</w:t>
      </w:r>
      <w:r>
        <w:rPr>
          <w:rFonts w:ascii="Times New Roman" w:hAnsi="Times New Roman" w:cs="Times New Roman"/>
        </w:rPr>
        <w:t xml:space="preserve">, uma </w:t>
      </w:r>
      <w:r w:rsidRPr="000E79AD">
        <w:rPr>
          <w:rFonts w:ascii="Courier New" w:hAnsi="Courier New" w:cs="Courier New"/>
          <w:sz w:val="20"/>
          <w:szCs w:val="20"/>
        </w:rPr>
        <w:t>Senha</w:t>
      </w:r>
      <w:r>
        <w:rPr>
          <w:rFonts w:ascii="Times New Roman" w:hAnsi="Times New Roman" w:cs="Times New Roman"/>
        </w:rPr>
        <w:t xml:space="preserve">, um </w:t>
      </w:r>
      <w:r w:rsidRPr="000E79AD">
        <w:rPr>
          <w:rFonts w:ascii="Courier New" w:hAnsi="Courier New" w:cs="Courier New"/>
          <w:sz w:val="20"/>
          <w:szCs w:val="20"/>
        </w:rPr>
        <w:t>Código</w:t>
      </w:r>
      <w:r>
        <w:rPr>
          <w:rFonts w:ascii="Times New Roman" w:hAnsi="Times New Roman" w:cs="Times New Roman"/>
        </w:rPr>
        <w:t xml:space="preserve"> e um </w:t>
      </w:r>
      <w:r w:rsidRPr="000E79AD">
        <w:rPr>
          <w:rFonts w:ascii="Courier New" w:hAnsi="Courier New" w:cs="Courier New"/>
          <w:sz w:val="20"/>
          <w:szCs w:val="20"/>
        </w:rPr>
        <w:t>switch</w:t>
      </w:r>
      <w:r>
        <w:rPr>
          <w:rFonts w:ascii="Times New Roman" w:hAnsi="Times New Roman" w:cs="Times New Roman"/>
        </w:rPr>
        <w:t xml:space="preserve"> onde o usuário deve marcar se é administrador ou não para realizar o acesso ao sistema. </w:t>
      </w:r>
      <w:r w:rsidR="00E75F7D">
        <w:rPr>
          <w:rFonts w:ascii="Times New Roman" w:hAnsi="Times New Roman" w:cs="Times New Roman"/>
        </w:rPr>
        <w:t xml:space="preserve"> </w:t>
      </w:r>
      <w:r w:rsidR="00E75F7D">
        <w:rPr>
          <w:rFonts w:ascii="Times New Roman" w:hAnsi="Times New Roman" w:cs="Times New Roman"/>
        </w:rPr>
        <w:t xml:space="preserve">A Figura </w:t>
      </w:r>
      <w:r w:rsidR="00E75F7D">
        <w:rPr>
          <w:rFonts w:ascii="Times New Roman" w:hAnsi="Times New Roman" w:cs="Times New Roman"/>
        </w:rPr>
        <w:t>2 (b)</w:t>
      </w:r>
      <w:r w:rsidR="00E75F7D">
        <w:rPr>
          <w:rFonts w:ascii="Times New Roman" w:hAnsi="Times New Roman" w:cs="Times New Roman"/>
        </w:rPr>
        <w:t xml:space="preserve"> apresenta a tela de cadastro do aplicativo, onde o que solicita um </w:t>
      </w:r>
      <w:r w:rsidR="00E75F7D" w:rsidRPr="00FD05B7">
        <w:rPr>
          <w:rFonts w:ascii="Courier New" w:hAnsi="Courier New" w:cs="Courier New"/>
          <w:sz w:val="20"/>
          <w:szCs w:val="20"/>
        </w:rPr>
        <w:t>E-mail</w:t>
      </w:r>
      <w:r w:rsidR="00E75F7D">
        <w:rPr>
          <w:rFonts w:ascii="Times New Roman" w:hAnsi="Times New Roman" w:cs="Times New Roman"/>
        </w:rPr>
        <w:t xml:space="preserve">, </w:t>
      </w:r>
      <w:r w:rsidR="00E75F7D" w:rsidRPr="00FD05B7">
        <w:rPr>
          <w:rFonts w:ascii="Courier New" w:hAnsi="Courier New" w:cs="Courier New"/>
          <w:sz w:val="20"/>
          <w:szCs w:val="20"/>
        </w:rPr>
        <w:t>Senha</w:t>
      </w:r>
      <w:r w:rsidR="00E75F7D">
        <w:rPr>
          <w:rFonts w:ascii="Times New Roman" w:hAnsi="Times New Roman" w:cs="Times New Roman"/>
        </w:rPr>
        <w:t xml:space="preserve">, o </w:t>
      </w:r>
      <w:r w:rsidR="00E75F7D" w:rsidRPr="00FD05B7">
        <w:rPr>
          <w:rFonts w:ascii="Courier New" w:hAnsi="Courier New" w:cs="Courier New"/>
          <w:sz w:val="20"/>
          <w:szCs w:val="20"/>
        </w:rPr>
        <w:t>ID da patota</w:t>
      </w:r>
      <w:r w:rsidR="00E75F7D">
        <w:rPr>
          <w:rFonts w:ascii="Times New Roman" w:hAnsi="Times New Roman" w:cs="Times New Roman"/>
        </w:rPr>
        <w:t xml:space="preserve"> e a seleção do switch com o conteúdo de </w:t>
      </w:r>
      <w:r w:rsidR="00E75F7D" w:rsidRPr="00FD05B7">
        <w:rPr>
          <w:rFonts w:ascii="Courier New" w:hAnsi="Courier New" w:cs="Courier New"/>
          <w:sz w:val="20"/>
          <w:szCs w:val="20"/>
        </w:rPr>
        <w:t>“Sou Administrador”</w:t>
      </w:r>
      <w:r w:rsidR="00E75F7D">
        <w:rPr>
          <w:rFonts w:ascii="Times New Roman" w:hAnsi="Times New Roman" w:cs="Times New Roman"/>
        </w:rPr>
        <w:t xml:space="preserve"> para cadastrar o usuário.</w:t>
      </w:r>
      <w:r w:rsidR="00E75F7D">
        <w:rPr>
          <w:rFonts w:ascii="Times New Roman" w:hAnsi="Times New Roman" w:cs="Times New Roman"/>
        </w:rPr>
        <w:t xml:space="preserve"> E por fim, a</w:t>
      </w:r>
      <w:r w:rsidR="00E75F7D">
        <w:rPr>
          <w:rFonts w:ascii="Times New Roman" w:hAnsi="Times New Roman" w:cs="Times New Roman"/>
        </w:rPr>
        <w:t xml:space="preserve"> Figura </w:t>
      </w:r>
      <w:r w:rsidR="00E75F7D">
        <w:rPr>
          <w:rFonts w:ascii="Times New Roman" w:hAnsi="Times New Roman" w:cs="Times New Roman"/>
        </w:rPr>
        <w:t>2 (c)</w:t>
      </w:r>
      <w:r w:rsidR="00E75F7D">
        <w:rPr>
          <w:rFonts w:ascii="Times New Roman" w:hAnsi="Times New Roman" w:cs="Times New Roman"/>
        </w:rPr>
        <w:t xml:space="preserve"> apresenta a tela de configurações de acessibilidade, que permite que o usuário ative ou desative as opções de acessibilidade suportadas pelo aplicativo, redirecionando-o para a aba de configurações do celular. As opções são</w:t>
      </w:r>
      <w:r w:rsidR="00E75F7D" w:rsidRPr="00FD05B7">
        <w:rPr>
          <w:rFonts w:ascii="Courier New" w:hAnsi="Courier New" w:cs="Courier New"/>
          <w:sz w:val="20"/>
          <w:szCs w:val="20"/>
        </w:rPr>
        <w:t>: Leitor de tela</w:t>
      </w:r>
      <w:r w:rsidR="00E75F7D">
        <w:rPr>
          <w:rFonts w:ascii="Times New Roman" w:hAnsi="Times New Roman" w:cs="Times New Roman"/>
        </w:rPr>
        <w:t xml:space="preserve">, </w:t>
      </w:r>
      <w:r w:rsidR="00E75F7D" w:rsidRPr="00FD05B7">
        <w:rPr>
          <w:rFonts w:ascii="Courier New" w:hAnsi="Courier New" w:cs="Courier New"/>
          <w:sz w:val="20"/>
          <w:szCs w:val="20"/>
        </w:rPr>
        <w:t>Inversão de cores</w:t>
      </w:r>
      <w:r w:rsidR="00E75F7D">
        <w:rPr>
          <w:rFonts w:ascii="Times New Roman" w:hAnsi="Times New Roman" w:cs="Times New Roman"/>
        </w:rPr>
        <w:t xml:space="preserve"> e </w:t>
      </w:r>
      <w:r w:rsidR="00E75F7D" w:rsidRPr="00FD05B7">
        <w:rPr>
          <w:rFonts w:ascii="Courier New" w:hAnsi="Courier New" w:cs="Courier New"/>
          <w:sz w:val="20"/>
          <w:szCs w:val="20"/>
        </w:rPr>
        <w:t>Inversão de cores – daltônico</w:t>
      </w:r>
      <w:r w:rsidR="00E75F7D">
        <w:rPr>
          <w:rFonts w:ascii="Times New Roman" w:hAnsi="Times New Roman" w:cs="Times New Roman"/>
        </w:rPr>
        <w:t>.</w:t>
      </w:r>
    </w:p>
    <w:p w14:paraId="053D434C" w14:textId="41BCC5A2" w:rsidR="000E79AD" w:rsidRPr="000E79AD" w:rsidRDefault="000E79AD" w:rsidP="00A9634F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Figura </w:t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Figura \* ARABIC </w:instrText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D5292E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Tela de 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>l</w:t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t>ogin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(a), Tela de cadastro (b) e Tela de configurações de acessibilidade</w:t>
      </w:r>
      <w:r w:rsidR="00591CC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(c)</w:t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Protótipo de </w:t>
      </w:r>
      <w:r w:rsidR="00316034">
        <w:rPr>
          <w:rFonts w:ascii="Times New Roman" w:hAnsi="Times New Roman" w:cs="Times New Roman"/>
          <w:i w:val="0"/>
          <w:iCs w:val="0"/>
          <w:sz w:val="24"/>
          <w:szCs w:val="24"/>
        </w:rPr>
        <w:t>b</w:t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aixa </w:t>
      </w:r>
      <w:r w:rsidR="00316034">
        <w:rPr>
          <w:rFonts w:ascii="Times New Roman" w:hAnsi="Times New Roman" w:cs="Times New Roman"/>
          <w:i w:val="0"/>
          <w:iCs w:val="0"/>
          <w:sz w:val="24"/>
          <w:szCs w:val="24"/>
        </w:rPr>
        <w:t>f</w:t>
      </w:r>
      <w:r w:rsidRPr="000E79AD">
        <w:rPr>
          <w:rFonts w:ascii="Times New Roman" w:hAnsi="Times New Roman" w:cs="Times New Roman"/>
          <w:i w:val="0"/>
          <w:iCs w:val="0"/>
          <w:sz w:val="24"/>
          <w:szCs w:val="24"/>
        </w:rPr>
        <w:t>idelidade</w:t>
      </w:r>
    </w:p>
    <w:p w14:paraId="168F2748" w14:textId="207DC179" w:rsidR="000E79AD" w:rsidRDefault="00A9634F" w:rsidP="00316034">
      <w:pPr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"https://documents.lucid.app/documents/e82ff727-14eb-4fdd-be42-572a8a981201/pages/0_0?a=1047&amp;x=1316&amp;y=2753&amp;w=1424&amp;h=992&amp;store=1&amp;accept=image%2F*&amp;auth=LCA%200a28454db7dc48dc3b39db9c2524d5d32c69a38dac36173d5e5f7047855a3f83-ts%3D1711404164"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8CEA6B" wp14:editId="0A59FB18">
            <wp:extent cx="4777614" cy="3240000"/>
            <wp:effectExtent l="12700" t="12700" r="10795" b="11430"/>
            <wp:docPr id="39763046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30468" name="Imagem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9" t="6405" r="4696" b="4981"/>
                    <a:stretch/>
                  </pic:blipFill>
                  <pic:spPr bwMode="auto">
                    <a:xfrm>
                      <a:off x="0" y="0"/>
                      <a:ext cx="4777614" cy="32400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78A0345C" w14:textId="77777777" w:rsidR="00C34481" w:rsidRDefault="00C34481" w:rsidP="00A9634F">
      <w:pPr>
        <w:pStyle w:val="TF-FONTE"/>
      </w:pPr>
      <w:r>
        <w:t>Fonte: elaborado pela autora (2024).</w:t>
      </w:r>
    </w:p>
    <w:p w14:paraId="3B352FE0" w14:textId="77777777" w:rsidR="00A9634F" w:rsidRDefault="00A9634F" w:rsidP="00A9634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21BAE41" w14:textId="71535C4F" w:rsidR="00C65290" w:rsidRDefault="00FD05B7" w:rsidP="00A9634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Figura </w:t>
      </w:r>
      <w:r w:rsidR="00A9634F">
        <w:rPr>
          <w:rFonts w:ascii="Times New Roman" w:hAnsi="Times New Roman" w:cs="Times New Roman"/>
        </w:rPr>
        <w:t>3 (a)</w:t>
      </w:r>
      <w:r>
        <w:rPr>
          <w:rFonts w:ascii="Times New Roman" w:hAnsi="Times New Roman" w:cs="Times New Roman"/>
        </w:rPr>
        <w:t xml:space="preserve"> apresenta a home do aplicativo, que possui um menu lateral com todas as funcionalidades disponíveis para o usuário, um card onde ele pode acessar a tela que lista os jogadores e os times daquela semana e um aviso, informando que o próximo evento acontece em breve.</w:t>
      </w:r>
      <w:r w:rsidR="00A9634F">
        <w:rPr>
          <w:rFonts w:ascii="Times New Roman" w:hAnsi="Times New Roman" w:cs="Times New Roman"/>
        </w:rPr>
        <w:t xml:space="preserve"> </w:t>
      </w:r>
    </w:p>
    <w:p w14:paraId="01F35761" w14:textId="521B314B" w:rsidR="00C65290" w:rsidRPr="00C65290" w:rsidRDefault="00C65290" w:rsidP="00316034">
      <w:pPr>
        <w:pStyle w:val="Legenda"/>
        <w:keepNext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6529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>3</w:t>
      </w:r>
      <w:r w:rsidRPr="00C6529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Tela de 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>h</w:t>
      </w:r>
      <w:r w:rsidRPr="00C65290">
        <w:rPr>
          <w:rFonts w:ascii="Times New Roman" w:hAnsi="Times New Roman" w:cs="Times New Roman"/>
          <w:i w:val="0"/>
          <w:iCs w:val="0"/>
          <w:sz w:val="24"/>
          <w:szCs w:val="24"/>
        </w:rPr>
        <w:t>ome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(a)</w:t>
      </w:r>
      <w:r w:rsidR="00591CC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e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Tela de meus dados (b) </w:t>
      </w:r>
      <w:r w:rsidRPr="00C6529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- Protótipo de </w:t>
      </w:r>
      <w:r w:rsidR="00316034">
        <w:rPr>
          <w:rFonts w:ascii="Times New Roman" w:hAnsi="Times New Roman" w:cs="Times New Roman"/>
          <w:i w:val="0"/>
          <w:iCs w:val="0"/>
          <w:sz w:val="24"/>
          <w:szCs w:val="24"/>
        </w:rPr>
        <w:t>b</w:t>
      </w:r>
      <w:r w:rsidRPr="00C6529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aixa </w:t>
      </w:r>
      <w:r w:rsidR="00316034">
        <w:rPr>
          <w:rFonts w:ascii="Times New Roman" w:hAnsi="Times New Roman" w:cs="Times New Roman"/>
          <w:i w:val="0"/>
          <w:iCs w:val="0"/>
          <w:sz w:val="24"/>
          <w:szCs w:val="24"/>
        </w:rPr>
        <w:t>f</w:t>
      </w:r>
      <w:r w:rsidRPr="00C65290">
        <w:rPr>
          <w:rFonts w:ascii="Times New Roman" w:hAnsi="Times New Roman" w:cs="Times New Roman"/>
          <w:i w:val="0"/>
          <w:iCs w:val="0"/>
          <w:sz w:val="24"/>
          <w:szCs w:val="24"/>
        </w:rPr>
        <w:t>idelidade</w:t>
      </w:r>
    </w:p>
    <w:p w14:paraId="2470EEA1" w14:textId="633859DB" w:rsidR="00C65290" w:rsidRDefault="00A9634F" w:rsidP="00316034">
      <w:pPr>
        <w:pStyle w:val="SemEspaamento"/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"https://documents.lucid.app/documents/e82ff727-14eb-4fdd-be42-572a8a981201/pages/0_0?a=1227&amp;x=1355&amp;y=3859&amp;w=1230&amp;h=992&amp;store=1&amp;accept=image%2F*&amp;auth=LCA%2096b21918c1b0d1634fbaaa6ce1d6cd3c6dd9c922bdbf1a7751fd1f3e4933c87a-ts%3D1711404164"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099437" wp14:editId="6F28C6A8">
            <wp:extent cx="4042986" cy="3240000"/>
            <wp:effectExtent l="12700" t="12700" r="8890" b="11430"/>
            <wp:docPr id="1597800760" name="Imagem 2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00760" name="Imagem 2" descr="Interface gráfica do usuário, 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1" t="6613" r="5143" b="3942"/>
                    <a:stretch/>
                  </pic:blipFill>
                  <pic:spPr bwMode="auto">
                    <a:xfrm>
                      <a:off x="0" y="0"/>
                      <a:ext cx="4042986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0B6EA7B9" w14:textId="77777777" w:rsidR="00C34481" w:rsidRDefault="00C34481" w:rsidP="00C34481">
      <w:pPr>
        <w:pStyle w:val="TF-FONTE"/>
      </w:pPr>
      <w:r>
        <w:t>Fonte: elaborado pela autora (2024).</w:t>
      </w:r>
    </w:p>
    <w:p w14:paraId="1EE9AB42" w14:textId="7C7850DF" w:rsidR="00A9634F" w:rsidRPr="00A9634F" w:rsidRDefault="00A9634F" w:rsidP="00791C68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Figura 3 (b) apresenta a tela de Meus Dados, que solicita as informações: </w:t>
      </w:r>
      <w:r w:rsidRPr="00C65290">
        <w:rPr>
          <w:rFonts w:ascii="Courier New" w:hAnsi="Courier New" w:cs="Courier New"/>
          <w:sz w:val="20"/>
          <w:szCs w:val="20"/>
        </w:rPr>
        <w:t>Foto de perfil, Nome, Sobrenome,</w:t>
      </w:r>
      <w:r>
        <w:rPr>
          <w:rFonts w:ascii="Times New Roman" w:hAnsi="Times New Roman" w:cs="Times New Roman"/>
        </w:rPr>
        <w:t xml:space="preserve"> número da camisa do jogador (</w:t>
      </w:r>
      <w:r w:rsidRPr="00C65290">
        <w:rPr>
          <w:rFonts w:ascii="Courier New" w:hAnsi="Courier New" w:cs="Courier New"/>
          <w:sz w:val="20"/>
          <w:szCs w:val="20"/>
        </w:rPr>
        <w:t>Núm. Camisa</w:t>
      </w:r>
      <w:r>
        <w:rPr>
          <w:rFonts w:ascii="Times New Roman" w:hAnsi="Times New Roman" w:cs="Times New Roman"/>
        </w:rPr>
        <w:t>), posição em campo (</w:t>
      </w:r>
      <w:proofErr w:type="spellStart"/>
      <w:r w:rsidRPr="00C65290">
        <w:rPr>
          <w:rFonts w:ascii="Courier New" w:hAnsi="Courier New" w:cs="Courier New"/>
          <w:sz w:val="20"/>
          <w:szCs w:val="20"/>
        </w:rPr>
        <w:t>Pos</w:t>
      </w:r>
      <w:proofErr w:type="spellEnd"/>
      <w:r w:rsidRPr="00C65290">
        <w:rPr>
          <w:rFonts w:ascii="Courier New" w:hAnsi="Courier New" w:cs="Courier New"/>
          <w:sz w:val="20"/>
          <w:szCs w:val="20"/>
        </w:rPr>
        <w:t>. em campo</w:t>
      </w:r>
      <w:r>
        <w:rPr>
          <w:rFonts w:ascii="Times New Roman" w:hAnsi="Times New Roman" w:cs="Times New Roman"/>
        </w:rPr>
        <w:t xml:space="preserve">), </w:t>
      </w:r>
      <w:r w:rsidRPr="00C65290">
        <w:rPr>
          <w:rFonts w:ascii="Courier New" w:hAnsi="Courier New" w:cs="Courier New"/>
          <w:sz w:val="20"/>
          <w:szCs w:val="20"/>
        </w:rPr>
        <w:t>Tipo, Categoria</w:t>
      </w:r>
      <w:r>
        <w:rPr>
          <w:rFonts w:ascii="Times New Roman" w:hAnsi="Times New Roman" w:cs="Times New Roman"/>
        </w:rPr>
        <w:t xml:space="preserve"> e </w:t>
      </w:r>
      <w:r w:rsidRPr="00C65290">
        <w:rPr>
          <w:rFonts w:ascii="Courier New" w:hAnsi="Courier New" w:cs="Courier New"/>
          <w:sz w:val="20"/>
          <w:szCs w:val="20"/>
        </w:rPr>
        <w:t>Telefone</w:t>
      </w:r>
      <w:r>
        <w:rPr>
          <w:rFonts w:ascii="Times New Roman" w:hAnsi="Times New Roman" w:cs="Times New Roman"/>
        </w:rPr>
        <w:t>.</w:t>
      </w:r>
    </w:p>
    <w:p w14:paraId="40448396" w14:textId="3E6EC674" w:rsidR="0069271F" w:rsidRPr="0069271F" w:rsidRDefault="00712BE4" w:rsidP="00316034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Figura </w:t>
      </w:r>
      <w:r w:rsidR="00A9634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apresenta a tela de financeiro, onde o usuário pode visualizar sua </w:t>
      </w:r>
      <w:r w:rsidR="0069271F">
        <w:rPr>
          <w:rFonts w:ascii="Times New Roman" w:hAnsi="Times New Roman" w:cs="Times New Roman"/>
        </w:rPr>
        <w:t>situação financeira perante a patota, tendo a opção de filtrar entre os itens que estão pendentes de pagamento (aba “</w:t>
      </w:r>
      <w:r w:rsidR="0069271F" w:rsidRPr="0069271F">
        <w:rPr>
          <w:rFonts w:ascii="Courier New" w:hAnsi="Courier New" w:cs="Courier New"/>
          <w:sz w:val="20"/>
          <w:szCs w:val="20"/>
        </w:rPr>
        <w:t>Pendente</w:t>
      </w:r>
      <w:r w:rsidR="0069271F">
        <w:rPr>
          <w:rFonts w:ascii="Times New Roman" w:hAnsi="Times New Roman" w:cs="Times New Roman"/>
        </w:rPr>
        <w:t>”)</w:t>
      </w:r>
      <w:r w:rsidR="00A9634F">
        <w:rPr>
          <w:rFonts w:ascii="Times New Roman" w:hAnsi="Times New Roman" w:cs="Times New Roman"/>
        </w:rPr>
        <w:t>, na Figura 4 (a),</w:t>
      </w:r>
      <w:r w:rsidR="0069271F">
        <w:rPr>
          <w:rFonts w:ascii="Times New Roman" w:hAnsi="Times New Roman" w:cs="Times New Roman"/>
        </w:rPr>
        <w:t xml:space="preserve"> e os itens já pagos (aba “</w:t>
      </w:r>
      <w:r w:rsidR="0069271F" w:rsidRPr="0069271F">
        <w:rPr>
          <w:rFonts w:ascii="Courier New" w:hAnsi="Courier New" w:cs="Courier New"/>
          <w:sz w:val="20"/>
          <w:szCs w:val="20"/>
        </w:rPr>
        <w:t>Pago</w:t>
      </w:r>
      <w:r w:rsidR="0069271F">
        <w:rPr>
          <w:rFonts w:ascii="Times New Roman" w:hAnsi="Times New Roman" w:cs="Times New Roman"/>
        </w:rPr>
        <w:t>”)</w:t>
      </w:r>
      <w:r w:rsidR="00A9634F">
        <w:rPr>
          <w:rFonts w:ascii="Times New Roman" w:hAnsi="Times New Roman" w:cs="Times New Roman"/>
        </w:rPr>
        <w:t xml:space="preserve">, </w:t>
      </w:r>
      <w:r w:rsidR="00A9634F">
        <w:rPr>
          <w:rFonts w:ascii="Times New Roman" w:hAnsi="Times New Roman" w:cs="Times New Roman"/>
        </w:rPr>
        <w:t>na Figura 4 (</w:t>
      </w:r>
      <w:r w:rsidR="00A9634F">
        <w:rPr>
          <w:rFonts w:ascii="Times New Roman" w:hAnsi="Times New Roman" w:cs="Times New Roman"/>
        </w:rPr>
        <w:t>b</w:t>
      </w:r>
      <w:r w:rsidR="00A9634F">
        <w:rPr>
          <w:rFonts w:ascii="Times New Roman" w:hAnsi="Times New Roman" w:cs="Times New Roman"/>
        </w:rPr>
        <w:t>)</w:t>
      </w:r>
      <w:r w:rsidR="00A9634F">
        <w:rPr>
          <w:rFonts w:ascii="Times New Roman" w:hAnsi="Times New Roman" w:cs="Times New Roman"/>
        </w:rPr>
        <w:t xml:space="preserve">. </w:t>
      </w:r>
      <w:r w:rsidR="00A9634F">
        <w:rPr>
          <w:rFonts w:ascii="Times New Roman" w:hAnsi="Times New Roman" w:cs="Times New Roman"/>
        </w:rPr>
        <w:t xml:space="preserve">A Figura </w:t>
      </w:r>
      <w:r w:rsidR="00A9634F">
        <w:rPr>
          <w:rFonts w:ascii="Times New Roman" w:hAnsi="Times New Roman" w:cs="Times New Roman"/>
        </w:rPr>
        <w:t>4 (c)</w:t>
      </w:r>
      <w:r w:rsidR="00A9634F">
        <w:rPr>
          <w:rFonts w:ascii="Times New Roman" w:hAnsi="Times New Roman" w:cs="Times New Roman"/>
        </w:rPr>
        <w:t xml:space="preserve"> representa o detalhe de um item pendente de pagamento listado na Figura </w:t>
      </w:r>
      <w:r w:rsidR="00A9634F">
        <w:rPr>
          <w:rFonts w:ascii="Times New Roman" w:hAnsi="Times New Roman" w:cs="Times New Roman"/>
        </w:rPr>
        <w:t>4 (a)</w:t>
      </w:r>
      <w:r w:rsidR="00A9634F">
        <w:rPr>
          <w:rFonts w:ascii="Times New Roman" w:hAnsi="Times New Roman" w:cs="Times New Roman"/>
        </w:rPr>
        <w:t xml:space="preserve">, contendo as opções </w:t>
      </w:r>
      <w:proofErr w:type="gramStart"/>
      <w:r w:rsidR="00A9634F">
        <w:rPr>
          <w:rFonts w:ascii="Times New Roman" w:hAnsi="Times New Roman" w:cs="Times New Roman"/>
        </w:rPr>
        <w:t xml:space="preserve">de </w:t>
      </w:r>
      <w:r w:rsidR="00A9634F" w:rsidRPr="00584A2A">
        <w:rPr>
          <w:rFonts w:ascii="Courier New" w:hAnsi="Courier New" w:cs="Courier New"/>
          <w:sz w:val="20"/>
          <w:szCs w:val="20"/>
        </w:rPr>
        <w:t>Anexar</w:t>
      </w:r>
      <w:proofErr w:type="gramEnd"/>
      <w:r w:rsidR="00A9634F" w:rsidRPr="00584A2A">
        <w:rPr>
          <w:rFonts w:ascii="Courier New" w:hAnsi="Courier New" w:cs="Courier New"/>
          <w:sz w:val="20"/>
          <w:szCs w:val="20"/>
        </w:rPr>
        <w:t xml:space="preserve"> comprovante</w:t>
      </w:r>
      <w:r w:rsidR="00A9634F">
        <w:rPr>
          <w:rFonts w:ascii="Times New Roman" w:hAnsi="Times New Roman" w:cs="Times New Roman"/>
        </w:rPr>
        <w:t xml:space="preserve"> para anexar um comprovante de pagamento e </w:t>
      </w:r>
      <w:r w:rsidR="00A9634F" w:rsidRPr="00584A2A">
        <w:rPr>
          <w:rFonts w:ascii="Courier New" w:hAnsi="Courier New" w:cs="Courier New"/>
          <w:sz w:val="20"/>
          <w:szCs w:val="20"/>
        </w:rPr>
        <w:t>Visualizar comprovante</w:t>
      </w:r>
      <w:r w:rsidR="00A9634F">
        <w:rPr>
          <w:rFonts w:ascii="Times New Roman" w:hAnsi="Times New Roman" w:cs="Times New Roman"/>
        </w:rPr>
        <w:t xml:space="preserve">, para visualizar o comprovante de pagamento. </w:t>
      </w:r>
    </w:p>
    <w:p w14:paraId="425CBCCD" w14:textId="41FA735C" w:rsidR="0069271F" w:rsidRPr="0069271F" w:rsidRDefault="0069271F" w:rsidP="00A9634F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9271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69271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Tela 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>de financeiro, opção pendente (a), Tela de financeiro, opção “pago”</w:t>
      </w:r>
      <w:r w:rsidR="00591CC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e </w:t>
      </w:r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Tela de detalhes da </w:t>
      </w:r>
      <w:proofErr w:type="gramStart"/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>pendencia</w:t>
      </w:r>
      <w:proofErr w:type="gramEnd"/>
      <w:r w:rsidR="00A96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(c) </w:t>
      </w:r>
      <w:r w:rsidRPr="0069271F">
        <w:rPr>
          <w:rFonts w:ascii="Times New Roman" w:hAnsi="Times New Roman" w:cs="Times New Roman"/>
          <w:i w:val="0"/>
          <w:iCs w:val="0"/>
          <w:sz w:val="24"/>
          <w:szCs w:val="24"/>
        </w:rPr>
        <w:t>- Protótipo de baixa fidelidade</w:t>
      </w:r>
    </w:p>
    <w:p w14:paraId="0F6C78A9" w14:textId="690CA3CA" w:rsidR="00C65290" w:rsidRDefault="00A9634F" w:rsidP="00316034">
      <w:pPr>
        <w:pStyle w:val="SemEspaamento"/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"https://documents.lucid.app/documents/e82ff727-14eb-4fdd-be42-572a8a981201/pages/0_0?a=1227&amp;x=1575&amp;y=168&amp;w=1443&amp;h=992&amp;store=1&amp;accept=image%2F*&amp;auth=LCA%20e2610cd7cd5e423c7f49be8088a7422fdb9271683afe85a201fd1cf8160071c1-ts%3D1711404164"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DF069F" wp14:editId="604FC440">
            <wp:extent cx="4796523" cy="3240000"/>
            <wp:effectExtent l="12700" t="12700" r="17145" b="11430"/>
            <wp:docPr id="1587255502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55502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0" t="6386" r="4822" b="4882"/>
                    <a:stretch/>
                  </pic:blipFill>
                  <pic:spPr bwMode="auto">
                    <a:xfrm>
                      <a:off x="0" y="0"/>
                      <a:ext cx="4796523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605D49A7" w14:textId="77777777" w:rsidR="00C34481" w:rsidRDefault="00C34481" w:rsidP="00C34481">
      <w:pPr>
        <w:pStyle w:val="TF-FONTE"/>
      </w:pPr>
      <w:r>
        <w:t>Fonte: elaborado pela autora (2024).</w:t>
      </w:r>
    </w:p>
    <w:p w14:paraId="177821D6" w14:textId="77777777" w:rsidR="00A9634F" w:rsidRDefault="00A9634F" w:rsidP="00316034">
      <w:pPr>
        <w:pStyle w:val="SemEspaamento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6921469" w14:textId="6C15CB5D" w:rsidR="003964CF" w:rsidRPr="003964CF" w:rsidRDefault="003964CF" w:rsidP="00A9634F">
      <w:pPr>
        <w:pStyle w:val="SemEspaamento"/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</w:rPr>
        <w:t xml:space="preserve">A Figura </w:t>
      </w:r>
      <w:r w:rsidR="00A9634F">
        <w:rPr>
          <w:rFonts w:ascii="Times New Roman" w:hAnsi="Times New Roman" w:cs="Times New Roman"/>
        </w:rPr>
        <w:t>5 (a)</w:t>
      </w:r>
      <w:r>
        <w:rPr>
          <w:rFonts w:ascii="Times New Roman" w:hAnsi="Times New Roman" w:cs="Times New Roman"/>
        </w:rPr>
        <w:t xml:space="preserve"> apresenta a tela de agenda que lista os eventos do time, com as opções de </w:t>
      </w:r>
      <w:r w:rsidRPr="003964CF">
        <w:rPr>
          <w:rFonts w:ascii="Courier New" w:hAnsi="Courier New" w:cs="Courier New"/>
          <w:sz w:val="20"/>
          <w:szCs w:val="20"/>
        </w:rPr>
        <w:t>“Confirmar presença”</w:t>
      </w:r>
      <w:r w:rsidR="00316034">
        <w:rPr>
          <w:rFonts w:ascii="Courier New" w:hAnsi="Courier New" w:cs="Courier New"/>
          <w:sz w:val="20"/>
          <w:szCs w:val="20"/>
        </w:rPr>
        <w:t xml:space="preserve"> </w:t>
      </w:r>
      <w:r w:rsidR="00316034" w:rsidRPr="00316034">
        <w:rPr>
          <w:rFonts w:ascii="Times New Roman" w:hAnsi="Times New Roman" w:cs="Times New Roman"/>
        </w:rPr>
        <w:t>para indicar que o usuário comparecerá ao evento do</w:t>
      </w:r>
      <w:r w:rsidR="00316034">
        <w:rPr>
          <w:rFonts w:ascii="Courier New" w:hAnsi="Courier New" w:cs="Courier New"/>
          <w:sz w:val="20"/>
          <w:szCs w:val="20"/>
        </w:rPr>
        <w:t xml:space="preserve"> </w:t>
      </w:r>
      <w:r w:rsidR="00316034" w:rsidRPr="00316034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e “</w:t>
      </w:r>
      <w:r w:rsidRPr="003964CF">
        <w:rPr>
          <w:rFonts w:ascii="Courier New" w:hAnsi="Courier New" w:cs="Courier New"/>
          <w:sz w:val="20"/>
          <w:szCs w:val="20"/>
        </w:rPr>
        <w:t>Não comparecerei”</w:t>
      </w:r>
      <w:r w:rsidR="00316034">
        <w:rPr>
          <w:rFonts w:ascii="Courier New" w:hAnsi="Courier New" w:cs="Courier New"/>
          <w:sz w:val="20"/>
          <w:szCs w:val="20"/>
        </w:rPr>
        <w:t xml:space="preserve"> </w:t>
      </w:r>
      <w:r w:rsidR="00316034" w:rsidRPr="00316034">
        <w:rPr>
          <w:rFonts w:ascii="Times New Roman" w:hAnsi="Times New Roman" w:cs="Times New Roman"/>
        </w:rPr>
        <w:t>para indicar que o usuário não comparecerá ao evento</w:t>
      </w:r>
      <w:r>
        <w:rPr>
          <w:rFonts w:ascii="Courier New" w:hAnsi="Courier New" w:cs="Courier New"/>
          <w:sz w:val="20"/>
          <w:szCs w:val="20"/>
        </w:rPr>
        <w:t>.</w:t>
      </w:r>
      <w:r w:rsidR="00A9634F">
        <w:rPr>
          <w:rFonts w:ascii="Courier New" w:hAnsi="Courier New" w:cs="Courier New"/>
          <w:sz w:val="20"/>
          <w:szCs w:val="20"/>
        </w:rPr>
        <w:t xml:space="preserve"> </w:t>
      </w:r>
      <w:r w:rsidR="00A9634F">
        <w:rPr>
          <w:rFonts w:ascii="Times New Roman" w:hAnsi="Times New Roman" w:cs="Times New Roman"/>
        </w:rPr>
        <w:t xml:space="preserve">A Figura </w:t>
      </w:r>
      <w:r w:rsidR="00A9634F">
        <w:rPr>
          <w:rFonts w:ascii="Times New Roman" w:hAnsi="Times New Roman" w:cs="Times New Roman"/>
        </w:rPr>
        <w:t>5 (b)</w:t>
      </w:r>
      <w:r w:rsidR="00A9634F">
        <w:rPr>
          <w:rFonts w:ascii="Times New Roman" w:hAnsi="Times New Roman" w:cs="Times New Roman"/>
        </w:rPr>
        <w:t xml:space="preserve"> apresenta a tela de alterar senha que solicita a </w:t>
      </w:r>
      <w:r w:rsidR="00A9634F" w:rsidRPr="00316034">
        <w:rPr>
          <w:rFonts w:ascii="Courier New" w:hAnsi="Courier New" w:cs="Courier New"/>
          <w:sz w:val="20"/>
          <w:szCs w:val="20"/>
        </w:rPr>
        <w:t>Senha atual</w:t>
      </w:r>
      <w:r w:rsidR="00A9634F">
        <w:rPr>
          <w:rFonts w:ascii="Times New Roman" w:hAnsi="Times New Roman" w:cs="Times New Roman"/>
        </w:rPr>
        <w:t xml:space="preserve">, a </w:t>
      </w:r>
      <w:r w:rsidR="00A9634F" w:rsidRPr="00316034">
        <w:rPr>
          <w:rFonts w:ascii="Courier New" w:hAnsi="Courier New" w:cs="Courier New"/>
          <w:sz w:val="20"/>
          <w:szCs w:val="20"/>
        </w:rPr>
        <w:t>Nova</w:t>
      </w:r>
      <w:r w:rsidR="00A9634F">
        <w:rPr>
          <w:rFonts w:ascii="Times New Roman" w:hAnsi="Times New Roman" w:cs="Times New Roman"/>
        </w:rPr>
        <w:t xml:space="preserve"> senha e a confirmação da nova senha (</w:t>
      </w:r>
      <w:r w:rsidR="00A9634F" w:rsidRPr="00316034">
        <w:rPr>
          <w:rFonts w:ascii="Courier New" w:hAnsi="Courier New" w:cs="Courier New"/>
          <w:sz w:val="20"/>
          <w:szCs w:val="20"/>
        </w:rPr>
        <w:t>Repita nova senha</w:t>
      </w:r>
      <w:r w:rsidR="00A9634F">
        <w:rPr>
          <w:rFonts w:ascii="Times New Roman" w:hAnsi="Times New Roman" w:cs="Times New Roman"/>
        </w:rPr>
        <w:t>) para dar continuidade no processo de troca de senha</w:t>
      </w:r>
      <w:r w:rsidR="00A9634F">
        <w:rPr>
          <w:rFonts w:ascii="Times New Roman" w:hAnsi="Times New Roman" w:cs="Times New Roman"/>
        </w:rPr>
        <w:t xml:space="preserve">. E, </w:t>
      </w:r>
      <w:r w:rsidR="00591CC5">
        <w:rPr>
          <w:rFonts w:ascii="Times New Roman" w:hAnsi="Times New Roman" w:cs="Times New Roman"/>
        </w:rPr>
        <w:t>a Figura</w:t>
      </w:r>
      <w:r w:rsidR="00A9634F">
        <w:rPr>
          <w:rFonts w:ascii="Times New Roman" w:hAnsi="Times New Roman" w:cs="Times New Roman"/>
        </w:rPr>
        <w:t xml:space="preserve"> </w:t>
      </w:r>
      <w:r w:rsidR="00A9634F">
        <w:rPr>
          <w:rFonts w:ascii="Times New Roman" w:hAnsi="Times New Roman" w:cs="Times New Roman"/>
        </w:rPr>
        <w:t>5 (c)</w:t>
      </w:r>
      <w:r w:rsidR="00A9634F">
        <w:rPr>
          <w:rFonts w:ascii="Times New Roman" w:hAnsi="Times New Roman" w:cs="Times New Roman"/>
        </w:rPr>
        <w:t xml:space="preserve"> apresenta a tela de ranking, onde são listados os prêmios para os primeiros colocados e a colocação dos membros do time. Ao clicar em </w:t>
      </w:r>
      <w:r w:rsidR="00A9634F" w:rsidRPr="00316034">
        <w:rPr>
          <w:rFonts w:ascii="Courier New" w:hAnsi="Courier New" w:cs="Courier New"/>
          <w:sz w:val="20"/>
          <w:szCs w:val="20"/>
        </w:rPr>
        <w:t>Ver mais,</w:t>
      </w:r>
      <w:r w:rsidR="00A9634F">
        <w:rPr>
          <w:rFonts w:ascii="Times New Roman" w:hAnsi="Times New Roman" w:cs="Times New Roman"/>
        </w:rPr>
        <w:t xml:space="preserve"> são exibidos todos os usuários na listagem.</w:t>
      </w:r>
    </w:p>
    <w:p w14:paraId="7FB37EA4" w14:textId="2971D695" w:rsidR="00316034" w:rsidRPr="00316034" w:rsidRDefault="00316034" w:rsidP="00591CC5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316034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Figura </w:t>
      </w:r>
      <w:r w:rsidRPr="0031603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316034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Figura \* ARABIC </w:instrText>
      </w:r>
      <w:r w:rsidRPr="0031603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D5292E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9</w:t>
      </w:r>
      <w:r w:rsidRPr="0031603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31603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591CC5">
        <w:rPr>
          <w:rFonts w:ascii="Times New Roman" w:hAnsi="Times New Roman" w:cs="Times New Roman"/>
          <w:i w:val="0"/>
          <w:iCs w:val="0"/>
          <w:sz w:val="24"/>
          <w:szCs w:val="24"/>
        </w:rPr>
        <w:t>–</w:t>
      </w:r>
      <w:r w:rsidRPr="0031603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591CC5">
        <w:rPr>
          <w:rFonts w:ascii="Times New Roman" w:hAnsi="Times New Roman" w:cs="Times New Roman"/>
          <w:i w:val="0"/>
          <w:iCs w:val="0"/>
          <w:sz w:val="24"/>
          <w:szCs w:val="24"/>
        </w:rPr>
        <w:t>Tela de agenda (a), Tela de alterar senha (b)</w:t>
      </w:r>
      <w:r w:rsidR="00791C6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e Tela de ranking</w:t>
      </w:r>
      <w:r w:rsidR="00591CC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791C6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(c) </w:t>
      </w:r>
      <w:r w:rsidRPr="00316034">
        <w:rPr>
          <w:rFonts w:ascii="Times New Roman" w:hAnsi="Times New Roman" w:cs="Times New Roman"/>
          <w:i w:val="0"/>
          <w:iCs w:val="0"/>
          <w:sz w:val="24"/>
          <w:szCs w:val="24"/>
        </w:rPr>
        <w:t>- Protótipo de baixa fidelidade</w:t>
      </w:r>
    </w:p>
    <w:p w14:paraId="6241F208" w14:textId="5570CCE4" w:rsidR="003964CF" w:rsidRDefault="00591CC5" w:rsidP="00316034">
      <w:pPr>
        <w:pStyle w:val="SemEspaamento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fldChar w:fldCharType="begin"/>
      </w:r>
      <w:r>
        <w:instrText xml:space="preserve"> INCLUDEPICTURE "https://documents.lucid.app/documents/e82ff727-14eb-4fdd-be42-572a8a981201/pages/0_0?a=1389&amp;x=-783&amp;y=2618&amp;w=1441&amp;h=992&amp;store=1&amp;accept=image%2F*&amp;auth=LCA%20d957a97267d7c69ae4f5c281baab6e9bd0a28eead5f8444b5bf52d1701ab6cd1-ts%3D1711404164"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CD043B" wp14:editId="01F6B956">
            <wp:extent cx="4830488" cy="3240000"/>
            <wp:effectExtent l="12700" t="12700" r="8255" b="11430"/>
            <wp:docPr id="914567405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67405" name="Imagem 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8" t="6836" r="4969" b="4954"/>
                    <a:stretch/>
                  </pic:blipFill>
                  <pic:spPr bwMode="auto">
                    <a:xfrm>
                      <a:off x="0" y="0"/>
                      <a:ext cx="483048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6186D5F0" w14:textId="6170D27D" w:rsidR="00C34481" w:rsidRDefault="00C34481" w:rsidP="00FF1214">
      <w:pPr>
        <w:pStyle w:val="TF-FONTE"/>
      </w:pPr>
      <w:r>
        <w:t>Fonte: elaborado pela autora (2024).</w:t>
      </w:r>
    </w:p>
    <w:p w14:paraId="0C05E553" w14:textId="77777777" w:rsidR="00FF1214" w:rsidRPr="00FF1214" w:rsidRDefault="00FF1214" w:rsidP="00FF1214">
      <w:pPr>
        <w:rPr>
          <w:lang w:eastAsia="pt-BR"/>
        </w:rPr>
      </w:pPr>
    </w:p>
    <w:p w14:paraId="6E47E00B" w14:textId="2CCF8EE7" w:rsidR="00316034" w:rsidRDefault="00316034" w:rsidP="00316034">
      <w:pPr>
        <w:pStyle w:val="SemEspaamen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Figura </w:t>
      </w:r>
      <w:r w:rsidR="00FF1214">
        <w:rPr>
          <w:rFonts w:ascii="Times New Roman" w:hAnsi="Times New Roman" w:cs="Times New Roman"/>
        </w:rPr>
        <w:t>6 (a)</w:t>
      </w:r>
      <w:r>
        <w:rPr>
          <w:rFonts w:ascii="Times New Roman" w:hAnsi="Times New Roman" w:cs="Times New Roman"/>
        </w:rPr>
        <w:t xml:space="preserve"> apresenta a listagem do histórico de jogos, contendo informações como </w:t>
      </w:r>
      <w:r w:rsidRPr="00316034">
        <w:rPr>
          <w:rFonts w:ascii="Courier New" w:hAnsi="Courier New" w:cs="Courier New"/>
          <w:sz w:val="20"/>
          <w:szCs w:val="20"/>
        </w:rPr>
        <w:t>data, placar, time vencedor</w:t>
      </w:r>
      <w:r>
        <w:rPr>
          <w:rFonts w:ascii="Times New Roman" w:hAnsi="Times New Roman" w:cs="Times New Roman"/>
        </w:rPr>
        <w:t xml:space="preserve"> e </w:t>
      </w:r>
      <w:r w:rsidRPr="00316034">
        <w:rPr>
          <w:rFonts w:ascii="Courier New" w:hAnsi="Courier New" w:cs="Courier New"/>
          <w:sz w:val="20"/>
          <w:szCs w:val="20"/>
        </w:rPr>
        <w:t xml:space="preserve">listagem de </w:t>
      </w:r>
      <w:r w:rsidR="00FF1214">
        <w:rPr>
          <w:rFonts w:ascii="Courier New" w:hAnsi="Courier New" w:cs="Courier New"/>
          <w:sz w:val="20"/>
          <w:szCs w:val="20"/>
        </w:rPr>
        <w:t>g</w:t>
      </w:r>
      <w:r w:rsidRPr="00316034">
        <w:rPr>
          <w:rFonts w:ascii="Courier New" w:hAnsi="Courier New" w:cs="Courier New"/>
          <w:sz w:val="20"/>
          <w:szCs w:val="20"/>
        </w:rPr>
        <w:t>ols</w:t>
      </w:r>
      <w:r w:rsidR="00FF1214">
        <w:rPr>
          <w:rFonts w:ascii="Times New Roman" w:hAnsi="Times New Roman" w:cs="Times New Roman"/>
        </w:rPr>
        <w:t xml:space="preserve">. </w:t>
      </w:r>
    </w:p>
    <w:p w14:paraId="5236D2E3" w14:textId="16D7F9BA" w:rsidR="005D795E" w:rsidRPr="005D795E" w:rsidRDefault="005D795E" w:rsidP="005D795E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D79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="00FF1214">
        <w:rPr>
          <w:rFonts w:ascii="Times New Roman" w:hAnsi="Times New Roman" w:cs="Times New Roman"/>
          <w:i w:val="0"/>
          <w:iCs w:val="0"/>
          <w:sz w:val="24"/>
          <w:szCs w:val="24"/>
        </w:rPr>
        <w:t>6 –</w:t>
      </w:r>
      <w:r w:rsidRPr="005D795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FF12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Tela de listagem de jogos (a) e Tela de times (b) </w:t>
      </w:r>
      <w:r w:rsidRPr="005D795E">
        <w:rPr>
          <w:rFonts w:ascii="Times New Roman" w:hAnsi="Times New Roman" w:cs="Times New Roman"/>
          <w:i w:val="0"/>
          <w:iCs w:val="0"/>
          <w:sz w:val="24"/>
          <w:szCs w:val="24"/>
        </w:rPr>
        <w:t>- Protótipo de baixa fidelidade</w:t>
      </w:r>
    </w:p>
    <w:p w14:paraId="367762C8" w14:textId="4704F17F" w:rsidR="00316034" w:rsidRDefault="00FF1214" w:rsidP="005D795E">
      <w:pPr>
        <w:pStyle w:val="SemEspaamento"/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"https://documents.lucid.app/documents/e82ff727-14eb-4fdd-be42-572a8a981201/pages/0_0?a=1602&amp;x=-752&amp;y=3654&amp;w=956&amp;h=989&amp;store=1&amp;accept=image%2F*&amp;auth=LCA%200abbcbe9690bd0777105da398d10782425f8293e0ad35c5fc8ed097673d212cc-ts%3D1711404164"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CCBC8FC" wp14:editId="76941D19">
            <wp:extent cx="3341613" cy="3240000"/>
            <wp:effectExtent l="12700" t="12700" r="11430" b="11430"/>
            <wp:docPr id="285076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760" name="Imagem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" t="7269" r="3716" b="5357"/>
                    <a:stretch/>
                  </pic:blipFill>
                  <pic:spPr bwMode="auto">
                    <a:xfrm>
                      <a:off x="0" y="0"/>
                      <a:ext cx="3341613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11D443F" w14:textId="77777777" w:rsidR="00C34481" w:rsidRDefault="00C34481" w:rsidP="00C34481">
      <w:pPr>
        <w:pStyle w:val="TF-FONTE"/>
      </w:pPr>
      <w:r>
        <w:t>Fonte: elaborado pela autora (2024).</w:t>
      </w:r>
    </w:p>
    <w:p w14:paraId="7B27C9C8" w14:textId="77777777" w:rsidR="00FF1214" w:rsidRPr="00FF1214" w:rsidRDefault="00FF1214" w:rsidP="00FF1214">
      <w:pPr>
        <w:rPr>
          <w:lang w:eastAsia="pt-BR"/>
        </w:rPr>
      </w:pPr>
    </w:p>
    <w:p w14:paraId="1AF90203" w14:textId="77777777" w:rsidR="00FF1214" w:rsidRDefault="00FF1214" w:rsidP="00FF1214">
      <w:pPr>
        <w:pStyle w:val="SemEspaamento"/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Figura 6 (b) apresenta a listagem dos times da semana, onde será possível ver quais serão os membros de cada time. Sobre os membros de cada time, serão exibidas as seguintes informações</w:t>
      </w:r>
      <w:r w:rsidRPr="005D795E">
        <w:rPr>
          <w:rFonts w:ascii="Courier New" w:hAnsi="Courier New" w:cs="Courier New"/>
          <w:sz w:val="20"/>
          <w:szCs w:val="20"/>
        </w:rPr>
        <w:t xml:space="preserve">: nome, sobrenome, foto de perfil </w:t>
      </w:r>
      <w:r>
        <w:rPr>
          <w:rFonts w:ascii="Times New Roman" w:hAnsi="Times New Roman" w:cs="Times New Roman"/>
        </w:rPr>
        <w:t xml:space="preserve">e </w:t>
      </w:r>
      <w:r w:rsidRPr="005D795E">
        <w:rPr>
          <w:rFonts w:ascii="Courier New" w:hAnsi="Courier New" w:cs="Courier New"/>
          <w:sz w:val="20"/>
          <w:szCs w:val="20"/>
        </w:rPr>
        <w:t>posição no ranking</w:t>
      </w:r>
      <w:r>
        <w:rPr>
          <w:rFonts w:ascii="Times New Roman" w:hAnsi="Times New Roman" w:cs="Times New Roman"/>
        </w:rPr>
        <w:t xml:space="preserve">. </w:t>
      </w:r>
    </w:p>
    <w:p w14:paraId="64548ED9" w14:textId="77777777" w:rsidR="00FF1214" w:rsidRPr="005D795E" w:rsidRDefault="00FF1214" w:rsidP="005D795E">
      <w:pPr>
        <w:pStyle w:val="SemEspaamento"/>
        <w:spacing w:line="360" w:lineRule="auto"/>
        <w:rPr>
          <w:rFonts w:ascii="Times New Roman" w:hAnsi="Times New Roman" w:cs="Times New Roman"/>
        </w:rPr>
      </w:pPr>
    </w:p>
    <w:p w14:paraId="3E4C6CDC" w14:textId="7FB55E87" w:rsidR="008D389E" w:rsidRPr="0042619D" w:rsidRDefault="008D389E" w:rsidP="003160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2619D">
        <w:rPr>
          <w:rFonts w:ascii="Times New Roman" w:hAnsi="Times New Roman" w:cs="Times New Roman"/>
          <w:b/>
          <w:bCs/>
        </w:rPr>
        <w:t xml:space="preserve">Persona </w:t>
      </w:r>
      <w:r w:rsidR="0042619D">
        <w:rPr>
          <w:rFonts w:ascii="Times New Roman" w:hAnsi="Times New Roman" w:cs="Times New Roman"/>
          <w:b/>
          <w:bCs/>
        </w:rPr>
        <w:t>administrador</w:t>
      </w:r>
    </w:p>
    <w:p w14:paraId="4C403D1C" w14:textId="77777777" w:rsidR="00915702" w:rsidRDefault="00AA32AD" w:rsidP="00915702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</w:rPr>
        <w:t xml:space="preserve">Neste tópico serão apresentadas as telas das funcionalidades da </w:t>
      </w:r>
      <w:r w:rsidRPr="00AA32AD">
        <w:rPr>
          <w:rFonts w:ascii="Courier New" w:hAnsi="Courier New" w:cs="Courier New"/>
          <w:sz w:val="20"/>
          <w:szCs w:val="20"/>
        </w:rPr>
        <w:t>persona administrador.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6D883A1" w14:textId="197024FE" w:rsidR="000152DB" w:rsidRPr="00AA32AD" w:rsidRDefault="00AA32AD" w:rsidP="000C138C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Figura </w:t>
      </w:r>
      <w:r w:rsidR="00915702">
        <w:rPr>
          <w:rFonts w:ascii="Times New Roman" w:hAnsi="Times New Roman" w:cs="Times New Roman"/>
        </w:rPr>
        <w:t>7 (a)</w:t>
      </w:r>
      <w:r>
        <w:rPr>
          <w:rFonts w:ascii="Times New Roman" w:hAnsi="Times New Roman" w:cs="Times New Roman"/>
        </w:rPr>
        <w:t xml:space="preserve"> apresenta a tela de novo evento na agenda, funcionalidade que pode ser acessada exclusivamente pelo usuário com perfil de administrador., requisitando as informações de </w:t>
      </w:r>
      <w:r w:rsidRPr="00AA32AD">
        <w:rPr>
          <w:rFonts w:ascii="Courier New" w:hAnsi="Courier New" w:cs="Courier New"/>
          <w:sz w:val="20"/>
          <w:szCs w:val="20"/>
        </w:rPr>
        <w:t>Nome do evento, Horário</w:t>
      </w:r>
      <w:r>
        <w:rPr>
          <w:rFonts w:ascii="Times New Roman" w:hAnsi="Times New Roman" w:cs="Times New Roman"/>
        </w:rPr>
        <w:t xml:space="preserve">, um switch que deve ser marcado para indicar que </w:t>
      </w:r>
      <w:proofErr w:type="gramStart"/>
      <w:r>
        <w:rPr>
          <w:rFonts w:ascii="Times New Roman" w:hAnsi="Times New Roman" w:cs="Times New Roman"/>
        </w:rPr>
        <w:t>é</w:t>
      </w:r>
      <w:r w:rsidR="000C138C">
        <w:rPr>
          <w:rFonts w:ascii="Times New Roman" w:hAnsi="Times New Roman" w:cs="Times New Roman"/>
        </w:rPr>
        <w:t xml:space="preserve"> </w:t>
      </w:r>
      <w:r w:rsidRPr="00AA32AD">
        <w:rPr>
          <w:rFonts w:ascii="Courier New" w:hAnsi="Courier New" w:cs="Courier New"/>
          <w:sz w:val="20"/>
          <w:szCs w:val="20"/>
        </w:rPr>
        <w:t>Permitido</w:t>
      </w:r>
      <w:proofErr w:type="gramEnd"/>
      <w:r w:rsidRPr="00AA32AD">
        <w:rPr>
          <w:rFonts w:ascii="Courier New" w:hAnsi="Courier New" w:cs="Courier New"/>
          <w:sz w:val="20"/>
          <w:szCs w:val="20"/>
        </w:rPr>
        <w:t xml:space="preserve"> levar acompanhantes</w:t>
      </w:r>
      <w:r>
        <w:rPr>
          <w:rFonts w:ascii="Times New Roman" w:hAnsi="Times New Roman" w:cs="Times New Roman"/>
        </w:rPr>
        <w:t xml:space="preserve"> e a </w:t>
      </w:r>
      <w:r w:rsidRPr="00AA32AD">
        <w:rPr>
          <w:rFonts w:ascii="Courier New" w:hAnsi="Courier New" w:cs="Courier New"/>
          <w:sz w:val="20"/>
          <w:szCs w:val="20"/>
        </w:rPr>
        <w:t>Quantidade de acompanhantes</w:t>
      </w:r>
      <w:r>
        <w:rPr>
          <w:rFonts w:ascii="Times New Roman" w:hAnsi="Times New Roman" w:cs="Times New Roman"/>
        </w:rPr>
        <w:t xml:space="preserve">, que é só solicitada caso o switch esteja ativo. </w:t>
      </w:r>
      <w:r w:rsidR="00915702">
        <w:rPr>
          <w:rFonts w:ascii="Times New Roman" w:hAnsi="Times New Roman" w:cs="Times New Roman"/>
        </w:rPr>
        <w:t xml:space="preserve">A Figura </w:t>
      </w:r>
      <w:r w:rsidR="00915702">
        <w:rPr>
          <w:rFonts w:ascii="Times New Roman" w:hAnsi="Times New Roman" w:cs="Times New Roman"/>
        </w:rPr>
        <w:t>7 (b)</w:t>
      </w:r>
      <w:r w:rsidR="00915702">
        <w:rPr>
          <w:rFonts w:ascii="Times New Roman" w:hAnsi="Times New Roman" w:cs="Times New Roman"/>
        </w:rPr>
        <w:t xml:space="preserve"> apresenta a tela de sorteio, onde é possível visualizar uma listagem dos sorteios com prazos vencidos e solicitar um novo, por meio da opção </w:t>
      </w:r>
      <w:r w:rsidR="00915702" w:rsidRPr="00707C85">
        <w:rPr>
          <w:rFonts w:ascii="Courier New" w:hAnsi="Courier New" w:cs="Courier New"/>
          <w:sz w:val="20"/>
          <w:szCs w:val="20"/>
        </w:rPr>
        <w:t>Novo</w:t>
      </w:r>
      <w:r w:rsidR="00915702">
        <w:rPr>
          <w:rFonts w:ascii="Times New Roman" w:hAnsi="Times New Roman" w:cs="Times New Roman"/>
        </w:rPr>
        <w:t xml:space="preserve">. Ao clicar sobre o card, é aberta a tela de Time da semana (Figura </w:t>
      </w:r>
      <w:r w:rsidR="00915702">
        <w:rPr>
          <w:rFonts w:ascii="Times New Roman" w:hAnsi="Times New Roman" w:cs="Times New Roman"/>
        </w:rPr>
        <w:t>6 (b)</w:t>
      </w:r>
      <w:r w:rsidR="00915702">
        <w:rPr>
          <w:rFonts w:ascii="Times New Roman" w:hAnsi="Times New Roman" w:cs="Times New Roman"/>
        </w:rPr>
        <w:t xml:space="preserve">) com os dados daquele respectivo sorteio. </w:t>
      </w:r>
      <w:r w:rsidR="00915702">
        <w:rPr>
          <w:rFonts w:ascii="Times New Roman" w:hAnsi="Times New Roman" w:cs="Times New Roman"/>
        </w:rPr>
        <w:t xml:space="preserve">Por fim, a </w:t>
      </w:r>
      <w:r w:rsidR="00915702" w:rsidRPr="00707C85">
        <w:rPr>
          <w:rFonts w:ascii="Times New Roman" w:hAnsi="Times New Roman" w:cs="Times New Roman"/>
        </w:rPr>
        <w:t xml:space="preserve">Figura </w:t>
      </w:r>
      <w:r w:rsidR="00915702">
        <w:rPr>
          <w:rFonts w:ascii="Times New Roman" w:hAnsi="Times New Roman" w:cs="Times New Roman"/>
        </w:rPr>
        <w:t>7 (c)</w:t>
      </w:r>
      <w:r w:rsidR="00915702" w:rsidRPr="00707C85">
        <w:rPr>
          <w:rFonts w:ascii="Times New Roman" w:hAnsi="Times New Roman" w:cs="Times New Roman"/>
        </w:rPr>
        <w:t xml:space="preserve"> exibe a tela de ranking, com uma opção exclusiva para administradores: a capacidade de editar os prêmios do ranking ao clicar no ícone de lápis ao lado de cada prêmio.</w:t>
      </w:r>
    </w:p>
    <w:p w14:paraId="6C21FDC7" w14:textId="5BD517D1" w:rsidR="00AA32AD" w:rsidRPr="00AA32AD" w:rsidRDefault="00AA32AD" w:rsidP="00AA32AD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A32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="000C138C">
        <w:rPr>
          <w:rFonts w:ascii="Times New Roman" w:hAnsi="Times New Roman" w:cs="Times New Roman"/>
          <w:i w:val="0"/>
          <w:iCs w:val="0"/>
          <w:sz w:val="24"/>
          <w:szCs w:val="24"/>
        </w:rPr>
        <w:t>7</w:t>
      </w:r>
      <w:r w:rsidRPr="00AA32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C138C">
        <w:rPr>
          <w:rFonts w:ascii="Times New Roman" w:hAnsi="Times New Roman" w:cs="Times New Roman"/>
          <w:i w:val="0"/>
          <w:iCs w:val="0"/>
          <w:sz w:val="24"/>
          <w:szCs w:val="24"/>
        </w:rPr>
        <w:t>–</w:t>
      </w:r>
      <w:r w:rsidRPr="00AA32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C138C">
        <w:rPr>
          <w:rFonts w:ascii="Times New Roman" w:hAnsi="Times New Roman" w:cs="Times New Roman"/>
          <w:i w:val="0"/>
          <w:iCs w:val="0"/>
          <w:sz w:val="24"/>
          <w:szCs w:val="24"/>
        </w:rPr>
        <w:t>Tela de novo evento na agenda do time (a), Tela de sorteio (b) e Tela de ranking (c)</w:t>
      </w:r>
      <w:r w:rsidRPr="00AA32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Protótipo de baixa fidelidade</w:t>
      </w:r>
    </w:p>
    <w:p w14:paraId="0210F64B" w14:textId="5F0E2DE9" w:rsidR="00AA32AD" w:rsidRDefault="000C138C" w:rsidP="00AA32AD">
      <w:pPr>
        <w:spacing w:line="360" w:lineRule="auto"/>
        <w:ind w:firstLine="360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"https://documents.lucid.app/documents/e82ff727-14eb-4fdd-be42-572a8a981201/pages/0_0?a=1889&amp;x=-449&amp;y=2523&amp;w=1475&amp;h=1004&amp;store=1&amp;accept=image%2F*&amp;auth=LCA%2073e46778ff5c982b38c83dfa3fb92295755edc2961e18b298a1d42927c6031f5-ts%3D1711404164"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AE1FAA" wp14:editId="388754F0">
            <wp:extent cx="4684810" cy="3240000"/>
            <wp:effectExtent l="12700" t="12700" r="14605" b="11430"/>
            <wp:docPr id="2118110155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10155" name="Imagem 6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4" t="5992" r="4821" b="4131"/>
                    <a:stretch/>
                  </pic:blipFill>
                  <pic:spPr bwMode="auto">
                    <a:xfrm>
                      <a:off x="0" y="0"/>
                      <a:ext cx="4684810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32EF658C" w14:textId="77777777" w:rsidR="00C34481" w:rsidRDefault="00C34481" w:rsidP="000C138C">
      <w:pPr>
        <w:pStyle w:val="TF-FONTE"/>
      </w:pPr>
      <w:r>
        <w:t>Fonte: elaborado pela autora (2024).</w:t>
      </w:r>
    </w:p>
    <w:p w14:paraId="79F4A170" w14:textId="77777777" w:rsidR="00AA32AD" w:rsidRPr="00AA32AD" w:rsidRDefault="00AA32AD" w:rsidP="00AA32AD">
      <w:pPr>
        <w:spacing w:line="36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</w:p>
    <w:p w14:paraId="5B7087CC" w14:textId="746A8461" w:rsidR="00707C85" w:rsidRPr="0028345D" w:rsidRDefault="00AA32AD" w:rsidP="00707C85">
      <w:pPr>
        <w:spacing w:line="360" w:lineRule="auto"/>
        <w:jc w:val="both"/>
      </w:pPr>
      <w:r>
        <w:rPr>
          <w:rFonts w:ascii="Times New Roman" w:hAnsi="Times New Roman" w:cs="Times New Roman"/>
        </w:rPr>
        <w:lastRenderedPageBreak/>
        <w:tab/>
      </w:r>
      <w:r w:rsidR="00707C85">
        <w:rPr>
          <w:rFonts w:ascii="Times New Roman" w:hAnsi="Times New Roman" w:cs="Times New Roman"/>
        </w:rPr>
        <w:t xml:space="preserve">A Figura </w:t>
      </w:r>
      <w:r w:rsidR="000C138C">
        <w:rPr>
          <w:rFonts w:ascii="Times New Roman" w:hAnsi="Times New Roman" w:cs="Times New Roman"/>
        </w:rPr>
        <w:t>8 (a)</w:t>
      </w:r>
      <w:r w:rsidR="00707C85">
        <w:rPr>
          <w:rFonts w:ascii="Times New Roman" w:hAnsi="Times New Roman" w:cs="Times New Roman"/>
        </w:rPr>
        <w:t xml:space="preserve"> apresenta a tela de listagem de jogos com a opção de adicionar um novo jogo, que redireciona para a tela de “Novo Jogo”</w:t>
      </w:r>
      <w:r w:rsidR="0028345D">
        <w:rPr>
          <w:rFonts w:ascii="Times New Roman" w:hAnsi="Times New Roman" w:cs="Times New Roman"/>
        </w:rPr>
        <w:t>, Figura 8 (b)</w:t>
      </w:r>
      <w:r w:rsidR="00707C85">
        <w:rPr>
          <w:rFonts w:ascii="Times New Roman" w:hAnsi="Times New Roman" w:cs="Times New Roman"/>
        </w:rPr>
        <w:t xml:space="preserve">, solicitando os campos </w:t>
      </w:r>
      <w:r w:rsidR="00707C85" w:rsidRPr="00707C85">
        <w:rPr>
          <w:rFonts w:ascii="Courier New" w:hAnsi="Courier New" w:cs="Courier New"/>
          <w:sz w:val="20"/>
          <w:szCs w:val="20"/>
        </w:rPr>
        <w:t>Local</w:t>
      </w:r>
      <w:r w:rsidR="00707C85">
        <w:rPr>
          <w:rFonts w:ascii="Times New Roman" w:hAnsi="Times New Roman" w:cs="Times New Roman"/>
        </w:rPr>
        <w:t xml:space="preserve"> e </w:t>
      </w:r>
      <w:r w:rsidR="00707C85" w:rsidRPr="00707C85">
        <w:rPr>
          <w:rFonts w:ascii="Courier New" w:hAnsi="Courier New" w:cs="Courier New"/>
          <w:sz w:val="20"/>
          <w:szCs w:val="20"/>
        </w:rPr>
        <w:t>Data</w:t>
      </w:r>
      <w:r w:rsidR="00707C85">
        <w:rPr>
          <w:rFonts w:ascii="Times New Roman" w:hAnsi="Times New Roman" w:cs="Times New Roman"/>
        </w:rPr>
        <w:t>.</w:t>
      </w:r>
    </w:p>
    <w:p w14:paraId="6CAC9FD2" w14:textId="634C5FEB" w:rsidR="00B1734F" w:rsidRPr="00B1734F" w:rsidRDefault="00B1734F" w:rsidP="00B1734F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17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="006436F5">
        <w:rPr>
          <w:rFonts w:ascii="Times New Roman" w:hAnsi="Times New Roman" w:cs="Times New Roman"/>
          <w:i w:val="0"/>
          <w:iCs w:val="0"/>
          <w:sz w:val="24"/>
          <w:szCs w:val="24"/>
        </w:rPr>
        <w:t>8</w:t>
      </w:r>
      <w:r w:rsidRPr="00B17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Tela de listagem de jogos com opção de adicionar novo jogo</w:t>
      </w:r>
      <w:r w:rsidR="0028345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(a)</w:t>
      </w:r>
      <w:r w:rsidRPr="00B17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e Tela de novo jogo</w:t>
      </w:r>
      <w:r w:rsidR="0028345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(b)</w:t>
      </w:r>
      <w:r w:rsidRPr="00B1734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Protótipo de baixa fidelidade</w:t>
      </w:r>
    </w:p>
    <w:p w14:paraId="07986F04" w14:textId="4EA289DB" w:rsidR="00707C85" w:rsidRDefault="0028345D" w:rsidP="00B1734F">
      <w:pPr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"https://documents.lucid.app/documents/e82ff727-14eb-4fdd-be42-572a8a981201/pages/0_0?a=2107&amp;x=-397&amp;y=3934&amp;w=942&amp;h=986&amp;store=1&amp;accept=image%2F*&amp;auth=LCA%20e06116ccbdd489e63f873d8d99343b2c54726a0de6effbcb48a030fcad3b3f3f-ts%3D1711404164"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71DA72" wp14:editId="1BACCFAF">
            <wp:extent cx="3229127" cy="3240000"/>
            <wp:effectExtent l="12700" t="12700" r="9525" b="11430"/>
            <wp:docPr id="749448162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48162" name="Imagem 7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2" t="6881" r="4826" b="5168"/>
                    <a:stretch/>
                  </pic:blipFill>
                  <pic:spPr bwMode="auto">
                    <a:xfrm>
                      <a:off x="0" y="0"/>
                      <a:ext cx="3229127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5771E1D" w14:textId="37BD06D4" w:rsidR="00945E09" w:rsidRDefault="00C34481" w:rsidP="00964733">
      <w:pPr>
        <w:pStyle w:val="TF-FONTE"/>
      </w:pPr>
      <w:r>
        <w:t>Fonte: elaborado pela autora (2024).</w:t>
      </w:r>
    </w:p>
    <w:p w14:paraId="61396710" w14:textId="77777777" w:rsidR="00964733" w:rsidRPr="00964733" w:rsidRDefault="00964733" w:rsidP="00964733">
      <w:pPr>
        <w:rPr>
          <w:lang w:eastAsia="pt-BR"/>
        </w:rPr>
      </w:pPr>
    </w:p>
    <w:p w14:paraId="0E24BC8C" w14:textId="6F671228" w:rsidR="00945E09" w:rsidRPr="00945E09" w:rsidRDefault="00945E09" w:rsidP="00945E09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45E0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="00964733">
        <w:rPr>
          <w:rFonts w:ascii="Times New Roman" w:hAnsi="Times New Roman" w:cs="Times New Roman"/>
          <w:i w:val="0"/>
          <w:iCs w:val="0"/>
          <w:sz w:val="24"/>
          <w:szCs w:val="24"/>
        </w:rPr>
        <w:t>9</w:t>
      </w:r>
      <w:r w:rsidRPr="00945E0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964733">
        <w:rPr>
          <w:rFonts w:ascii="Times New Roman" w:hAnsi="Times New Roman" w:cs="Times New Roman"/>
          <w:i w:val="0"/>
          <w:iCs w:val="0"/>
          <w:sz w:val="24"/>
          <w:szCs w:val="24"/>
        </w:rPr>
        <w:t>– Tela de participantes, visão jogador (a), Tela de participantes, visão goleiro (b) e Tela de participantes, visão participante (c</w:t>
      </w:r>
      <w:proofErr w:type="gramStart"/>
      <w:r w:rsidR="0096473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) </w:t>
      </w:r>
      <w:r w:rsidRPr="00945E0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</w:t>
      </w:r>
      <w:proofErr w:type="gramEnd"/>
      <w:r w:rsidRPr="00945E0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Protótipo de baixa fidelidade</w:t>
      </w:r>
    </w:p>
    <w:p w14:paraId="19D76F7C" w14:textId="4D482EF7" w:rsidR="00945E09" w:rsidRDefault="00964733" w:rsidP="00945E09">
      <w:pPr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"https://documents.lucid.app/documents/e82ff727-14eb-4fdd-be42-572a8a981201/pages/0_0?a=2107&amp;x=1672&amp;y=1253&amp;w=1417&amp;h=997&amp;store=1&amp;accept=image%2F*&amp;auth=LCA%2018134ad09e91e888aefae41fdb2e34d0737890241bdb1d51c3b2281d6f940e32-ts%3D1711404164"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E72E34" wp14:editId="21F843C6">
            <wp:extent cx="4763629" cy="3240000"/>
            <wp:effectExtent l="12700" t="12700" r="12065" b="11430"/>
            <wp:docPr id="315609980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09980" name="Imagem 8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0" t="6796" r="4526" b="5395"/>
                    <a:stretch/>
                  </pic:blipFill>
                  <pic:spPr bwMode="auto">
                    <a:xfrm>
                      <a:off x="0" y="0"/>
                      <a:ext cx="4763629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0AD5B295" w14:textId="77777777" w:rsidR="00C34481" w:rsidRDefault="00C34481" w:rsidP="00C34481">
      <w:pPr>
        <w:pStyle w:val="TF-FONTE"/>
      </w:pPr>
      <w:r>
        <w:t>Fonte: elaborado pela autora (2024).</w:t>
      </w:r>
    </w:p>
    <w:p w14:paraId="44805BBF" w14:textId="77777777" w:rsidR="00945E09" w:rsidRDefault="00945E09" w:rsidP="00945E09">
      <w:pPr>
        <w:spacing w:line="360" w:lineRule="auto"/>
        <w:jc w:val="both"/>
        <w:rPr>
          <w:rFonts w:ascii="Times New Roman" w:hAnsi="Times New Roman" w:cs="Times New Roman"/>
        </w:rPr>
      </w:pPr>
    </w:p>
    <w:p w14:paraId="1FE74BF9" w14:textId="0724986D" w:rsidR="00964733" w:rsidRPr="00945E09" w:rsidRDefault="00964733" w:rsidP="00964733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 xml:space="preserve">A Figura 9 apresenta a tela de controle de participantes, que lista os membros da patota de acordo com o tipo preenchido no cadastro, permitindo que o administrador filtre por </w:t>
      </w:r>
      <w:r w:rsidRPr="00945E09">
        <w:rPr>
          <w:rFonts w:ascii="Courier New" w:hAnsi="Courier New" w:cs="Courier New"/>
          <w:sz w:val="20"/>
          <w:szCs w:val="20"/>
        </w:rPr>
        <w:t>Participante</w:t>
      </w:r>
      <w:r w:rsidRPr="00964733">
        <w:rPr>
          <w:rFonts w:ascii="Times New Roman" w:hAnsi="Times New Roman" w:cs="Times New Roman"/>
        </w:rPr>
        <w:t>,</w:t>
      </w:r>
      <w:r w:rsidRPr="00964733">
        <w:rPr>
          <w:rFonts w:ascii="Times New Roman" w:hAnsi="Times New Roman" w:cs="Times New Roman"/>
        </w:rPr>
        <w:t xml:space="preserve"> Figura 9 (c),</w:t>
      </w:r>
      <w:r w:rsidRPr="00945E09">
        <w:rPr>
          <w:rFonts w:ascii="Courier New" w:hAnsi="Courier New" w:cs="Courier New"/>
          <w:sz w:val="20"/>
          <w:szCs w:val="20"/>
        </w:rPr>
        <w:t xml:space="preserve"> Jogador</w:t>
      </w:r>
      <w:r w:rsidRPr="00964733">
        <w:rPr>
          <w:rFonts w:ascii="Times New Roman" w:hAnsi="Times New Roman" w:cs="Times New Roman"/>
        </w:rPr>
        <w:t xml:space="preserve">, </w:t>
      </w:r>
      <w:r w:rsidRPr="00964733">
        <w:rPr>
          <w:rFonts w:ascii="Times New Roman" w:hAnsi="Times New Roman" w:cs="Times New Roman"/>
        </w:rPr>
        <w:t>Figura 9 (a)</w:t>
      </w:r>
      <w:r w:rsidRPr="00964733">
        <w:rPr>
          <w:rFonts w:ascii="Times New Roman" w:hAnsi="Times New Roman" w:cs="Times New Roman"/>
        </w:rPr>
        <w:t>,</w:t>
      </w:r>
      <w:r w:rsidRPr="00964733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 xml:space="preserve"> </w:t>
      </w:r>
      <w:r w:rsidRPr="00945E09">
        <w:rPr>
          <w:rFonts w:ascii="Courier New" w:hAnsi="Courier New" w:cs="Courier New"/>
          <w:sz w:val="20"/>
          <w:szCs w:val="20"/>
        </w:rPr>
        <w:t>Goleiro,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4733">
        <w:rPr>
          <w:rFonts w:ascii="Times New Roman" w:hAnsi="Times New Roman" w:cs="Times New Roman"/>
        </w:rPr>
        <w:t>Figura 9 (</w:t>
      </w:r>
      <w:r w:rsidRPr="00964733">
        <w:rPr>
          <w:rFonts w:ascii="Times New Roman" w:hAnsi="Times New Roman" w:cs="Times New Roman"/>
        </w:rPr>
        <w:t>b</w:t>
      </w:r>
      <w:r w:rsidRPr="00964733">
        <w:rPr>
          <w:rFonts w:ascii="Times New Roman" w:hAnsi="Times New Roman" w:cs="Times New Roman"/>
        </w:rPr>
        <w:t>).</w:t>
      </w:r>
    </w:p>
    <w:p w14:paraId="249CC5A1" w14:textId="7D2B85A2" w:rsidR="004D410D" w:rsidRPr="00945E09" w:rsidRDefault="004D410D" w:rsidP="0003254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Figura </w:t>
      </w:r>
      <w:r w:rsidR="0003254A">
        <w:rPr>
          <w:rFonts w:ascii="Times New Roman" w:hAnsi="Times New Roman" w:cs="Times New Roman"/>
        </w:rPr>
        <w:t>10 (a)</w:t>
      </w:r>
      <w:r>
        <w:rPr>
          <w:rFonts w:ascii="Times New Roman" w:hAnsi="Times New Roman" w:cs="Times New Roman"/>
        </w:rPr>
        <w:t xml:space="preserve"> apresenta a tela de financeiro com as opções de administrador com as opções </w:t>
      </w:r>
      <w:r w:rsidRPr="004D410D">
        <w:rPr>
          <w:rFonts w:ascii="Courier New" w:hAnsi="Courier New" w:cs="Courier New"/>
          <w:sz w:val="20"/>
          <w:szCs w:val="20"/>
        </w:rPr>
        <w:t>Histórico, Pendencias, Novo Crédito</w:t>
      </w:r>
      <w:r>
        <w:rPr>
          <w:rFonts w:ascii="Times New Roman" w:hAnsi="Times New Roman" w:cs="Times New Roman"/>
        </w:rPr>
        <w:t xml:space="preserve"> e </w:t>
      </w:r>
      <w:r w:rsidRPr="004D410D">
        <w:rPr>
          <w:rFonts w:ascii="Courier New" w:hAnsi="Courier New" w:cs="Courier New"/>
          <w:sz w:val="20"/>
          <w:szCs w:val="20"/>
        </w:rPr>
        <w:t>Novo Débito</w:t>
      </w:r>
      <w:r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Times New Roman" w:hAnsi="Times New Roman" w:cs="Times New Roman"/>
        </w:rPr>
        <w:t>Além disso, conta com a opção “</w:t>
      </w:r>
      <w:r w:rsidRPr="004D410D">
        <w:rPr>
          <w:rFonts w:ascii="Courier New" w:hAnsi="Courier New" w:cs="Courier New"/>
          <w:sz w:val="20"/>
          <w:szCs w:val="20"/>
        </w:rPr>
        <w:t>Ver saldo</w:t>
      </w:r>
      <w:r>
        <w:rPr>
          <w:rFonts w:ascii="Times New Roman" w:hAnsi="Times New Roman" w:cs="Times New Roman"/>
        </w:rPr>
        <w:t xml:space="preserve">” que exibe o saldo da conta do time. </w:t>
      </w:r>
      <w:r w:rsidR="0003254A">
        <w:rPr>
          <w:rFonts w:ascii="Times New Roman" w:hAnsi="Times New Roman" w:cs="Times New Roman"/>
        </w:rPr>
        <w:t xml:space="preserve"> </w:t>
      </w:r>
      <w:r w:rsidR="0003254A">
        <w:rPr>
          <w:rFonts w:ascii="Times New Roman" w:hAnsi="Times New Roman" w:cs="Times New Roman"/>
        </w:rPr>
        <w:t xml:space="preserve">A Figura </w:t>
      </w:r>
      <w:r w:rsidR="0003254A">
        <w:rPr>
          <w:rFonts w:ascii="Times New Roman" w:hAnsi="Times New Roman" w:cs="Times New Roman"/>
        </w:rPr>
        <w:t>10</w:t>
      </w:r>
      <w:r w:rsidR="0003254A">
        <w:rPr>
          <w:rFonts w:ascii="Times New Roman" w:hAnsi="Times New Roman" w:cs="Times New Roman"/>
        </w:rPr>
        <w:t xml:space="preserve"> apresenta a tela de histórico, que é exibida ao clicar no card de “Histórico” (Figura 19), que exibe todo o histórico de créditos e débitos do time, permitindo aplicar filtros para exibir todos os itens (</w:t>
      </w:r>
      <w:r w:rsidR="0003254A" w:rsidRPr="004D410D">
        <w:rPr>
          <w:rFonts w:ascii="Courier New" w:hAnsi="Courier New" w:cs="Courier New"/>
          <w:sz w:val="20"/>
          <w:szCs w:val="20"/>
        </w:rPr>
        <w:t>Todos</w:t>
      </w:r>
      <w:r w:rsidR="0003254A">
        <w:rPr>
          <w:rFonts w:ascii="Times New Roman" w:hAnsi="Times New Roman" w:cs="Times New Roman"/>
        </w:rPr>
        <w:t>)</w:t>
      </w:r>
      <w:r w:rsidR="0003254A">
        <w:rPr>
          <w:rFonts w:ascii="Times New Roman" w:hAnsi="Times New Roman" w:cs="Times New Roman"/>
        </w:rPr>
        <w:t xml:space="preserve">, </w:t>
      </w:r>
      <w:r w:rsidR="0003254A">
        <w:rPr>
          <w:rFonts w:ascii="Times New Roman" w:hAnsi="Times New Roman" w:cs="Times New Roman"/>
        </w:rPr>
        <w:t>Figura 10 (</w:t>
      </w:r>
      <w:r w:rsidR="0003254A">
        <w:rPr>
          <w:rFonts w:ascii="Times New Roman" w:hAnsi="Times New Roman" w:cs="Times New Roman"/>
        </w:rPr>
        <w:t>b</w:t>
      </w:r>
      <w:proofErr w:type="gramStart"/>
      <w:r w:rsidR="0003254A">
        <w:rPr>
          <w:rFonts w:ascii="Times New Roman" w:hAnsi="Times New Roman" w:cs="Times New Roman"/>
        </w:rPr>
        <w:t>)</w:t>
      </w:r>
      <w:r w:rsidR="0003254A">
        <w:rPr>
          <w:rFonts w:ascii="Times New Roman" w:hAnsi="Times New Roman" w:cs="Times New Roman"/>
        </w:rPr>
        <w:t xml:space="preserve"> </w:t>
      </w:r>
      <w:r w:rsidR="0003254A">
        <w:rPr>
          <w:rFonts w:ascii="Times New Roman" w:hAnsi="Times New Roman" w:cs="Times New Roman"/>
        </w:rPr>
        <w:t>,</w:t>
      </w:r>
      <w:proofErr w:type="gramEnd"/>
      <w:r w:rsidR="0003254A">
        <w:rPr>
          <w:rFonts w:ascii="Times New Roman" w:hAnsi="Times New Roman" w:cs="Times New Roman"/>
        </w:rPr>
        <w:t xml:space="preserve"> somente os créditos (</w:t>
      </w:r>
      <w:r w:rsidR="0003254A" w:rsidRPr="004D410D">
        <w:rPr>
          <w:rFonts w:ascii="Courier New" w:hAnsi="Courier New" w:cs="Courier New"/>
          <w:sz w:val="20"/>
          <w:szCs w:val="20"/>
        </w:rPr>
        <w:t>Créditos</w:t>
      </w:r>
      <w:r w:rsidR="0003254A">
        <w:rPr>
          <w:rFonts w:ascii="Times New Roman" w:hAnsi="Times New Roman" w:cs="Times New Roman"/>
        </w:rPr>
        <w:t>)</w:t>
      </w:r>
      <w:r w:rsidR="0003254A">
        <w:rPr>
          <w:rFonts w:ascii="Times New Roman" w:hAnsi="Times New Roman" w:cs="Times New Roman"/>
        </w:rPr>
        <w:t xml:space="preserve">, </w:t>
      </w:r>
      <w:r w:rsidR="0003254A">
        <w:rPr>
          <w:rFonts w:ascii="Times New Roman" w:hAnsi="Times New Roman" w:cs="Times New Roman"/>
        </w:rPr>
        <w:t>Figura 10 (</w:t>
      </w:r>
      <w:r w:rsidR="0003254A">
        <w:rPr>
          <w:rFonts w:ascii="Times New Roman" w:hAnsi="Times New Roman" w:cs="Times New Roman"/>
        </w:rPr>
        <w:t>c</w:t>
      </w:r>
      <w:r w:rsidR="0003254A">
        <w:rPr>
          <w:rFonts w:ascii="Times New Roman" w:hAnsi="Times New Roman" w:cs="Times New Roman"/>
        </w:rPr>
        <w:t>)</w:t>
      </w:r>
      <w:r w:rsidR="0003254A">
        <w:rPr>
          <w:rFonts w:ascii="Times New Roman" w:hAnsi="Times New Roman" w:cs="Times New Roman"/>
        </w:rPr>
        <w:t>,</w:t>
      </w:r>
      <w:r w:rsidR="0003254A">
        <w:rPr>
          <w:rFonts w:ascii="Times New Roman" w:hAnsi="Times New Roman" w:cs="Times New Roman"/>
        </w:rPr>
        <w:t xml:space="preserve">  e somente os débitos (</w:t>
      </w:r>
      <w:r w:rsidR="0003254A" w:rsidRPr="004D410D">
        <w:rPr>
          <w:rFonts w:ascii="Courier New" w:hAnsi="Courier New" w:cs="Courier New"/>
          <w:sz w:val="20"/>
          <w:szCs w:val="20"/>
        </w:rPr>
        <w:t>Débitos</w:t>
      </w:r>
      <w:r w:rsidR="0003254A">
        <w:rPr>
          <w:rFonts w:ascii="Times New Roman" w:hAnsi="Times New Roman" w:cs="Times New Roman"/>
        </w:rPr>
        <w:t>)</w:t>
      </w:r>
      <w:r w:rsidR="0003254A">
        <w:rPr>
          <w:rFonts w:ascii="Times New Roman" w:hAnsi="Times New Roman" w:cs="Times New Roman"/>
        </w:rPr>
        <w:t xml:space="preserve">, </w:t>
      </w:r>
      <w:r w:rsidR="0003254A">
        <w:rPr>
          <w:rFonts w:ascii="Times New Roman" w:hAnsi="Times New Roman" w:cs="Times New Roman"/>
        </w:rPr>
        <w:t>Figura 10 (</w:t>
      </w:r>
      <w:r w:rsidR="0003254A">
        <w:rPr>
          <w:rFonts w:ascii="Times New Roman" w:hAnsi="Times New Roman" w:cs="Times New Roman"/>
        </w:rPr>
        <w:t>d</w:t>
      </w:r>
      <w:r w:rsidR="0003254A">
        <w:rPr>
          <w:rFonts w:ascii="Times New Roman" w:hAnsi="Times New Roman" w:cs="Times New Roman"/>
        </w:rPr>
        <w:t xml:space="preserve">). Cada item possui a descrição de </w:t>
      </w:r>
      <w:r w:rsidR="0003254A" w:rsidRPr="00A8319F">
        <w:rPr>
          <w:rFonts w:ascii="Courier New" w:hAnsi="Courier New" w:cs="Courier New"/>
          <w:sz w:val="20"/>
          <w:szCs w:val="20"/>
        </w:rPr>
        <w:t>Data, Saldo do dia, Nome, Valor</w:t>
      </w:r>
      <w:r w:rsidR="0003254A">
        <w:rPr>
          <w:rFonts w:ascii="Times New Roman" w:hAnsi="Times New Roman" w:cs="Times New Roman"/>
        </w:rPr>
        <w:t xml:space="preserve"> e </w:t>
      </w:r>
      <w:r w:rsidR="0003254A" w:rsidRPr="00A8319F">
        <w:rPr>
          <w:rFonts w:ascii="Courier New" w:hAnsi="Courier New" w:cs="Courier New"/>
          <w:sz w:val="20"/>
          <w:szCs w:val="20"/>
        </w:rPr>
        <w:t>Tipo de operação</w:t>
      </w:r>
      <w:r w:rsidR="0003254A">
        <w:rPr>
          <w:rFonts w:ascii="Times New Roman" w:hAnsi="Times New Roman" w:cs="Times New Roman"/>
        </w:rPr>
        <w:t>.</w:t>
      </w:r>
    </w:p>
    <w:p w14:paraId="673B1664" w14:textId="0C6D8129" w:rsidR="004D410D" w:rsidRPr="004D410D" w:rsidRDefault="004D410D" w:rsidP="0003254A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D410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="0003254A">
        <w:rPr>
          <w:rFonts w:ascii="Times New Roman" w:hAnsi="Times New Roman" w:cs="Times New Roman"/>
          <w:i w:val="0"/>
          <w:iCs w:val="0"/>
          <w:sz w:val="24"/>
          <w:szCs w:val="24"/>
        </w:rPr>
        <w:t>10</w:t>
      </w:r>
      <w:r w:rsidRPr="004D410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3254A">
        <w:rPr>
          <w:rFonts w:ascii="Times New Roman" w:hAnsi="Times New Roman" w:cs="Times New Roman"/>
          <w:i w:val="0"/>
          <w:iCs w:val="0"/>
          <w:sz w:val="24"/>
          <w:szCs w:val="24"/>
        </w:rPr>
        <w:t>–</w:t>
      </w:r>
      <w:r w:rsidRPr="004D410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03254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Tela de listagem das opções de financeiro (a), Tela de histórico, opção todos (b), Tela de histórico, opção créditos (c) e Tela de histórico, opção débitos (d) </w:t>
      </w:r>
      <w:r w:rsidRPr="004D410D">
        <w:rPr>
          <w:rFonts w:ascii="Times New Roman" w:hAnsi="Times New Roman" w:cs="Times New Roman"/>
          <w:i w:val="0"/>
          <w:iCs w:val="0"/>
          <w:sz w:val="24"/>
          <w:szCs w:val="24"/>
        </w:rPr>
        <w:t>- Protótipo de baixa fidelidade</w:t>
      </w:r>
    </w:p>
    <w:p w14:paraId="26F80026" w14:textId="54EBC380" w:rsidR="00945E09" w:rsidRDefault="0003254A" w:rsidP="00B1734F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fldChar w:fldCharType="begin"/>
      </w:r>
      <w:r>
        <w:instrText xml:space="preserve"> INCLUDEPICTURE "https://documents.lucid.app/documents/e82ff727-14eb-4fdd-be42-572a8a981201/pages/0_0?a=2387&amp;x=-1319&amp;y=4992&amp;w=1828&amp;h=996&amp;store=1&amp;accept=image%2F*&amp;auth=LCA%20fb225225b9f6b804def2d7caf2f42e5746fdfb217458ad4989b6a3299ffe4dc4-ts%3D1711404164"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144437" wp14:editId="6000A82E">
            <wp:extent cx="6030374" cy="3240000"/>
            <wp:effectExtent l="12700" t="12700" r="15240" b="11430"/>
            <wp:docPr id="1176862094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62094" name="Imagem 9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3" t="5471" r="4359" b="5292"/>
                    <a:stretch/>
                  </pic:blipFill>
                  <pic:spPr bwMode="auto">
                    <a:xfrm>
                      <a:off x="0" y="0"/>
                      <a:ext cx="6030374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2426CDE4" w14:textId="77777777" w:rsidR="00C34481" w:rsidRDefault="00C34481" w:rsidP="00C34481">
      <w:pPr>
        <w:pStyle w:val="TF-FONTE"/>
      </w:pPr>
      <w:r>
        <w:t>Fonte: elaborado pela autora (2024).</w:t>
      </w:r>
    </w:p>
    <w:p w14:paraId="19C7C916" w14:textId="77777777" w:rsidR="004D410D" w:rsidRDefault="004D410D" w:rsidP="005E6884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1D9D6B2" w14:textId="27E2C16F" w:rsidR="00A8319F" w:rsidRDefault="00A8319F" w:rsidP="00A8319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Figura </w:t>
      </w:r>
      <w:r w:rsidR="005E6884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apresenta a tela de</w:t>
      </w:r>
      <w:r w:rsidR="005E6884">
        <w:rPr>
          <w:rFonts w:ascii="Times New Roman" w:hAnsi="Times New Roman" w:cs="Times New Roman"/>
        </w:rPr>
        <w:t xml:space="preserve"> pendencias. </w:t>
      </w:r>
      <w:r w:rsidR="00C17D5B">
        <w:rPr>
          <w:rFonts w:ascii="Times New Roman" w:hAnsi="Times New Roman" w:cs="Times New Roman"/>
        </w:rPr>
        <w:t xml:space="preserve">É </w:t>
      </w:r>
      <w:proofErr w:type="spellStart"/>
      <w:r w:rsidR="00C17D5B">
        <w:rPr>
          <w:rFonts w:ascii="Times New Roman" w:hAnsi="Times New Roman" w:cs="Times New Roman"/>
        </w:rPr>
        <w:t>permitido</w:t>
      </w:r>
      <w:r>
        <w:rPr>
          <w:rFonts w:ascii="Times New Roman" w:hAnsi="Times New Roman" w:cs="Times New Roman"/>
        </w:rPr>
        <w:t>aplicar</w:t>
      </w:r>
      <w:proofErr w:type="spellEnd"/>
      <w:r>
        <w:rPr>
          <w:rFonts w:ascii="Times New Roman" w:hAnsi="Times New Roman" w:cs="Times New Roman"/>
        </w:rPr>
        <w:t xml:space="preserve"> o filtro para visualizar as </w:t>
      </w:r>
      <w:r w:rsidR="006C2062">
        <w:rPr>
          <w:rFonts w:ascii="Times New Roman" w:hAnsi="Times New Roman" w:cs="Times New Roman"/>
        </w:rPr>
        <w:t>pendência</w:t>
      </w:r>
      <w:r>
        <w:rPr>
          <w:rFonts w:ascii="Times New Roman" w:hAnsi="Times New Roman" w:cs="Times New Roman"/>
        </w:rPr>
        <w:t xml:space="preserve"> </w:t>
      </w:r>
      <w:r w:rsidRPr="00A8319F">
        <w:rPr>
          <w:rFonts w:ascii="Courier New" w:hAnsi="Courier New" w:cs="Courier New"/>
          <w:sz w:val="20"/>
          <w:szCs w:val="20"/>
        </w:rPr>
        <w:t>Com comprovante</w:t>
      </w:r>
      <w:r w:rsidR="005E6884">
        <w:rPr>
          <w:rFonts w:ascii="Courier New" w:hAnsi="Courier New" w:cs="Courier New"/>
          <w:sz w:val="20"/>
          <w:szCs w:val="20"/>
        </w:rPr>
        <w:t>, Figura 11 (a</w:t>
      </w:r>
      <w:proofErr w:type="gramStart"/>
      <w:r w:rsidR="005E6884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Times New Roman" w:hAnsi="Times New Roman" w:cs="Times New Roman"/>
        </w:rPr>
        <w:t xml:space="preserve"> e</w:t>
      </w:r>
      <w:proofErr w:type="gramEnd"/>
      <w:r>
        <w:rPr>
          <w:rFonts w:ascii="Times New Roman" w:hAnsi="Times New Roman" w:cs="Times New Roman"/>
        </w:rPr>
        <w:t xml:space="preserve"> </w:t>
      </w:r>
      <w:r w:rsidRPr="00A8319F">
        <w:rPr>
          <w:rFonts w:ascii="Courier New" w:hAnsi="Courier New" w:cs="Courier New"/>
          <w:sz w:val="20"/>
          <w:szCs w:val="20"/>
        </w:rPr>
        <w:t>Sem comprovante</w:t>
      </w:r>
      <w:r>
        <w:rPr>
          <w:rFonts w:ascii="Courier New" w:hAnsi="Courier New" w:cs="Courier New"/>
          <w:sz w:val="20"/>
          <w:szCs w:val="20"/>
        </w:rPr>
        <w:t>,</w:t>
      </w:r>
      <w:r w:rsidR="005E6884">
        <w:rPr>
          <w:rFonts w:ascii="Courier New" w:hAnsi="Courier New" w:cs="Courier New"/>
          <w:sz w:val="20"/>
          <w:szCs w:val="20"/>
        </w:rPr>
        <w:t xml:space="preserve"> Figura 11 (b)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 xml:space="preserve">para visualizar os itens de forma apartada. Cada </w:t>
      </w:r>
      <w:r w:rsidR="006C2062">
        <w:rPr>
          <w:rFonts w:ascii="Times New Roman" w:hAnsi="Times New Roman" w:cs="Times New Roman"/>
        </w:rPr>
        <w:t>pendência</w:t>
      </w:r>
      <w:r>
        <w:rPr>
          <w:rFonts w:ascii="Times New Roman" w:hAnsi="Times New Roman" w:cs="Times New Roman"/>
        </w:rPr>
        <w:t xml:space="preserve"> é listada com o </w:t>
      </w:r>
      <w:r w:rsidRPr="006C2062">
        <w:rPr>
          <w:rFonts w:ascii="Courier New" w:hAnsi="Courier New" w:cs="Courier New"/>
          <w:sz w:val="20"/>
          <w:szCs w:val="20"/>
        </w:rPr>
        <w:t>Nome completo</w:t>
      </w:r>
      <w:r>
        <w:rPr>
          <w:rFonts w:ascii="Times New Roman" w:hAnsi="Times New Roman" w:cs="Times New Roman"/>
        </w:rPr>
        <w:t xml:space="preserve"> d</w:t>
      </w:r>
      <w:r w:rsidR="006C2062">
        <w:rPr>
          <w:rFonts w:ascii="Times New Roman" w:hAnsi="Times New Roman" w:cs="Times New Roman"/>
        </w:rPr>
        <w:t xml:space="preserve">o usuário dono da pendência, além de apresentar o </w:t>
      </w:r>
      <w:r w:rsidR="006C2062" w:rsidRPr="006C2062">
        <w:rPr>
          <w:rFonts w:ascii="Courier New" w:hAnsi="Courier New" w:cs="Courier New"/>
          <w:sz w:val="20"/>
          <w:szCs w:val="20"/>
        </w:rPr>
        <w:t>Valor</w:t>
      </w:r>
      <w:r w:rsidR="006C2062">
        <w:rPr>
          <w:rFonts w:ascii="Times New Roman" w:hAnsi="Times New Roman" w:cs="Times New Roman"/>
        </w:rPr>
        <w:t xml:space="preserve"> e a </w:t>
      </w:r>
      <w:r w:rsidR="006C2062" w:rsidRPr="006C2062">
        <w:rPr>
          <w:rFonts w:ascii="Courier New" w:hAnsi="Courier New" w:cs="Courier New"/>
          <w:sz w:val="20"/>
          <w:szCs w:val="20"/>
        </w:rPr>
        <w:t>Discrição</w:t>
      </w:r>
      <w:r w:rsidR="006C2062">
        <w:rPr>
          <w:rFonts w:ascii="Times New Roman" w:hAnsi="Times New Roman" w:cs="Times New Roman"/>
        </w:rPr>
        <w:t xml:space="preserve">. A ação de clique no ícone de sino envia um e-mail para o usuário dono da </w:t>
      </w:r>
      <w:r w:rsidR="006C2062">
        <w:rPr>
          <w:rFonts w:ascii="Times New Roman" w:hAnsi="Times New Roman" w:cs="Times New Roman"/>
        </w:rPr>
        <w:lastRenderedPageBreak/>
        <w:t>pendência como uma espécie de lembrete.</w:t>
      </w:r>
      <w:r w:rsidR="00C17D5B">
        <w:rPr>
          <w:rFonts w:ascii="Times New Roman" w:hAnsi="Times New Roman" w:cs="Times New Roman"/>
        </w:rPr>
        <w:t xml:space="preserve"> A Figura 11 (c) apresenta a tela de detalhe da pendência, com </w:t>
      </w:r>
      <w:r w:rsidR="00C17D5B" w:rsidRPr="00C17D5B">
        <w:rPr>
          <w:rFonts w:ascii="Courier New" w:hAnsi="Courier New" w:cs="Courier New"/>
          <w:sz w:val="20"/>
          <w:szCs w:val="20"/>
        </w:rPr>
        <w:t>Nome, Valor, Descrição</w:t>
      </w:r>
      <w:r w:rsidR="00C17D5B">
        <w:rPr>
          <w:rFonts w:ascii="Times New Roman" w:hAnsi="Times New Roman" w:cs="Times New Roman"/>
        </w:rPr>
        <w:t xml:space="preserve"> e </w:t>
      </w:r>
      <w:r w:rsidR="00C17D5B" w:rsidRPr="00C17D5B">
        <w:rPr>
          <w:rFonts w:ascii="Courier New" w:hAnsi="Courier New" w:cs="Courier New"/>
          <w:sz w:val="20"/>
          <w:szCs w:val="20"/>
        </w:rPr>
        <w:t>Dias em atraso</w:t>
      </w:r>
      <w:r w:rsidR="00C17D5B">
        <w:rPr>
          <w:rFonts w:ascii="Times New Roman" w:hAnsi="Times New Roman" w:cs="Times New Roman"/>
        </w:rPr>
        <w:t xml:space="preserve">. A </w:t>
      </w:r>
      <w:proofErr w:type="gramStart"/>
      <w:r w:rsidR="00C17D5B">
        <w:rPr>
          <w:rFonts w:ascii="Times New Roman" w:hAnsi="Times New Roman" w:cs="Times New Roman"/>
        </w:rPr>
        <w:t xml:space="preserve">opção </w:t>
      </w:r>
      <w:r w:rsidR="00C17D5B" w:rsidRPr="00C17D5B">
        <w:rPr>
          <w:rFonts w:ascii="Courier New" w:hAnsi="Courier New" w:cs="Courier New"/>
          <w:sz w:val="20"/>
          <w:szCs w:val="20"/>
        </w:rPr>
        <w:t>Ver</w:t>
      </w:r>
      <w:proofErr w:type="gramEnd"/>
      <w:r w:rsidR="00C17D5B" w:rsidRPr="00C17D5B">
        <w:rPr>
          <w:rFonts w:ascii="Courier New" w:hAnsi="Courier New" w:cs="Courier New"/>
          <w:sz w:val="20"/>
          <w:szCs w:val="20"/>
        </w:rPr>
        <w:t xml:space="preserve"> comprovante</w:t>
      </w:r>
      <w:r w:rsidR="00C17D5B">
        <w:rPr>
          <w:rFonts w:ascii="Times New Roman" w:hAnsi="Times New Roman" w:cs="Times New Roman"/>
        </w:rPr>
        <w:t xml:space="preserve"> abre o comprovante de pagamento do item e a opção </w:t>
      </w:r>
      <w:r w:rsidR="00C17D5B" w:rsidRPr="00C17D5B">
        <w:rPr>
          <w:rFonts w:ascii="Courier New" w:hAnsi="Courier New" w:cs="Courier New"/>
          <w:sz w:val="20"/>
          <w:szCs w:val="20"/>
        </w:rPr>
        <w:t>Dar baixa</w:t>
      </w:r>
      <w:r w:rsidR="00C17D5B">
        <w:rPr>
          <w:rFonts w:ascii="Times New Roman" w:hAnsi="Times New Roman" w:cs="Times New Roman"/>
        </w:rPr>
        <w:t xml:space="preserve"> permite que o usuário administrador de baixa nessa pendencia, e ela deixa de existir. </w:t>
      </w:r>
    </w:p>
    <w:p w14:paraId="5A6C2B6F" w14:textId="666BC463" w:rsidR="00A8319F" w:rsidRPr="00A8319F" w:rsidRDefault="00A8319F" w:rsidP="00A8319F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8319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Figura </w:t>
      </w:r>
      <w:r w:rsidR="00C17D5B">
        <w:rPr>
          <w:rFonts w:ascii="Times New Roman" w:hAnsi="Times New Roman" w:cs="Times New Roman"/>
          <w:i w:val="0"/>
          <w:iCs w:val="0"/>
          <w:sz w:val="24"/>
          <w:szCs w:val="24"/>
        </w:rPr>
        <w:t>11</w:t>
      </w:r>
      <w:r w:rsidRPr="00A8319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Tela de </w:t>
      </w:r>
      <w:r w:rsidR="00C17D5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pendência, opção com comprovante (a), Tela de </w:t>
      </w:r>
      <w:r w:rsidR="00746042">
        <w:rPr>
          <w:rFonts w:ascii="Times New Roman" w:hAnsi="Times New Roman" w:cs="Times New Roman"/>
          <w:i w:val="0"/>
          <w:iCs w:val="0"/>
          <w:sz w:val="24"/>
          <w:szCs w:val="24"/>
        </w:rPr>
        <w:t>pendência</w:t>
      </w:r>
      <w:r w:rsidR="00C17D5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opção com comprovante (b) e Tela de detalhe da </w:t>
      </w:r>
      <w:r w:rsidR="00746042">
        <w:rPr>
          <w:rFonts w:ascii="Times New Roman" w:hAnsi="Times New Roman" w:cs="Times New Roman"/>
          <w:i w:val="0"/>
          <w:iCs w:val="0"/>
          <w:sz w:val="24"/>
          <w:szCs w:val="24"/>
        </w:rPr>
        <w:t>pendência</w:t>
      </w:r>
      <w:r w:rsidR="0074604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C17D5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(c) </w:t>
      </w:r>
      <w:r w:rsidRPr="00A8319F">
        <w:rPr>
          <w:rFonts w:ascii="Times New Roman" w:hAnsi="Times New Roman" w:cs="Times New Roman"/>
          <w:i w:val="0"/>
          <w:iCs w:val="0"/>
          <w:sz w:val="24"/>
          <w:szCs w:val="24"/>
        </w:rPr>
        <w:t>- Protótipo de baixa fidelidade</w:t>
      </w:r>
    </w:p>
    <w:p w14:paraId="67EB48C7" w14:textId="3FDAB92D" w:rsidR="00A8319F" w:rsidRDefault="00C17D5B" w:rsidP="00A8319F">
      <w:pPr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"https://documents.lucid.app/documents/e82ff727-14eb-4fdd-be42-572a8a981201/pages/0_0?a=2479&amp;x=-2923&amp;y=2814&amp;w=1414&amp;h=999&amp;store=1&amp;accept=image%2F*&amp;auth=LCA%2097d6bbdee6d2ba5e043b0468b8a1969b2e96782cfa9bd8408cbc07d06f5c5a97-ts%3D1711404164"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85AC175" wp14:editId="1868A53A">
            <wp:extent cx="4721927" cy="3240000"/>
            <wp:effectExtent l="12700" t="12700" r="15240" b="11430"/>
            <wp:docPr id="790490647" name="Imagem 1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90647" name="Imagem 10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0" t="6437" r="4664" b="4778"/>
                    <a:stretch/>
                  </pic:blipFill>
                  <pic:spPr bwMode="auto">
                    <a:xfrm>
                      <a:off x="0" y="0"/>
                      <a:ext cx="4721927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6866829E" w14:textId="77777777" w:rsidR="00C34481" w:rsidRDefault="00C34481" w:rsidP="00C34481">
      <w:pPr>
        <w:pStyle w:val="TF-FONTE"/>
      </w:pPr>
      <w:r>
        <w:t>Fonte: elaborado pela autora (2024).</w:t>
      </w:r>
    </w:p>
    <w:p w14:paraId="504E6848" w14:textId="77777777" w:rsidR="006C2062" w:rsidRDefault="006C2062" w:rsidP="006C2062">
      <w:pPr>
        <w:spacing w:line="360" w:lineRule="auto"/>
        <w:jc w:val="both"/>
        <w:rPr>
          <w:rFonts w:ascii="Times New Roman" w:hAnsi="Times New Roman" w:cs="Times New Roman"/>
        </w:rPr>
      </w:pPr>
    </w:p>
    <w:p w14:paraId="7E753A3E" w14:textId="39CC8857" w:rsidR="006C2062" w:rsidRPr="006C2062" w:rsidRDefault="006C2062" w:rsidP="006C20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Figura </w:t>
      </w:r>
      <w:r w:rsidR="00746042">
        <w:rPr>
          <w:rFonts w:ascii="Times New Roman" w:hAnsi="Times New Roman" w:cs="Times New Roman"/>
        </w:rPr>
        <w:t xml:space="preserve">12 </w:t>
      </w:r>
      <w:r>
        <w:rPr>
          <w:rFonts w:ascii="Times New Roman" w:hAnsi="Times New Roman" w:cs="Times New Roman"/>
        </w:rPr>
        <w:t>apresenta as telas de novo crédito e novo débito</w:t>
      </w:r>
      <w:r w:rsidR="00D528C7">
        <w:rPr>
          <w:rFonts w:ascii="Times New Roman" w:hAnsi="Times New Roman" w:cs="Times New Roman"/>
        </w:rPr>
        <w:t>, que são exibidas ao clicar nos cards de “</w:t>
      </w:r>
      <w:r w:rsidR="00D528C7" w:rsidRPr="00D528C7">
        <w:rPr>
          <w:rFonts w:ascii="Courier New" w:hAnsi="Courier New" w:cs="Courier New"/>
          <w:sz w:val="20"/>
          <w:szCs w:val="20"/>
        </w:rPr>
        <w:t>Novo Crédito</w:t>
      </w:r>
      <w:r w:rsidR="00D528C7">
        <w:rPr>
          <w:rFonts w:ascii="Times New Roman" w:hAnsi="Times New Roman" w:cs="Times New Roman"/>
        </w:rPr>
        <w:t>”</w:t>
      </w:r>
      <w:r w:rsidR="00746042">
        <w:rPr>
          <w:rFonts w:ascii="Times New Roman" w:hAnsi="Times New Roman" w:cs="Times New Roman"/>
        </w:rPr>
        <w:t>, Figura 12 (</w:t>
      </w:r>
      <w:proofErr w:type="gramStart"/>
      <w:r w:rsidR="00746042">
        <w:rPr>
          <w:rFonts w:ascii="Times New Roman" w:hAnsi="Times New Roman" w:cs="Times New Roman"/>
        </w:rPr>
        <w:t xml:space="preserve">a) </w:t>
      </w:r>
      <w:r w:rsidR="00D528C7">
        <w:rPr>
          <w:rFonts w:ascii="Times New Roman" w:hAnsi="Times New Roman" w:cs="Times New Roman"/>
        </w:rPr>
        <w:t xml:space="preserve"> e</w:t>
      </w:r>
      <w:proofErr w:type="gramEnd"/>
      <w:r w:rsidR="00D528C7">
        <w:rPr>
          <w:rFonts w:ascii="Times New Roman" w:hAnsi="Times New Roman" w:cs="Times New Roman"/>
        </w:rPr>
        <w:t xml:space="preserve"> “</w:t>
      </w:r>
      <w:r w:rsidR="00D528C7" w:rsidRPr="00D528C7">
        <w:rPr>
          <w:rFonts w:ascii="Courier New" w:hAnsi="Courier New" w:cs="Courier New"/>
          <w:sz w:val="20"/>
          <w:szCs w:val="20"/>
        </w:rPr>
        <w:t>Novo Débito</w:t>
      </w:r>
      <w:r w:rsidR="00D528C7">
        <w:rPr>
          <w:rFonts w:ascii="Times New Roman" w:hAnsi="Times New Roman" w:cs="Times New Roman"/>
        </w:rPr>
        <w:t>”</w:t>
      </w:r>
      <w:r w:rsidR="00746042">
        <w:rPr>
          <w:rFonts w:ascii="Times New Roman" w:hAnsi="Times New Roman" w:cs="Times New Roman"/>
        </w:rPr>
        <w:t xml:space="preserve"> Figura 12 (b)</w:t>
      </w:r>
      <w:r w:rsidR="00D528C7">
        <w:rPr>
          <w:rFonts w:ascii="Times New Roman" w:hAnsi="Times New Roman" w:cs="Times New Roman"/>
        </w:rPr>
        <w:t xml:space="preserve"> na tela de Financeiro (Figura 19), respectivamente.</w:t>
      </w:r>
      <w:r>
        <w:rPr>
          <w:rFonts w:ascii="Times New Roman" w:hAnsi="Times New Roman" w:cs="Times New Roman"/>
        </w:rPr>
        <w:t xml:space="preserve"> </w:t>
      </w:r>
      <w:r w:rsidR="00D528C7">
        <w:rPr>
          <w:rFonts w:ascii="Times New Roman" w:hAnsi="Times New Roman" w:cs="Times New Roman"/>
        </w:rPr>
        <w:t>Ambas</w:t>
      </w:r>
      <w:r>
        <w:rPr>
          <w:rFonts w:ascii="Times New Roman" w:hAnsi="Times New Roman" w:cs="Times New Roman"/>
        </w:rPr>
        <w:t xml:space="preserve"> solicitam os dados de </w:t>
      </w:r>
      <w:r w:rsidRPr="006C2062">
        <w:rPr>
          <w:rFonts w:ascii="Courier New" w:hAnsi="Courier New" w:cs="Courier New"/>
          <w:sz w:val="20"/>
          <w:szCs w:val="20"/>
        </w:rPr>
        <w:t>Nome do Evento, Valor</w:t>
      </w:r>
      <w:r>
        <w:rPr>
          <w:rFonts w:ascii="Times New Roman" w:hAnsi="Times New Roman" w:cs="Times New Roman"/>
        </w:rPr>
        <w:t xml:space="preserve"> e </w:t>
      </w:r>
      <w:r w:rsidRPr="006C2062">
        <w:rPr>
          <w:rFonts w:ascii="Courier New" w:hAnsi="Courier New" w:cs="Courier New"/>
          <w:sz w:val="20"/>
          <w:szCs w:val="20"/>
        </w:rPr>
        <w:t>Data</w:t>
      </w:r>
      <w:r>
        <w:rPr>
          <w:rFonts w:ascii="Times New Roman" w:hAnsi="Times New Roman" w:cs="Times New Roman"/>
        </w:rPr>
        <w:t>. Para o cenário de novo débito, é necessário marcar o switch de “</w:t>
      </w:r>
      <w:r w:rsidRPr="006C2062">
        <w:rPr>
          <w:rFonts w:ascii="Courier New" w:hAnsi="Courier New" w:cs="Courier New"/>
          <w:sz w:val="20"/>
          <w:szCs w:val="20"/>
        </w:rPr>
        <w:t>Dividir o valor entre membros do time</w:t>
      </w:r>
      <w:r>
        <w:rPr>
          <w:rFonts w:ascii="Times New Roman" w:hAnsi="Times New Roman" w:cs="Times New Roman"/>
        </w:rPr>
        <w:t xml:space="preserve">” para dividir o valor do débito entre todos os membros do time. </w:t>
      </w:r>
    </w:p>
    <w:p w14:paraId="25043E1A" w14:textId="1377043E" w:rsidR="006C2062" w:rsidRPr="006C2062" w:rsidRDefault="006C2062" w:rsidP="006C2062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2062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Figura </w:t>
      </w:r>
      <w:r w:rsidRPr="006C206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6C2062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Figura \* ARABIC </w:instrText>
      </w:r>
      <w:r w:rsidRPr="006C206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746042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="00D5292E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6C206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6C20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Tela de novo crédito</w:t>
      </w:r>
      <w:r w:rsidR="0074604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(a)</w:t>
      </w:r>
      <w:r w:rsidRPr="006C206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e Tela de novo débito</w:t>
      </w:r>
      <w:r w:rsidR="0074604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(b) – Protótipo de baixa fidelidade</w:t>
      </w:r>
    </w:p>
    <w:p w14:paraId="5BDBB0DD" w14:textId="7429226D" w:rsidR="00746042" w:rsidRDefault="00746042" w:rsidP="00746042">
      <w:pPr>
        <w:spacing w:line="36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"https://documents.lucid.app/documents/e82ff727-14eb-4fdd-be42-572a8a981201/pages/0_0?a=2523&amp;x=-3135&amp;y=4069&amp;w=952&amp;h=992&amp;store=1&amp;accept=image%2F*&amp;auth=LCA%20d1ec8ecb769a32adbc6eef4b93a866e5272945b5827d9496e52ed071b3ac80f6-ts%3D1711404164"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0671BB" wp14:editId="76974333">
            <wp:extent cx="3150640" cy="3240000"/>
            <wp:effectExtent l="12700" t="12700" r="12065" b="11430"/>
            <wp:docPr id="1330383256" name="Imagem 1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83256" name="Imagem 1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8" t="7374" r="5766" b="5503"/>
                    <a:stretch/>
                  </pic:blipFill>
                  <pic:spPr bwMode="auto">
                    <a:xfrm>
                      <a:off x="0" y="0"/>
                      <a:ext cx="3150640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221AB535" w14:textId="77777777" w:rsidR="00C34481" w:rsidRDefault="00C34481" w:rsidP="00C34481">
      <w:pPr>
        <w:pStyle w:val="TF-FONTE"/>
      </w:pPr>
      <w:r>
        <w:t>Fonte: elaborado pela autora (2024).</w:t>
      </w:r>
    </w:p>
    <w:p w14:paraId="13E9FA58" w14:textId="69775592" w:rsidR="006C2062" w:rsidRPr="006C2062" w:rsidRDefault="006C2062" w:rsidP="00C34481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6C2062" w:rsidRPr="006C2062">
      <w:headerReference w:type="even" r:id="rId20"/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16DCE" w14:textId="77777777" w:rsidR="002A3EDC" w:rsidRDefault="002A3EDC">
      <w:r>
        <w:separator/>
      </w:r>
    </w:p>
  </w:endnote>
  <w:endnote w:type="continuationSeparator" w:id="0">
    <w:p w14:paraId="37224CCC" w14:textId="77777777" w:rsidR="002A3EDC" w:rsidRDefault="002A3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ED66A" w14:textId="77777777" w:rsidR="002A3EDC" w:rsidRDefault="002A3EDC">
      <w:r>
        <w:separator/>
      </w:r>
    </w:p>
  </w:footnote>
  <w:footnote w:type="continuationSeparator" w:id="0">
    <w:p w14:paraId="5E5F6015" w14:textId="77777777" w:rsidR="002A3EDC" w:rsidRDefault="002A3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CF9F3" w14:textId="77777777" w:rsidR="00E33605" w:rsidRDefault="0000000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5DD8C29" w14:textId="77777777" w:rsidR="00E33605" w:rsidRDefault="00E33605">
    <w:pPr>
      <w:ind w:right="360"/>
    </w:pPr>
  </w:p>
  <w:p w14:paraId="5F56D32A" w14:textId="77777777" w:rsidR="00E33605" w:rsidRDefault="00E3360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4F87" w14:textId="77777777" w:rsidR="00E33605" w:rsidRDefault="00E33605">
    <w:pPr>
      <w:pStyle w:val="Cabealho"/>
      <w:tabs>
        <w:tab w:val="clear" w:pos="8640"/>
        <w:tab w:val="right" w:pos="8789"/>
      </w:tabs>
      <w:ind w:right="14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45F24"/>
    <w:multiLevelType w:val="hybridMultilevel"/>
    <w:tmpl w:val="76DEB0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08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12"/>
    <w:rsid w:val="000152DB"/>
    <w:rsid w:val="0003254A"/>
    <w:rsid w:val="000C138C"/>
    <w:rsid w:val="000E79AD"/>
    <w:rsid w:val="000F7971"/>
    <w:rsid w:val="0028345D"/>
    <w:rsid w:val="002A3EDC"/>
    <w:rsid w:val="00316034"/>
    <w:rsid w:val="00393E12"/>
    <w:rsid w:val="003964CF"/>
    <w:rsid w:val="0042619D"/>
    <w:rsid w:val="004D0A39"/>
    <w:rsid w:val="004D410D"/>
    <w:rsid w:val="00502CBB"/>
    <w:rsid w:val="005778A8"/>
    <w:rsid w:val="00584A2A"/>
    <w:rsid w:val="00591CC5"/>
    <w:rsid w:val="005D6D6A"/>
    <w:rsid w:val="005D795E"/>
    <w:rsid w:val="005E6884"/>
    <w:rsid w:val="006436F5"/>
    <w:rsid w:val="0069271F"/>
    <w:rsid w:val="006C2062"/>
    <w:rsid w:val="00707C85"/>
    <w:rsid w:val="00712BE4"/>
    <w:rsid w:val="0074544E"/>
    <w:rsid w:val="00746042"/>
    <w:rsid w:val="00791C68"/>
    <w:rsid w:val="00807336"/>
    <w:rsid w:val="008D389E"/>
    <w:rsid w:val="00915702"/>
    <w:rsid w:val="00922663"/>
    <w:rsid w:val="00945E09"/>
    <w:rsid w:val="00964733"/>
    <w:rsid w:val="00A8319F"/>
    <w:rsid w:val="00A9634F"/>
    <w:rsid w:val="00AA32AD"/>
    <w:rsid w:val="00B1734F"/>
    <w:rsid w:val="00C17D5B"/>
    <w:rsid w:val="00C22D7F"/>
    <w:rsid w:val="00C34481"/>
    <w:rsid w:val="00C65290"/>
    <w:rsid w:val="00D528C7"/>
    <w:rsid w:val="00D5292E"/>
    <w:rsid w:val="00E33605"/>
    <w:rsid w:val="00E6263F"/>
    <w:rsid w:val="00E75F7D"/>
    <w:rsid w:val="00F74AD3"/>
    <w:rsid w:val="00F847D0"/>
    <w:rsid w:val="00FD05B7"/>
    <w:rsid w:val="00F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2B43"/>
  <w15:chartTrackingRefBased/>
  <w15:docId w15:val="{475A2F16-ED67-FE42-AE7E-DBC89A29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3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3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3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3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3E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3E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3E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3E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3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3E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3E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3E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3E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3E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3E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3E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3E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3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3E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3E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3E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3E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3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3E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3E12"/>
    <w:rPr>
      <w:b/>
      <w:bCs/>
      <w:smallCaps/>
      <w:color w:val="0F4761" w:themeColor="accent1" w:themeShade="BF"/>
      <w:spacing w:val="5"/>
    </w:rPr>
  </w:style>
  <w:style w:type="paragraph" w:customStyle="1" w:styleId="TF-xpre-capaCABEALHO">
    <w:name w:val="TF-xpre-capa CABEÇALHO"/>
    <w:rsid w:val="00922663"/>
    <w:pPr>
      <w:spacing w:line="480" w:lineRule="auto"/>
      <w:jc w:val="center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customStyle="1" w:styleId="TF-xpre-capaTTULO">
    <w:name w:val="TF-xpre-capa TÍTULO"/>
    <w:next w:val="TF-xpre-capaAUTOR"/>
    <w:rsid w:val="00922663"/>
    <w:pPr>
      <w:spacing w:before="4600" w:line="480" w:lineRule="auto"/>
      <w:jc w:val="center"/>
    </w:pPr>
    <w:rPr>
      <w:rFonts w:ascii="Times New Roman" w:eastAsia="Times New Roman" w:hAnsi="Times New Roman" w:cs="Times New Roman"/>
      <w:b/>
      <w:caps/>
      <w:kern w:val="0"/>
      <w:sz w:val="32"/>
      <w:szCs w:val="20"/>
      <w:lang w:eastAsia="pt-BR"/>
      <w14:ligatures w14:val="none"/>
    </w:rPr>
  </w:style>
  <w:style w:type="paragraph" w:customStyle="1" w:styleId="TF-xpre-capaAUTOR">
    <w:name w:val="TF-xpre-capa AUTOR"/>
    <w:rsid w:val="00922663"/>
    <w:pPr>
      <w:spacing w:before="720"/>
      <w:jc w:val="right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customStyle="1" w:styleId="TF-xpre-capaID">
    <w:name w:val="TF-xpre-capa ID"/>
    <w:rsid w:val="00922663"/>
    <w:pPr>
      <w:jc w:val="right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customStyle="1" w:styleId="TF-xpre-folharostoAUTOR">
    <w:name w:val="TF-xpre-folha rosto AUTOR"/>
    <w:basedOn w:val="TF-xpre-capaAUTOR"/>
    <w:rsid w:val="00922663"/>
    <w:pPr>
      <w:widowControl w:val="0"/>
      <w:spacing w:before="0"/>
      <w:jc w:val="center"/>
    </w:pPr>
  </w:style>
  <w:style w:type="paragraph" w:customStyle="1" w:styleId="TF-xpre-folharostoFINALIDADE">
    <w:name w:val="TF-xpre-folha rosto FINALIDADE"/>
    <w:rsid w:val="00922663"/>
    <w:pPr>
      <w:spacing w:before="720"/>
      <w:ind w:left="4536"/>
      <w:jc w:val="both"/>
    </w:pPr>
    <w:rPr>
      <w:rFonts w:ascii="Times New Roman" w:eastAsia="Times New Roman" w:hAnsi="Times New Roman" w:cs="Times New Roman"/>
      <w:color w:val="000000"/>
      <w:kern w:val="0"/>
      <w:szCs w:val="20"/>
      <w:lang w:eastAsia="pt-BR"/>
      <w14:ligatures w14:val="none"/>
    </w:rPr>
  </w:style>
  <w:style w:type="paragraph" w:customStyle="1" w:styleId="TF-xpre-folharostoTTULO">
    <w:name w:val="TF-xpre-folha rosto TÍTULO"/>
    <w:basedOn w:val="TF-xpre-capaTTULO"/>
    <w:rsid w:val="00922663"/>
    <w:pPr>
      <w:spacing w:before="2000"/>
    </w:pPr>
  </w:style>
  <w:style w:type="paragraph" w:customStyle="1" w:styleId="TF-xpre-folharostoORIENTADOR">
    <w:name w:val="TF-xpre-folha rosto ORIENTADOR"/>
    <w:basedOn w:val="TF-xpre-folharostoFINALIDADE"/>
    <w:rsid w:val="00922663"/>
    <w:pPr>
      <w:keepNext/>
      <w:keepLines/>
      <w:spacing w:before="480"/>
      <w:ind w:left="0"/>
      <w:jc w:val="right"/>
    </w:pPr>
  </w:style>
  <w:style w:type="paragraph" w:customStyle="1" w:styleId="TF-xpre-folharostoANO">
    <w:name w:val="TF-xpre-folha rosto ANO"/>
    <w:next w:val="TF-xpre-folharostoID"/>
    <w:rsid w:val="00922663"/>
    <w:pPr>
      <w:jc w:val="center"/>
    </w:pPr>
    <w:rPr>
      <w:rFonts w:ascii="Times New Roman" w:eastAsia="Times New Roman" w:hAnsi="Times New Roman" w:cs="Times New Roman"/>
      <w:b/>
      <w:caps/>
      <w:color w:val="000000"/>
      <w:kern w:val="0"/>
      <w:szCs w:val="20"/>
      <w:lang w:eastAsia="pt-BR"/>
      <w14:ligatures w14:val="none"/>
    </w:rPr>
  </w:style>
  <w:style w:type="paragraph" w:customStyle="1" w:styleId="TF-xpre-folharostoID">
    <w:name w:val="TF-xpre-folha rosto ID"/>
    <w:basedOn w:val="TF-xpre-capaID"/>
    <w:rsid w:val="00922663"/>
  </w:style>
  <w:style w:type="paragraph" w:customStyle="1" w:styleId="TF-xpre-capaLOCAL">
    <w:name w:val="TF-xpre-capa LOCAL"/>
    <w:next w:val="TF-xpre-capaANO"/>
    <w:rsid w:val="00922663"/>
    <w:pPr>
      <w:jc w:val="center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customStyle="1" w:styleId="TF-xpre-capaANO">
    <w:name w:val="TF-xpre-capa ANO"/>
    <w:next w:val="TF-xpre-capaID"/>
    <w:rsid w:val="00922663"/>
    <w:pPr>
      <w:jc w:val="center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customStyle="1" w:styleId="TF-xpre-folharostoLOCAL">
    <w:name w:val="TF-xpre-folha rosto LOCAL"/>
    <w:rsid w:val="00922663"/>
    <w:pPr>
      <w:jc w:val="center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semiHidden/>
    <w:rsid w:val="00922663"/>
    <w:pPr>
      <w:keepNext/>
      <w:keepLines/>
      <w:tabs>
        <w:tab w:val="center" w:pos="4320"/>
        <w:tab w:val="right" w:pos="8640"/>
      </w:tabs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CabealhoChar">
    <w:name w:val="Cabeçalho Char"/>
    <w:basedOn w:val="Fontepargpadro"/>
    <w:link w:val="Cabealho"/>
    <w:semiHidden/>
    <w:rsid w:val="00922663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merodepgina">
    <w:name w:val="page number"/>
    <w:basedOn w:val="Fontepargpadro"/>
    <w:semiHidden/>
    <w:rsid w:val="00922663"/>
  </w:style>
  <w:style w:type="paragraph" w:styleId="Legenda">
    <w:name w:val="caption"/>
    <w:basedOn w:val="Normal"/>
    <w:next w:val="Normal"/>
    <w:uiPriority w:val="35"/>
    <w:semiHidden/>
    <w:unhideWhenUsed/>
    <w:qFormat/>
    <w:rsid w:val="00807336"/>
    <w:pPr>
      <w:spacing w:after="200"/>
    </w:pPr>
    <w:rPr>
      <w:i/>
      <w:iCs/>
      <w:color w:val="0E2841" w:themeColor="text2"/>
      <w:sz w:val="18"/>
      <w:szCs w:val="18"/>
    </w:rPr>
  </w:style>
  <w:style w:type="paragraph" w:styleId="SemEspaamento">
    <w:name w:val="No Spacing"/>
    <w:uiPriority w:val="1"/>
    <w:qFormat/>
    <w:rsid w:val="00FD05B7"/>
  </w:style>
  <w:style w:type="paragraph" w:customStyle="1" w:styleId="TF-FONTE">
    <w:name w:val="TF-FONTE"/>
    <w:next w:val="Normal"/>
    <w:qFormat/>
    <w:rsid w:val="00C34481"/>
    <w:pPr>
      <w:jc w:val="center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 2013 - 2022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8BA9B9-6A06-6F41-AFD5-1835A733B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1989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Detofol Constante</dc:creator>
  <cp:keywords/>
  <dc:description/>
  <cp:lastModifiedBy>Amanda Detofol Constante</cp:lastModifiedBy>
  <cp:revision>14</cp:revision>
  <cp:lastPrinted>2024-03-17T23:25:00Z</cp:lastPrinted>
  <dcterms:created xsi:type="dcterms:W3CDTF">2024-03-17T23:25:00Z</dcterms:created>
  <dcterms:modified xsi:type="dcterms:W3CDTF">2024-03-25T23:30:00Z</dcterms:modified>
</cp:coreProperties>
</file>