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71B4" w:rsidRDefault="001471B4" w:rsidP="001471B4">
      <w:pPr>
        <w:pStyle w:val="Heading1"/>
      </w:pPr>
      <w:r>
        <w:t xml:space="preserve">A step-by-step guide to perform a reaction rate sensitivity test with the </w:t>
      </w:r>
      <w:proofErr w:type="spellStart"/>
      <w:r>
        <w:t>NuGrid</w:t>
      </w:r>
      <w:proofErr w:type="spellEnd"/>
      <w:r w:rsidR="009A2809">
        <w:t>-JINA-TRIUMF</w:t>
      </w:r>
      <w:r>
        <w:t xml:space="preserve"> nova </w:t>
      </w:r>
      <w:proofErr w:type="spellStart"/>
      <w:r>
        <w:t>ppn</w:t>
      </w:r>
      <w:proofErr w:type="spellEnd"/>
      <w:r>
        <w:t xml:space="preserve"> framework</w:t>
      </w:r>
    </w:p>
    <w:p w:rsidR="001471B4" w:rsidRDefault="001471B4" w:rsidP="001471B4"/>
    <w:p w:rsidR="001471B4" w:rsidRDefault="00A56D7E" w:rsidP="001471B4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2971800</wp:posOffset>
            </wp:positionH>
            <wp:positionV relativeFrom="paragraph">
              <wp:posOffset>391795</wp:posOffset>
            </wp:positionV>
            <wp:extent cx="3177540" cy="2000250"/>
            <wp:effectExtent l="25400" t="0" r="0" b="0"/>
            <wp:wrapSquare wrapText="bothSides"/>
            <wp:docPr id="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471B4">
        <w:t xml:space="preserve">The goal of this </w:t>
      </w:r>
      <w:proofErr w:type="spellStart"/>
      <w:r w:rsidR="001471B4">
        <w:t>HowTo</w:t>
      </w:r>
      <w:proofErr w:type="spellEnd"/>
      <w:r w:rsidR="001471B4">
        <w:t xml:space="preserve"> is to demonstrate how to perform a simple task using the </w:t>
      </w:r>
      <w:proofErr w:type="spellStart"/>
      <w:r w:rsidR="001471B4">
        <w:t>NuGrid</w:t>
      </w:r>
      <w:proofErr w:type="spellEnd"/>
      <w:r w:rsidR="001471B4">
        <w:t xml:space="preserve"> nova </w:t>
      </w:r>
      <w:proofErr w:type="spellStart"/>
      <w:r w:rsidR="001471B4">
        <w:t>ppn</w:t>
      </w:r>
      <w:proofErr w:type="spellEnd"/>
      <w:r w:rsidR="001471B4">
        <w:t xml:space="preserve"> framework in a </w:t>
      </w:r>
      <w:proofErr w:type="spellStart"/>
      <w:r w:rsidR="001471B4">
        <w:t>VirtualBox</w:t>
      </w:r>
      <w:proofErr w:type="spellEnd"/>
      <w:r w:rsidR="001471B4">
        <w:t xml:space="preserve"> machine. </w:t>
      </w:r>
      <w:r w:rsidR="00ED7AC0">
        <w:t xml:space="preserve">Specifically we want ton show how Fig.15 in </w:t>
      </w:r>
      <w:proofErr w:type="spellStart"/>
      <w:r w:rsidR="00ED7AC0">
        <w:t>Denissenkov</w:t>
      </w:r>
      <w:proofErr w:type="spellEnd"/>
      <w:r w:rsidR="00ED7AC0">
        <w:t xml:space="preserve"> </w:t>
      </w:r>
      <w:proofErr w:type="spellStart"/>
      <w:r w:rsidR="00ED7AC0">
        <w:t>etal</w:t>
      </w:r>
      <w:proofErr w:type="spellEnd"/>
      <w:r w:rsidR="00ED7AC0">
        <w:t xml:space="preserve">. 2013 </w:t>
      </w:r>
      <w:r w:rsidR="00ED7AC0" w:rsidRPr="00ED7AC0">
        <w:t>(</w:t>
      </w:r>
      <w:r w:rsidR="00ED7AC0" w:rsidRPr="00ED7AC0">
        <w:rPr>
          <w:rFonts w:cs="Times"/>
          <w:szCs w:val="32"/>
        </w:rPr>
        <w:t>arXiv</w:t>
      </w:r>
      <w:proofErr w:type="gramStart"/>
      <w:r w:rsidR="00ED7AC0" w:rsidRPr="00ED7AC0">
        <w:rPr>
          <w:rFonts w:cs="Times"/>
          <w:szCs w:val="32"/>
        </w:rPr>
        <w:t>:1303.6265</w:t>
      </w:r>
      <w:proofErr w:type="gramEnd"/>
      <w:r w:rsidR="00ED7AC0" w:rsidRPr="00ED7AC0">
        <w:t>)</w:t>
      </w:r>
      <w:r>
        <w:t xml:space="preserve"> can be made. </w:t>
      </w:r>
      <w:r w:rsidR="001471B4">
        <w:t xml:space="preserve">It is assumed that the </w:t>
      </w:r>
      <w:proofErr w:type="spellStart"/>
      <w:r w:rsidR="001471B4">
        <w:t>VirtualBox</w:t>
      </w:r>
      <w:proofErr w:type="spellEnd"/>
      <w:r w:rsidR="001471B4">
        <w:t xml:space="preserve"> software </w:t>
      </w:r>
      <w:r>
        <w:t>(</w:t>
      </w:r>
      <w:hyperlink r:id="rId6" w:history="1">
        <w:r w:rsidRPr="000E248F">
          <w:rPr>
            <w:rStyle w:val="Hyperlink"/>
          </w:rPr>
          <w:t>https://www.virtualbox.org</w:t>
        </w:r>
      </w:hyperlink>
      <w:r>
        <w:t xml:space="preserve">) </w:t>
      </w:r>
      <w:r w:rsidR="001471B4">
        <w:t xml:space="preserve">is installed and the </w:t>
      </w:r>
      <w:proofErr w:type="spellStart"/>
      <w:r w:rsidR="001471B4">
        <w:t>Nubuntu-light-ppn_nova</w:t>
      </w:r>
      <w:proofErr w:type="spellEnd"/>
      <w:r w:rsidR="001471B4">
        <w:t xml:space="preserve"> machine has been downloaded and </w:t>
      </w:r>
      <w:r>
        <w:t>started</w:t>
      </w:r>
      <w:r w:rsidR="001471B4">
        <w:t xml:space="preserve">. </w:t>
      </w:r>
      <w:r w:rsidR="00061F04">
        <w:t xml:space="preserve">In order to open a virtual box machine for the first time double click on the </w:t>
      </w:r>
      <w:proofErr w:type="spellStart"/>
      <w:r w:rsidR="00061F04">
        <w:t>vbox</w:t>
      </w:r>
      <w:proofErr w:type="spellEnd"/>
      <w:r w:rsidR="00061F04">
        <w:t xml:space="preserve"> file. </w:t>
      </w:r>
      <w:r w:rsidR="001471B4">
        <w:t xml:space="preserve">The </w:t>
      </w:r>
      <w:proofErr w:type="spellStart"/>
      <w:r w:rsidR="001471B4">
        <w:t>VirtualBox</w:t>
      </w:r>
      <w:proofErr w:type="spellEnd"/>
      <w:r w:rsidR="001471B4">
        <w:t xml:space="preserve"> Manager window would </w:t>
      </w:r>
      <w:r w:rsidR="00061F04">
        <w:t xml:space="preserve">then </w:t>
      </w:r>
      <w:r w:rsidR="001471B4">
        <w:t>look like this:</w:t>
      </w:r>
    </w:p>
    <w:p w:rsidR="001471B4" w:rsidRDefault="001471B4" w:rsidP="001471B4"/>
    <w:p w:rsidR="001471B4" w:rsidRDefault="001471B4" w:rsidP="001471B4"/>
    <w:p w:rsidR="001471B4" w:rsidRDefault="001471B4" w:rsidP="001471B4">
      <w:r>
        <w:t xml:space="preserve">After starting the </w:t>
      </w:r>
      <w:proofErr w:type="spellStart"/>
      <w:r>
        <w:t>Nubuntu-light-ppn_nova</w:t>
      </w:r>
      <w:proofErr w:type="spellEnd"/>
      <w:r>
        <w:t xml:space="preserve"> machine, and logging in (user name and </w:t>
      </w:r>
      <w:proofErr w:type="spellStart"/>
      <w:r>
        <w:t>passwd</w:t>
      </w:r>
      <w:proofErr w:type="spellEnd"/>
      <w:r>
        <w:t xml:space="preserve"> are ‘</w:t>
      </w:r>
      <w:proofErr w:type="spellStart"/>
      <w:r>
        <w:t>nugrid</w:t>
      </w:r>
      <w:proofErr w:type="spellEnd"/>
      <w:r>
        <w:t xml:space="preserve">’) we can open a terminal in the virtual machine and navigate to the location of the </w:t>
      </w:r>
      <w:proofErr w:type="spellStart"/>
      <w:r>
        <w:t>ppn</w:t>
      </w:r>
      <w:proofErr w:type="spellEnd"/>
      <w:r>
        <w:t xml:space="preserve"> nova run directory on the command line:</w:t>
      </w:r>
    </w:p>
    <w:p w:rsidR="001471B4" w:rsidRDefault="00A26C58" w:rsidP="001471B4">
      <w:r>
        <w:rPr>
          <w:noProof/>
        </w:rPr>
        <w:drawing>
          <wp:inline distT="0" distB="0" distL="0" distR="0">
            <wp:extent cx="5233261" cy="3989070"/>
            <wp:effectExtent l="2540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261" cy="398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1B4" w:rsidRDefault="001471B4" w:rsidP="001471B4"/>
    <w:p w:rsidR="001471B4" w:rsidRDefault="001471B4" w:rsidP="001471B4"/>
    <w:p w:rsidR="00FD7E93" w:rsidRDefault="00C0576B" w:rsidP="001471B4">
      <w:r>
        <w:t xml:space="preserve">In that directory you find a README file with useful information. </w:t>
      </w:r>
      <w:r w:rsidR="001471B4">
        <w:t xml:space="preserve">In order to perform </w:t>
      </w:r>
      <w:proofErr w:type="gramStart"/>
      <w:r w:rsidR="001471B4">
        <w:t>a standard run</w:t>
      </w:r>
      <w:r w:rsidR="00FD7E93">
        <w:t xml:space="preserve"> open</w:t>
      </w:r>
      <w:proofErr w:type="gramEnd"/>
      <w:r w:rsidR="00FD7E93">
        <w:t xml:space="preserve"> the run script </w:t>
      </w:r>
      <w:proofErr w:type="spellStart"/>
      <w:r w:rsidR="00FD7E93">
        <w:t>run_me.sh</w:t>
      </w:r>
      <w:proofErr w:type="spellEnd"/>
      <w:r w:rsidR="00FD7E93">
        <w:t xml:space="preserve"> and select one of the available nova trajectories</w:t>
      </w:r>
      <w:r w:rsidR="00A26C58">
        <w:t xml:space="preserve"> (this may be updated in the version you are using)</w:t>
      </w:r>
      <w:r w:rsidR="00FD7E93">
        <w:t>:</w:t>
      </w:r>
    </w:p>
    <w:p w:rsidR="00FD7E93" w:rsidRDefault="00FD7E93" w:rsidP="001471B4">
      <w:r>
        <w:rPr>
          <w:noProof/>
        </w:rPr>
        <w:drawing>
          <wp:inline distT="0" distB="0" distL="0" distR="0">
            <wp:extent cx="5486400" cy="2144825"/>
            <wp:effectExtent l="2540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E93" w:rsidRDefault="00FD7E93" w:rsidP="001471B4"/>
    <w:p w:rsidR="00FD7E93" w:rsidRDefault="00FD7E93" w:rsidP="001471B4">
      <w:r>
        <w:t xml:space="preserve">Then just execute the </w:t>
      </w:r>
      <w:proofErr w:type="spellStart"/>
      <w:r>
        <w:t>run_me.sh</w:t>
      </w:r>
      <w:proofErr w:type="spellEnd"/>
      <w:r>
        <w:t xml:space="preserve"> script. After a couple of minutes you will get some output indicating that the standard plots are automatically performed:</w:t>
      </w:r>
    </w:p>
    <w:p w:rsidR="00FD7E93" w:rsidRDefault="00FD7E93" w:rsidP="001471B4">
      <w:r>
        <w:rPr>
          <w:noProof/>
        </w:rPr>
        <w:drawing>
          <wp:inline distT="0" distB="0" distL="0" distR="0">
            <wp:extent cx="5486400" cy="3529965"/>
            <wp:effectExtent l="2540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2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E93" w:rsidRDefault="00FD7E93" w:rsidP="001471B4"/>
    <w:p w:rsidR="00FD7E93" w:rsidRDefault="00FD7E93" w:rsidP="001471B4">
      <w:r>
        <w:t>Thes</w:t>
      </w:r>
      <w:r w:rsidR="00FE1585">
        <w:t>e</w:t>
      </w:r>
      <w:r>
        <w:t xml:space="preserve"> standard plots are created using the *.</w:t>
      </w:r>
      <w:proofErr w:type="spellStart"/>
      <w:r>
        <w:t>py</w:t>
      </w:r>
      <w:proofErr w:type="spellEnd"/>
      <w:r>
        <w:t xml:space="preserve"> files, which can be executed in batch mode as an argument to python:</w:t>
      </w:r>
    </w:p>
    <w:p w:rsidR="00FD7E93" w:rsidRDefault="00FD7E93" w:rsidP="001471B4">
      <w:r>
        <w:rPr>
          <w:noProof/>
        </w:rPr>
        <w:drawing>
          <wp:inline distT="0" distB="0" distL="0" distR="0">
            <wp:extent cx="5486400" cy="401629"/>
            <wp:effectExtent l="2540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1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E93" w:rsidRDefault="00FD7E93" w:rsidP="001471B4"/>
    <w:p w:rsidR="00FD7E93" w:rsidRDefault="00FD7E93" w:rsidP="001471B4">
      <w:r>
        <w:t>This and the other *</w:t>
      </w:r>
      <w:proofErr w:type="spellStart"/>
      <w:r>
        <w:t>py</w:t>
      </w:r>
      <w:proofErr w:type="spellEnd"/>
      <w:r>
        <w:t xml:space="preserve"> scripts produce the *</w:t>
      </w:r>
      <w:proofErr w:type="spellStart"/>
      <w:r>
        <w:t>png</w:t>
      </w:r>
      <w:proofErr w:type="spellEnd"/>
      <w:r>
        <w:t xml:space="preserve"> image files:</w:t>
      </w:r>
    </w:p>
    <w:p w:rsidR="00FD7E93" w:rsidRDefault="00FD7E93" w:rsidP="001471B4">
      <w:r>
        <w:rPr>
          <w:noProof/>
        </w:rPr>
        <w:drawing>
          <wp:inline distT="0" distB="0" distL="0" distR="0">
            <wp:extent cx="5486400" cy="1754065"/>
            <wp:effectExtent l="2540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5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E93" w:rsidRDefault="00FD7E93" w:rsidP="001471B4"/>
    <w:p w:rsidR="00FD7E93" w:rsidRDefault="0066467C" w:rsidP="001471B4">
      <w:r>
        <w:t>The plots can</w:t>
      </w:r>
      <w:r w:rsidR="00FD7E93">
        <w:t xml:space="preserve"> be viewed with the gnome-open command:</w:t>
      </w:r>
    </w:p>
    <w:p w:rsidR="0066467C" w:rsidRDefault="0066467C" w:rsidP="001471B4">
      <w:r>
        <w:rPr>
          <w:noProof/>
        </w:rPr>
        <w:drawing>
          <wp:inline distT="0" distB="0" distL="0" distR="0">
            <wp:extent cx="5486400" cy="3554612"/>
            <wp:effectExtent l="2540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4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67C" w:rsidRDefault="0066467C" w:rsidP="001471B4"/>
    <w:p w:rsidR="0066467C" w:rsidRDefault="0066467C" w:rsidP="001471B4">
      <w:r>
        <w:t xml:space="preserve">In addition to the abundance chart plots for a number of cycles there are abundance distribution plots as well as abundance evolution plots. </w:t>
      </w:r>
    </w:p>
    <w:p w:rsidR="0066467C" w:rsidRDefault="0066467C" w:rsidP="001471B4"/>
    <w:p w:rsidR="0066467C" w:rsidRDefault="0066467C" w:rsidP="001471B4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20320</wp:posOffset>
            </wp:positionV>
            <wp:extent cx="1968500" cy="2059305"/>
            <wp:effectExtent l="25400" t="0" r="0" b="0"/>
            <wp:wrapNone/>
            <wp:docPr id="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27305</wp:posOffset>
            </wp:positionH>
            <wp:positionV relativeFrom="paragraph">
              <wp:posOffset>0</wp:posOffset>
            </wp:positionV>
            <wp:extent cx="2173201" cy="2290618"/>
            <wp:effectExtent l="25400" t="0" r="11199" b="0"/>
            <wp:wrapNone/>
            <wp:docPr id="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201" cy="2290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467C" w:rsidRDefault="0066467C" w:rsidP="001471B4"/>
    <w:p w:rsidR="00FD7E93" w:rsidRDefault="00FD7E93" w:rsidP="001471B4"/>
    <w:p w:rsidR="00FD7E93" w:rsidRDefault="00FD7E93" w:rsidP="001471B4"/>
    <w:p w:rsidR="0066467C" w:rsidRDefault="0066467C" w:rsidP="001471B4"/>
    <w:p w:rsidR="0066467C" w:rsidRDefault="0066467C" w:rsidP="001471B4"/>
    <w:p w:rsidR="0066467C" w:rsidRDefault="0066467C" w:rsidP="001471B4"/>
    <w:p w:rsidR="0066467C" w:rsidRDefault="0066467C" w:rsidP="001471B4"/>
    <w:p w:rsidR="0066467C" w:rsidRDefault="0066467C" w:rsidP="001471B4"/>
    <w:p w:rsidR="0066467C" w:rsidRDefault="0066467C" w:rsidP="001471B4"/>
    <w:p w:rsidR="00ED7AC0" w:rsidRDefault="0066467C" w:rsidP="001471B4">
      <w:r>
        <w:t xml:space="preserve">An easy way to work with these plots interactively is to specify the EDITOR </w:t>
      </w:r>
      <w:r w:rsidR="00B31307">
        <w:t>environment</w:t>
      </w:r>
      <w:r>
        <w:t xml:space="preserve"> variable (defaults to ‘</w:t>
      </w:r>
      <w:proofErr w:type="spellStart"/>
      <w:r>
        <w:t>emacs</w:t>
      </w:r>
      <w:proofErr w:type="spellEnd"/>
      <w:r>
        <w:t xml:space="preserve"> –</w:t>
      </w:r>
      <w:proofErr w:type="spellStart"/>
      <w:r>
        <w:t>nw</w:t>
      </w:r>
      <w:proofErr w:type="spellEnd"/>
      <w:r>
        <w:t xml:space="preserve">’ which is </w:t>
      </w:r>
      <w:proofErr w:type="spellStart"/>
      <w:r>
        <w:t>emacs</w:t>
      </w:r>
      <w:proofErr w:type="spellEnd"/>
      <w:r>
        <w:t xml:space="preserve"> in terminal mode) and then use the ‘</w:t>
      </w:r>
      <w:proofErr w:type="spellStart"/>
      <w:r>
        <w:t>ed</w:t>
      </w:r>
      <w:proofErr w:type="spellEnd"/>
      <w:r>
        <w:t xml:space="preserve">’ method interactively in </w:t>
      </w:r>
      <w:proofErr w:type="spellStart"/>
      <w:r>
        <w:t>ipython</w:t>
      </w:r>
      <w:proofErr w:type="spellEnd"/>
      <w:r>
        <w:t xml:space="preserve"> –</w:t>
      </w:r>
      <w:proofErr w:type="spellStart"/>
      <w:r>
        <w:t>pylab</w:t>
      </w:r>
      <w:proofErr w:type="spellEnd"/>
      <w:r>
        <w:t xml:space="preserve"> (which is aliased as </w:t>
      </w:r>
      <w:proofErr w:type="spellStart"/>
      <w:r>
        <w:t>mpython</w:t>
      </w:r>
      <w:proofErr w:type="spellEnd"/>
      <w:r>
        <w:t>):</w:t>
      </w:r>
    </w:p>
    <w:p w:rsidR="0066467C" w:rsidRDefault="00ED7AC0" w:rsidP="001471B4">
      <w:r>
        <w:rPr>
          <w:noProof/>
        </w:rPr>
        <w:drawing>
          <wp:inline distT="0" distB="0" distL="0" distR="0">
            <wp:extent cx="5486400" cy="2515476"/>
            <wp:effectExtent l="2540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5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67C" w:rsidRDefault="00ED7AC0" w:rsidP="001471B4">
      <w:r>
        <w:rPr>
          <w:noProof/>
        </w:rPr>
        <w:drawing>
          <wp:inline distT="0" distB="0" distL="0" distR="0">
            <wp:extent cx="5486400" cy="4214836"/>
            <wp:effectExtent l="2540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14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67C" w:rsidRDefault="0066467C" w:rsidP="001471B4"/>
    <w:p w:rsidR="0066467C" w:rsidRDefault="0066467C" w:rsidP="001471B4">
      <w:r>
        <w:t>Once saved and exited the script will be executed as if typed in the command line, and all names and variables are available in the current session.</w:t>
      </w:r>
    </w:p>
    <w:p w:rsidR="0066467C" w:rsidRDefault="0066467C" w:rsidP="001471B4"/>
    <w:p w:rsidR="0066467C" w:rsidRDefault="0066467C" w:rsidP="001471B4">
      <w:r>
        <w:t>Let’s go through the individual steps performed in the script one by one</w:t>
      </w:r>
      <w:r w:rsidR="00E0181C">
        <w:t xml:space="preserve"> (start an </w:t>
      </w:r>
      <w:proofErr w:type="spellStart"/>
      <w:r w:rsidR="00E0181C">
        <w:t>ipython</w:t>
      </w:r>
      <w:proofErr w:type="spellEnd"/>
      <w:r w:rsidR="00E0181C">
        <w:t xml:space="preserve"> session with </w:t>
      </w:r>
      <w:proofErr w:type="spellStart"/>
      <w:r w:rsidR="00E0181C">
        <w:t>ipython</w:t>
      </w:r>
      <w:proofErr w:type="spellEnd"/>
      <w:r w:rsidR="00E0181C">
        <w:t xml:space="preserve"> –-</w:t>
      </w:r>
      <w:proofErr w:type="spellStart"/>
      <w:r w:rsidR="00E0181C">
        <w:t>pylab</w:t>
      </w:r>
      <w:proofErr w:type="spellEnd"/>
      <w:r w:rsidR="00E0181C">
        <w:t xml:space="preserve"> or the corresponding alias </w:t>
      </w:r>
      <w:proofErr w:type="spellStart"/>
      <w:r w:rsidR="00E0181C">
        <w:t>mpython</w:t>
      </w:r>
      <w:proofErr w:type="spellEnd"/>
      <w:r w:rsidR="00061F04">
        <w:t xml:space="preserve">, the </w:t>
      </w:r>
      <w:proofErr w:type="spellStart"/>
      <w:r w:rsidR="00061F04">
        <w:t>ppn</w:t>
      </w:r>
      <w:proofErr w:type="spellEnd"/>
      <w:r w:rsidR="00061F04">
        <w:t xml:space="preserve"> module source code can be viewed in $HOME/</w:t>
      </w:r>
      <w:proofErr w:type="spellStart"/>
      <w:r w:rsidR="00061F04">
        <w:t>pylib/ppn.py</w:t>
      </w:r>
      <w:proofErr w:type="spellEnd"/>
      <w:r w:rsidR="00E0181C">
        <w:t>)</w:t>
      </w:r>
      <w:r>
        <w:t>:</w:t>
      </w:r>
    </w:p>
    <w:p w:rsidR="008D6D48" w:rsidRDefault="008D6D48" w:rsidP="008D6D48">
      <w:pPr>
        <w:pStyle w:val="ListParagraph"/>
        <w:numPr>
          <w:ilvl w:val="0"/>
          <w:numId w:val="1"/>
        </w:numPr>
        <w:ind w:left="360"/>
      </w:pPr>
      <w:proofErr w:type="gramStart"/>
      <w:r>
        <w:t>import</w:t>
      </w:r>
      <w:proofErr w:type="gramEnd"/>
      <w:r>
        <w:t xml:space="preserve"> </w:t>
      </w:r>
      <w:proofErr w:type="spellStart"/>
      <w:r>
        <w:t>ppn.py</w:t>
      </w:r>
      <w:proofErr w:type="spellEnd"/>
      <w:r>
        <w:t xml:space="preserve"> module and create an instance of the abundance vector class</w:t>
      </w:r>
      <w:r w:rsidR="00061F04">
        <w:t xml:space="preserve"> of data in directory ‘standard’</w:t>
      </w:r>
      <w:r>
        <w:t>:</w:t>
      </w:r>
    </w:p>
    <w:p w:rsidR="008D6D48" w:rsidRDefault="008D6D48" w:rsidP="008D6D48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3897630" cy="1459230"/>
            <wp:effectExtent l="2540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145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E64" w:rsidRDefault="008D6D48" w:rsidP="008D6D48">
      <w:pPr>
        <w:pStyle w:val="ListParagraph"/>
        <w:numPr>
          <w:ilvl w:val="0"/>
          <w:numId w:val="1"/>
        </w:numPr>
        <w:ind w:left="360"/>
      </w:pPr>
      <w:r>
        <w:t xml:space="preserve">In order to perform a plot of an isotopic abundance distribution use the </w:t>
      </w:r>
      <w:proofErr w:type="spellStart"/>
      <w:r>
        <w:t>iso_abund</w:t>
      </w:r>
      <w:proofErr w:type="spellEnd"/>
      <w:r>
        <w:t xml:space="preserve"> method:</w:t>
      </w:r>
      <w:r w:rsidRPr="008D6D48">
        <w:t xml:space="preserve"> </w:t>
      </w:r>
      <w:r w:rsidR="00ED7AC0">
        <w:rPr>
          <w:noProof/>
        </w:rPr>
        <w:drawing>
          <wp:inline distT="0" distB="0" distL="0" distR="0">
            <wp:extent cx="5486400" cy="5173298"/>
            <wp:effectExtent l="2540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7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67C" w:rsidRDefault="00061F04" w:rsidP="008D6D48">
      <w:pPr>
        <w:pStyle w:val="ListParagraph"/>
        <w:numPr>
          <w:ilvl w:val="0"/>
          <w:numId w:val="1"/>
        </w:numPr>
        <w:ind w:left="360"/>
      </w:pPr>
      <w:r>
        <w:t>Often we want to do a ratio</w:t>
      </w:r>
      <w:r w:rsidR="00EB7E64">
        <w:t xml:space="preserve"> plot of the abundance at some cycle to some other cycle, especially maybe the </w:t>
      </w:r>
      <w:proofErr w:type="spellStart"/>
      <w:r w:rsidR="00EB7E64">
        <w:t>zeroth</w:t>
      </w:r>
      <w:proofErr w:type="spellEnd"/>
      <w:r w:rsidR="00EB7E64">
        <w:t xml:space="preserve"> </w:t>
      </w:r>
      <w:r w:rsidR="00361F5D">
        <w:t>cycle, which</w:t>
      </w:r>
      <w:r w:rsidR="00EB7E64">
        <w:t xml:space="preserve"> contains the initial abundance. This can be accomplished with the ref=</w:t>
      </w:r>
      <w:proofErr w:type="spellStart"/>
      <w:r w:rsidR="00EB7E64">
        <w:t>nnn</w:t>
      </w:r>
      <w:proofErr w:type="spellEnd"/>
      <w:r w:rsidR="00EB7E64">
        <w:t xml:space="preserve"> option, where </w:t>
      </w:r>
      <w:proofErr w:type="spellStart"/>
      <w:r w:rsidR="00EB7E64">
        <w:t>nnn</w:t>
      </w:r>
      <w:proofErr w:type="spellEnd"/>
      <w:r w:rsidR="00EB7E64">
        <w:t xml:space="preserve"> is cycle by which we want to divide:</w:t>
      </w:r>
      <w:r w:rsidR="00EB7E64" w:rsidRPr="00EB7E64">
        <w:t xml:space="preserve"> </w:t>
      </w:r>
      <w:r w:rsidR="00ED7AC0" w:rsidRPr="00ED7AC0">
        <w:rPr>
          <w:noProof/>
        </w:rPr>
        <w:drawing>
          <wp:inline distT="0" distB="0" distL="0" distR="0">
            <wp:extent cx="5486400" cy="3985035"/>
            <wp:effectExtent l="25400" t="0" r="0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8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67C" w:rsidRDefault="0066467C" w:rsidP="008D6D48"/>
    <w:p w:rsidR="0066467C" w:rsidRDefault="0066467C" w:rsidP="008D6D48"/>
    <w:p w:rsidR="008A1EF6" w:rsidRDefault="008D6D48" w:rsidP="001471B4">
      <w:r>
        <w:t>Next, we would like to</w:t>
      </w:r>
      <w:r w:rsidR="008A1EF6">
        <w:t xml:space="preserve"> perform a reaction rate sensitivity test and plot the result. We would like to know the effect of a reduction of the </w:t>
      </w:r>
      <w:r w:rsidR="008A1EF6" w:rsidRPr="008A1EF6">
        <w:rPr>
          <w:vertAlign w:val="superscript"/>
        </w:rPr>
        <w:t>25</w:t>
      </w:r>
      <w:r w:rsidR="008A1EF6">
        <w:t>Al(p,</w:t>
      </w:r>
      <w:r w:rsidR="008A1EF6">
        <w:sym w:font="Symbol" w:char="F067"/>
      </w:r>
      <w:r w:rsidR="008A1EF6">
        <w:t xml:space="preserve">) by a factor of 100. This can be accomplished by editing the networksetup.txt file. This file is automatically generated during the network setup stage for a new run (ININET=0 in </w:t>
      </w:r>
      <w:proofErr w:type="spellStart"/>
      <w:r w:rsidR="008A1EF6">
        <w:t>ppn_physics.input</w:t>
      </w:r>
      <w:proofErr w:type="spellEnd"/>
      <w:r w:rsidR="008A1EF6">
        <w:t>). It lists all species and reaction</w:t>
      </w:r>
      <w:r w:rsidR="005F6079">
        <w:t>s</w:t>
      </w:r>
      <w:r w:rsidR="008A1EF6">
        <w:t xml:space="preserve"> that are actually going to be used according to the selection criteria specified in </w:t>
      </w:r>
      <w:proofErr w:type="spellStart"/>
      <w:r w:rsidR="008A1EF6">
        <w:t>ppn_physics.input</w:t>
      </w:r>
      <w:proofErr w:type="spellEnd"/>
      <w:r w:rsidR="008A1EF6">
        <w:t>. Instead of creating a new networksetup.txt the code can use a previously created networksetup.txt (ININET=3)</w:t>
      </w:r>
      <w:r w:rsidR="005F6079">
        <w:t>,</w:t>
      </w:r>
      <w:r w:rsidR="008A1EF6">
        <w:t xml:space="preserve"> which may have been modified. Each reaction rate has a column at the end (last but one) that contains a factor (default 1.0) th</w:t>
      </w:r>
      <w:r w:rsidR="00764069">
        <w:t xml:space="preserve">at will be applied to the rate </w:t>
      </w:r>
      <w:r w:rsidR="008A1EF6">
        <w:t>at run time</w:t>
      </w:r>
      <w:r w:rsidR="00764069">
        <w:t xml:space="preserve">. The second column contains a </w:t>
      </w:r>
      <w:proofErr w:type="spellStart"/>
      <w:r w:rsidR="00764069">
        <w:t>b</w:t>
      </w:r>
      <w:r w:rsidR="008A1EF6">
        <w:t>oolean</w:t>
      </w:r>
      <w:proofErr w:type="spellEnd"/>
      <w:r w:rsidR="008A1EF6">
        <w:t xml:space="preserve"> (T/F) that allows </w:t>
      </w:r>
      <w:proofErr w:type="gramStart"/>
      <w:r w:rsidR="008A1EF6">
        <w:t xml:space="preserve">to </w:t>
      </w:r>
      <w:r w:rsidR="00764069">
        <w:t>toggle</w:t>
      </w:r>
      <w:proofErr w:type="gramEnd"/>
      <w:r w:rsidR="008A1EF6">
        <w:t xml:space="preserve"> the rate. There is also a string that indicates the source of the rate, for this case ILI01 (</w:t>
      </w:r>
      <w:proofErr w:type="spellStart"/>
      <w:r w:rsidR="008A1EF6">
        <w:t>Illiadis</w:t>
      </w:r>
      <w:proofErr w:type="spellEnd"/>
      <w:r w:rsidR="008A1EF6">
        <w:t xml:space="preserve"> 2001), which </w:t>
      </w:r>
      <w:r w:rsidR="00764069">
        <w:t>may</w:t>
      </w:r>
      <w:r w:rsidR="008A1EF6">
        <w:t xml:space="preserve"> be changed in certain ways.</w:t>
      </w:r>
    </w:p>
    <w:p w:rsidR="008A1EF6" w:rsidRDefault="008A1EF6" w:rsidP="001471B4"/>
    <w:p w:rsidR="00BC499B" w:rsidRDefault="008A1EF6" w:rsidP="001471B4">
      <w:r>
        <w:t xml:space="preserve">In order to </w:t>
      </w:r>
      <w:r w:rsidR="00BC499B">
        <w:t xml:space="preserve">perform the </w:t>
      </w:r>
      <w:r w:rsidR="00BC499B" w:rsidRPr="00BC499B">
        <w:rPr>
          <w:i/>
        </w:rPr>
        <w:t xml:space="preserve">effect of a reduction of the </w:t>
      </w:r>
      <w:r w:rsidR="00BC499B" w:rsidRPr="00BC499B">
        <w:rPr>
          <w:i/>
          <w:vertAlign w:val="superscript"/>
        </w:rPr>
        <w:t>25</w:t>
      </w:r>
      <w:r w:rsidR="00BC499B" w:rsidRPr="00BC499B">
        <w:rPr>
          <w:i/>
        </w:rPr>
        <w:t>Al(p,</w:t>
      </w:r>
      <w:r w:rsidR="00BC499B" w:rsidRPr="00BC499B">
        <w:rPr>
          <w:i/>
        </w:rPr>
        <w:sym w:font="Symbol" w:char="F067"/>
      </w:r>
      <w:r w:rsidR="00BC499B" w:rsidRPr="00BC499B">
        <w:rPr>
          <w:i/>
        </w:rPr>
        <w:t>) by a factor of 100</w:t>
      </w:r>
      <w:r w:rsidR="00BC499B">
        <w:rPr>
          <w:i/>
        </w:rPr>
        <w:t xml:space="preserve"> </w:t>
      </w:r>
      <w:proofErr w:type="gramStart"/>
      <w:r w:rsidR="00764069">
        <w:t>test</w:t>
      </w:r>
      <w:proofErr w:type="gramEnd"/>
      <w:r w:rsidR="00BC499B">
        <w:t xml:space="preserve"> we need to change the </w:t>
      </w:r>
      <w:r w:rsidR="00764069">
        <w:t>factor in the networksetup.txt file for that reaction to 0.0</w:t>
      </w:r>
      <w:r w:rsidR="00BC499B">
        <w:t>1:</w:t>
      </w:r>
    </w:p>
    <w:p w:rsidR="00BC499B" w:rsidRDefault="00BC499B" w:rsidP="001471B4">
      <w:r>
        <w:rPr>
          <w:noProof/>
        </w:rPr>
        <w:drawing>
          <wp:inline distT="0" distB="0" distL="0" distR="0">
            <wp:extent cx="5486400" cy="527302"/>
            <wp:effectExtent l="2540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99B" w:rsidRDefault="00BC499B" w:rsidP="001471B4"/>
    <w:p w:rsidR="00B31307" w:rsidRDefault="00BC499B" w:rsidP="001471B4">
      <w:r>
        <w:t xml:space="preserve">Since the output of the new run will be written into the present directory we have to use the </w:t>
      </w:r>
      <w:proofErr w:type="spellStart"/>
      <w:r>
        <w:t>copy_case</w:t>
      </w:r>
      <w:proofErr w:type="spellEnd"/>
      <w:r>
        <w:t xml:space="preserve"> script first to create a new directory for the present run output and copy all relevant data into that directory. </w:t>
      </w:r>
    </w:p>
    <w:p w:rsidR="00BC499B" w:rsidRDefault="00BC499B" w:rsidP="001471B4">
      <w:r>
        <w:rPr>
          <w:noProof/>
        </w:rPr>
        <w:drawing>
          <wp:inline distT="0" distB="0" distL="0" distR="0">
            <wp:extent cx="5486400" cy="995265"/>
            <wp:effectExtent l="2540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9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99B" w:rsidRDefault="00BC499B" w:rsidP="001471B4"/>
    <w:p w:rsidR="00764069" w:rsidRDefault="00764069" w:rsidP="00764069">
      <w:r>
        <w:t>The one-zone code has three input files, one each for the physics, the solver and the frame:</w:t>
      </w:r>
    </w:p>
    <w:p w:rsidR="00764069" w:rsidRDefault="00764069" w:rsidP="00764069">
      <w:r>
        <w:rPr>
          <w:noProof/>
        </w:rPr>
        <w:drawing>
          <wp:inline distT="0" distB="0" distL="0" distR="0">
            <wp:extent cx="5486400" cy="343354"/>
            <wp:effectExtent l="2540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069" w:rsidRDefault="00764069" w:rsidP="00764069"/>
    <w:p w:rsidR="00764069" w:rsidRDefault="00764069" w:rsidP="00764069">
      <w:r>
        <w:t xml:space="preserve">We change ININET to 3 in </w:t>
      </w:r>
      <w:proofErr w:type="spellStart"/>
      <w:r>
        <w:t>ppn_physics.input</w:t>
      </w:r>
      <w:proofErr w:type="spellEnd"/>
      <w:r>
        <w:t xml:space="preserve"> and execute the </w:t>
      </w:r>
      <w:proofErr w:type="spellStart"/>
      <w:r>
        <w:t>run_script</w:t>
      </w:r>
      <w:proofErr w:type="spellEnd"/>
      <w:r>
        <w:t xml:space="preserve"> again.</w:t>
      </w:r>
    </w:p>
    <w:p w:rsidR="00764069" w:rsidRDefault="00764069" w:rsidP="00764069"/>
    <w:p w:rsidR="00764069" w:rsidRDefault="00EB7E64" w:rsidP="001471B4">
      <w:r>
        <w:t xml:space="preserve">We use the </w:t>
      </w:r>
      <w:proofErr w:type="spellStart"/>
      <w:r>
        <w:t>copy_case.sh</w:t>
      </w:r>
      <w:proofErr w:type="spellEnd"/>
      <w:r>
        <w:t xml:space="preserve"> script </w:t>
      </w:r>
      <w:r w:rsidR="00764069">
        <w:t>one more time</w:t>
      </w:r>
      <w:r>
        <w:t xml:space="preserve"> to copy the output to the directory al25pgd100. </w:t>
      </w:r>
    </w:p>
    <w:p w:rsidR="00D873CC" w:rsidRDefault="00764069" w:rsidP="001471B4">
      <w:r>
        <w:rPr>
          <w:noProof/>
        </w:rPr>
        <w:drawing>
          <wp:inline distT="0" distB="0" distL="0" distR="0">
            <wp:extent cx="5486400" cy="245097"/>
            <wp:effectExtent l="2540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7E64">
        <w:t xml:space="preserve">In order to </w:t>
      </w:r>
      <w:r>
        <w:t>visualize</w:t>
      </w:r>
      <w:r w:rsidR="00EB7E64">
        <w:t xml:space="preserve"> the change</w:t>
      </w:r>
      <w:r>
        <w:t xml:space="preserve"> in the abundance distribution that this reaction rate change has</w:t>
      </w:r>
      <w:r w:rsidR="00EB7E64">
        <w:t xml:space="preserve"> we would like to create a ratio plot of the abundance at the last cycle of the new run divided by </w:t>
      </w:r>
      <w:r>
        <w:t xml:space="preserve">the </w:t>
      </w:r>
      <w:r w:rsidR="00EB7E64">
        <w:t xml:space="preserve">abundance of the last cycle of the standard run. </w:t>
      </w:r>
      <w:r w:rsidR="00D873CC">
        <w:t xml:space="preserve">First create a </w:t>
      </w:r>
      <w:proofErr w:type="spellStart"/>
      <w:r w:rsidR="00D873CC">
        <w:t>ppn.abu_vector</w:t>
      </w:r>
      <w:proofErr w:type="spellEnd"/>
      <w:r w:rsidR="00D873CC">
        <w:t xml:space="preserve"> instance of the run with the changed reaction rate:</w:t>
      </w:r>
    </w:p>
    <w:p w:rsidR="00D873CC" w:rsidRDefault="00D873CC" w:rsidP="001471B4">
      <w:r>
        <w:rPr>
          <w:noProof/>
        </w:rPr>
        <w:drawing>
          <wp:inline distT="0" distB="0" distL="0" distR="0">
            <wp:extent cx="4775200" cy="2962830"/>
            <wp:effectExtent l="25400" t="0" r="0" b="0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365" cy="296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3CC" w:rsidRDefault="00D873CC" w:rsidP="001471B4">
      <w:r>
        <w:t>Then</w:t>
      </w:r>
      <w:r w:rsidR="00764069">
        <w:t xml:space="preserve"> use again the ref keyword, this time in list mode (we may have forgotten how that works so we first check the doc string</w:t>
      </w:r>
      <w:r>
        <w:t>)</w:t>
      </w:r>
      <w:r w:rsidR="00764069">
        <w:t>:</w:t>
      </w:r>
    </w:p>
    <w:p w:rsidR="00D873CC" w:rsidRDefault="00D873CC" w:rsidP="001471B4">
      <w:r>
        <w:rPr>
          <w:noProof/>
        </w:rPr>
        <w:drawing>
          <wp:inline distT="0" distB="0" distL="0" distR="0">
            <wp:extent cx="3860800" cy="2696784"/>
            <wp:effectExtent l="25400" t="0" r="0" b="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913" cy="270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3CC" w:rsidRDefault="00D873CC" w:rsidP="001471B4">
      <w:r>
        <w:rPr>
          <w:noProof/>
        </w:rPr>
        <w:drawing>
          <wp:inline distT="0" distB="0" distL="0" distR="0">
            <wp:extent cx="5232400" cy="4479830"/>
            <wp:effectExtent l="25400" t="0" r="0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041" cy="448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3CC" w:rsidRDefault="00D873CC" w:rsidP="001471B4"/>
    <w:p w:rsidR="001471B4" w:rsidRPr="00BC499B" w:rsidRDefault="00D873CC" w:rsidP="001471B4">
      <w:r>
        <w:t xml:space="preserve">Now, to get Fig. 15 you need to repeat the same with a run in which you multiply the </w:t>
      </w:r>
      <w:r w:rsidRPr="00D873CC">
        <w:rPr>
          <w:vertAlign w:val="superscript"/>
        </w:rPr>
        <w:t>25</w:t>
      </w:r>
      <w:r>
        <w:t>Al(p,</w:t>
      </w:r>
      <w:r>
        <w:sym w:font="Symbol" w:char="F067"/>
      </w:r>
      <w:r>
        <w:t>) rate with 100.</w:t>
      </w:r>
    </w:p>
    <w:sectPr w:rsidR="001471B4" w:rsidRPr="00BC499B" w:rsidSect="001471B4">
      <w:pgSz w:w="12240" w:h="15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472823"/>
    <w:multiLevelType w:val="hybridMultilevel"/>
    <w:tmpl w:val="FBE64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33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1471B4"/>
    <w:rsid w:val="00061F04"/>
    <w:rsid w:val="001471B4"/>
    <w:rsid w:val="00361F5D"/>
    <w:rsid w:val="005F6079"/>
    <w:rsid w:val="0066467C"/>
    <w:rsid w:val="00764069"/>
    <w:rsid w:val="008A1EF6"/>
    <w:rsid w:val="008D6D48"/>
    <w:rsid w:val="009A2809"/>
    <w:rsid w:val="00A26C58"/>
    <w:rsid w:val="00A56D7E"/>
    <w:rsid w:val="00B31307"/>
    <w:rsid w:val="00BC499B"/>
    <w:rsid w:val="00C0576B"/>
    <w:rsid w:val="00D873CC"/>
    <w:rsid w:val="00E0181C"/>
    <w:rsid w:val="00EB7E64"/>
    <w:rsid w:val="00ED7AC0"/>
    <w:rsid w:val="00FD7E93"/>
    <w:rsid w:val="00FE1585"/>
  </w:rsids>
  <m:mathPr>
    <m:mathFont m:val="Brush Flash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6D0BCB"/>
  </w:style>
  <w:style w:type="paragraph" w:styleId="Heading1">
    <w:name w:val="heading 1"/>
    <w:basedOn w:val="Normal"/>
    <w:next w:val="Normal"/>
    <w:link w:val="Heading1Char"/>
    <w:uiPriority w:val="9"/>
    <w:qFormat/>
    <w:rsid w:val="001471B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71B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8D6D48"/>
    <w:pPr>
      <w:ind w:left="720"/>
      <w:contextualSpacing/>
    </w:pPr>
  </w:style>
  <w:style w:type="character" w:styleId="Hyperlink">
    <w:name w:val="Hyperlink"/>
    <w:basedOn w:val="DefaultParagraphFont"/>
    <w:rsid w:val="00A56D7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www.virtualbox.org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724</Words>
  <Characters>4128</Characters>
  <Application>Microsoft Macintosh Word</Application>
  <DocSecurity>0</DocSecurity>
  <Lines>34</Lines>
  <Paragraphs>8</Paragraphs>
  <ScaleCrop>false</ScaleCrop>
  <Company>University of Victoria</Company>
  <LinksUpToDate>false</LinksUpToDate>
  <CharactersWithSpaces>5069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Falk Herwig</dc:creator>
  <cp:keywords/>
  <cp:lastModifiedBy>Falk Herwig</cp:lastModifiedBy>
  <cp:revision>3</cp:revision>
  <dcterms:created xsi:type="dcterms:W3CDTF">2013-04-14T01:53:00Z</dcterms:created>
  <dcterms:modified xsi:type="dcterms:W3CDTF">2013-04-19T01:49:00Z</dcterms:modified>
</cp:coreProperties>
</file>