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color w:val="222222"/>
          <w:sz w:val="36"/>
          <w:szCs w:val="36"/>
        </w:rPr>
      </w:pPr>
      <w:r w:rsidDel="00000000" w:rsidR="00000000" w:rsidRPr="00000000">
        <w:rPr>
          <w:rFonts w:ascii="Times New Roman" w:cs="Times New Roman" w:eastAsia="Times New Roman" w:hAnsi="Times New Roman"/>
          <w:color w:val="222222"/>
          <w:sz w:val="36"/>
          <w:szCs w:val="36"/>
        </w:rPr>
        <w:drawing>
          <wp:inline distB="114300" distT="114300" distL="114300" distR="114300">
            <wp:extent cx="2200275" cy="2495964"/>
            <wp:effectExtent b="0" l="0" r="0" t="0"/>
            <wp:docPr id="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200275" cy="249596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both"/>
        <w:rPr>
          <w:rFonts w:ascii="Times New Roman" w:cs="Times New Roman" w:eastAsia="Times New Roman" w:hAnsi="Times New Roman"/>
          <w:color w:val="222222"/>
          <w:sz w:val="36"/>
          <w:szCs w:val="36"/>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color w:val="222222"/>
          <w:sz w:val="40"/>
          <w:szCs w:val="40"/>
        </w:rPr>
      </w:pPr>
      <w:r w:rsidDel="00000000" w:rsidR="00000000" w:rsidRPr="00000000">
        <w:rPr>
          <w:rFonts w:ascii="Times New Roman" w:cs="Times New Roman" w:eastAsia="Times New Roman" w:hAnsi="Times New Roman"/>
          <w:b w:val="1"/>
          <w:color w:val="222222"/>
          <w:sz w:val="40"/>
          <w:szCs w:val="40"/>
          <w:rtl w:val="0"/>
        </w:rPr>
        <w:t xml:space="preserve">PCS 3422 </w:t>
      </w:r>
    </w:p>
    <w:p w:rsidR="00000000" w:rsidDel="00000000" w:rsidP="00000000" w:rsidRDefault="00000000" w:rsidRPr="00000000" w14:paraId="00000004">
      <w:pPr>
        <w:spacing w:line="360" w:lineRule="auto"/>
        <w:jc w:val="center"/>
        <w:rPr>
          <w:rFonts w:ascii="Times New Roman" w:cs="Times New Roman" w:eastAsia="Times New Roman" w:hAnsi="Times New Roman"/>
          <w:b w:val="1"/>
          <w:color w:val="222222"/>
          <w:sz w:val="36"/>
          <w:szCs w:val="36"/>
        </w:rPr>
      </w:pPr>
      <w:r w:rsidDel="00000000" w:rsidR="00000000" w:rsidRPr="00000000">
        <w:rPr>
          <w:rFonts w:ascii="Times New Roman" w:cs="Times New Roman" w:eastAsia="Times New Roman" w:hAnsi="Times New Roman"/>
          <w:b w:val="1"/>
          <w:color w:val="222222"/>
          <w:sz w:val="40"/>
          <w:szCs w:val="40"/>
          <w:rtl w:val="0"/>
        </w:rPr>
        <w:t xml:space="preserve">Organização e Arquitetura de Computadores II</w:t>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color w:val="222222"/>
          <w:sz w:val="36"/>
          <w:szCs w:val="36"/>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color w:val="222222"/>
          <w:sz w:val="36"/>
          <w:szCs w:val="36"/>
        </w:rPr>
      </w:pPr>
      <w:r w:rsidDel="00000000" w:rsidR="00000000" w:rsidRPr="00000000">
        <w:rPr>
          <w:rFonts w:ascii="Times New Roman" w:cs="Times New Roman" w:eastAsia="Times New Roman" w:hAnsi="Times New Roman"/>
          <w:b w:val="1"/>
          <w:color w:val="222222"/>
          <w:sz w:val="36"/>
          <w:szCs w:val="36"/>
          <w:rtl w:val="0"/>
        </w:rPr>
        <w:t xml:space="preserve">Grupo F - Previsão de Desvio</w:t>
      </w:r>
    </w:p>
    <w:p w:rsidR="00000000" w:rsidDel="00000000" w:rsidP="00000000" w:rsidRDefault="00000000" w:rsidRPr="00000000" w14:paraId="00000007">
      <w:pPr>
        <w:spacing w:line="360" w:lineRule="auto"/>
        <w:jc w:val="center"/>
        <w:rPr>
          <w:rFonts w:ascii="Times New Roman" w:cs="Times New Roman" w:eastAsia="Times New Roman" w:hAnsi="Times New Roman"/>
          <w:b w:val="1"/>
          <w:color w:val="222222"/>
          <w:sz w:val="36"/>
          <w:szCs w:val="36"/>
        </w:rPr>
      </w:pPr>
      <w:r w:rsidDel="00000000" w:rsidR="00000000" w:rsidRPr="00000000">
        <w:rPr>
          <w:rFonts w:ascii="Times New Roman" w:cs="Times New Roman" w:eastAsia="Times New Roman" w:hAnsi="Times New Roman"/>
          <w:b w:val="1"/>
          <w:color w:val="222222"/>
          <w:sz w:val="36"/>
          <w:szCs w:val="36"/>
          <w:rtl w:val="0"/>
        </w:rPr>
        <w:t xml:space="preserve">Relatório Final</w:t>
      </w:r>
    </w:p>
    <w:p w:rsidR="00000000" w:rsidDel="00000000" w:rsidP="00000000" w:rsidRDefault="00000000" w:rsidRPr="00000000" w14:paraId="00000008">
      <w:pPr>
        <w:spacing w:line="360" w:lineRule="auto"/>
        <w:jc w:val="center"/>
        <w:rPr>
          <w:rFonts w:ascii="Times New Roman" w:cs="Times New Roman" w:eastAsia="Times New Roman" w:hAnsi="Times New Roman"/>
          <w:b w:val="1"/>
          <w:color w:val="222222"/>
          <w:sz w:val="36"/>
          <w:szCs w:val="36"/>
        </w:rPr>
      </w:pPr>
      <w:r w:rsidDel="00000000" w:rsidR="00000000" w:rsidRPr="00000000">
        <w:rPr>
          <w:rtl w:val="0"/>
        </w:rPr>
      </w:r>
    </w:p>
    <w:p w:rsidR="00000000" w:rsidDel="00000000" w:rsidP="00000000" w:rsidRDefault="00000000" w:rsidRPr="00000000" w14:paraId="00000009">
      <w:pPr>
        <w:tabs>
          <w:tab w:val="left" w:pos="705"/>
        </w:tabs>
        <w:spacing w:line="360" w:lineRule="auto"/>
        <w:jc w:val="both"/>
        <w:rPr>
          <w:rFonts w:ascii="Times New Roman" w:cs="Times New Roman" w:eastAsia="Times New Roman" w:hAnsi="Times New Roman"/>
          <w:b w:val="1"/>
          <w:color w:val="222222"/>
          <w:sz w:val="28"/>
          <w:szCs w:val="28"/>
        </w:rPr>
      </w:pPr>
      <w:r w:rsidDel="00000000" w:rsidR="00000000" w:rsidRPr="00000000">
        <w:rPr>
          <w:rtl w:val="0"/>
        </w:rPr>
      </w:r>
    </w:p>
    <w:p w:rsidR="00000000" w:rsidDel="00000000" w:rsidP="00000000" w:rsidRDefault="00000000" w:rsidRPr="00000000" w14:paraId="0000000A">
      <w:pPr>
        <w:tabs>
          <w:tab w:val="left" w:pos="705"/>
        </w:tabs>
        <w:spacing w:line="360" w:lineRule="auto"/>
        <w:ind w:left="720" w:firstLine="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Bruno Brandão Inácio - 9838122</w:t>
      </w:r>
    </w:p>
    <w:p w:rsidR="00000000" w:rsidDel="00000000" w:rsidP="00000000" w:rsidRDefault="00000000" w:rsidRPr="00000000" w14:paraId="0000000B">
      <w:pPr>
        <w:tabs>
          <w:tab w:val="left" w:pos="705"/>
        </w:tabs>
        <w:spacing w:line="360" w:lineRule="auto"/>
        <w:ind w:left="720" w:firstLine="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Pedro de Moraes Ligabue - 9837434</w:t>
      </w:r>
    </w:p>
    <w:p w:rsidR="00000000" w:rsidDel="00000000" w:rsidP="00000000" w:rsidRDefault="00000000" w:rsidRPr="00000000" w14:paraId="0000000C">
      <w:pPr>
        <w:tabs>
          <w:tab w:val="left" w:pos="705"/>
        </w:tabs>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Pedro Henrique L. F. de Mendonça - 8039011</w:t>
      </w:r>
    </w:p>
    <w:p w:rsidR="00000000" w:rsidDel="00000000" w:rsidP="00000000" w:rsidRDefault="00000000" w:rsidRPr="00000000" w14:paraId="0000000D">
      <w:pPr>
        <w:tabs>
          <w:tab w:val="left" w:pos="705"/>
        </w:tabs>
        <w:spacing w:line="360" w:lineRule="auto"/>
        <w:ind w:left="720" w:firstLine="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Vitor Tiveron de Almeida Santos - 9868085</w:t>
      </w:r>
    </w:p>
    <w:p w:rsidR="00000000" w:rsidDel="00000000" w:rsidP="00000000" w:rsidRDefault="00000000" w:rsidRPr="00000000" w14:paraId="0000000E">
      <w:pPr>
        <w:tabs>
          <w:tab w:val="left" w:pos="705"/>
        </w:tabs>
        <w:spacing w:line="360" w:lineRule="auto"/>
        <w:ind w:left="720" w:firstLine="0"/>
        <w:jc w:val="both"/>
        <w:rPr>
          <w:rFonts w:ascii="Times New Roman" w:cs="Times New Roman" w:eastAsia="Times New Roman" w:hAnsi="Times New Roman"/>
          <w:b w:val="1"/>
          <w:i w:val="1"/>
          <w:sz w:val="28"/>
          <w:szCs w:val="28"/>
          <w:u w:val="single"/>
        </w:rPr>
      </w:pPr>
      <w:r w:rsidDel="00000000" w:rsidR="00000000" w:rsidRPr="00000000">
        <w:rPr>
          <w:rFonts w:ascii="Times New Roman" w:cs="Times New Roman" w:eastAsia="Times New Roman" w:hAnsi="Times New Roman"/>
          <w:color w:val="222222"/>
          <w:sz w:val="28"/>
          <w:szCs w:val="28"/>
          <w:rtl w:val="0"/>
        </w:rPr>
        <w:t xml:space="preserve">Rodrigo Perrucci Macharelli - 9348877</w:t>
      </w:r>
      <w:r w:rsidDel="00000000" w:rsidR="00000000" w:rsidRPr="00000000">
        <w:rPr>
          <w:rtl w:val="0"/>
        </w:rPr>
      </w:r>
    </w:p>
    <w:p w:rsidR="00000000" w:rsidDel="00000000" w:rsidP="00000000" w:rsidRDefault="00000000" w:rsidRPr="00000000" w14:paraId="0000000F">
      <w:pPr>
        <w:tabs>
          <w:tab w:val="left" w:pos="4110"/>
        </w:tabs>
        <w:spacing w:line="360" w:lineRule="auto"/>
        <w:ind w:left="720" w:firstLine="720"/>
        <w:jc w:val="both"/>
        <w:rPr>
          <w:rFonts w:ascii="Times New Roman" w:cs="Times New Roman" w:eastAsia="Times New Roman" w:hAnsi="Times New Roman"/>
          <w:b w:val="1"/>
          <w:i w:val="1"/>
          <w:sz w:val="28"/>
          <w:szCs w:val="28"/>
          <w:u w:val="single"/>
        </w:rPr>
      </w:pPr>
      <w:r w:rsidDel="00000000" w:rsidR="00000000" w:rsidRPr="00000000">
        <w:rPr>
          <w:rtl w:val="0"/>
        </w:rPr>
      </w:r>
    </w:p>
    <w:p w:rsidR="00000000" w:rsidDel="00000000" w:rsidP="00000000" w:rsidRDefault="00000000" w:rsidRPr="00000000" w14:paraId="00000010">
      <w:pPr>
        <w:tabs>
          <w:tab w:val="left" w:pos="4110"/>
        </w:tabs>
        <w:spacing w:line="360" w:lineRule="auto"/>
        <w:ind w:left="720" w:firstLine="720"/>
        <w:jc w:val="both"/>
        <w:rPr>
          <w:rFonts w:ascii="Times New Roman" w:cs="Times New Roman" w:eastAsia="Times New Roman" w:hAnsi="Times New Roman"/>
          <w:b w:val="1"/>
          <w:i w:val="1"/>
          <w:sz w:val="28"/>
          <w:szCs w:val="28"/>
          <w:u w:val="single"/>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b w:val="1"/>
          <w:color w:val="222222"/>
          <w:sz w:val="28"/>
          <w:szCs w:val="28"/>
        </w:rPr>
      </w:pPr>
      <w:r w:rsidDel="00000000" w:rsidR="00000000" w:rsidRPr="00000000">
        <w:rPr>
          <w:rFonts w:ascii="Times New Roman" w:cs="Times New Roman" w:eastAsia="Times New Roman" w:hAnsi="Times New Roman"/>
          <w:b w:val="1"/>
          <w:color w:val="222222"/>
          <w:sz w:val="28"/>
          <w:szCs w:val="28"/>
          <w:rtl w:val="0"/>
        </w:rPr>
        <w:t xml:space="preserve">07</w:t>
      </w:r>
      <w:r w:rsidDel="00000000" w:rsidR="00000000" w:rsidRPr="00000000">
        <w:rPr>
          <w:rFonts w:ascii="Times New Roman" w:cs="Times New Roman" w:eastAsia="Times New Roman" w:hAnsi="Times New Roman"/>
          <w:b w:val="1"/>
          <w:color w:val="222222"/>
          <w:sz w:val="28"/>
          <w:szCs w:val="28"/>
          <w:rtl w:val="0"/>
        </w:rPr>
        <w:t xml:space="preserve">/11/2019</w:t>
      </w:r>
      <w:r w:rsidDel="00000000" w:rsidR="00000000" w:rsidRPr="00000000">
        <w:br w:type="page"/>
      </w:r>
      <w:r w:rsidDel="00000000" w:rsidR="00000000" w:rsidRPr="00000000">
        <w:rPr>
          <w:rtl w:val="0"/>
        </w:rPr>
      </w:r>
    </w:p>
    <w:p w:rsidR="00000000" w:rsidDel="00000000" w:rsidP="00000000" w:rsidRDefault="00000000" w:rsidRPr="00000000" w14:paraId="00000012">
      <w:pPr>
        <w:pStyle w:val="Title"/>
        <w:spacing w:line="360" w:lineRule="auto"/>
        <w:rPr>
          <w:rFonts w:ascii="Times New Roman" w:cs="Times New Roman" w:eastAsia="Times New Roman" w:hAnsi="Times New Roman"/>
        </w:rPr>
      </w:pPr>
      <w:bookmarkStart w:colFirst="0" w:colLast="0" w:name="_78eobhqjv69n" w:id="0"/>
      <w:bookmarkEnd w:id="0"/>
      <w:r w:rsidDel="00000000" w:rsidR="00000000" w:rsidRPr="00000000">
        <w:rPr>
          <w:rFonts w:ascii="Times New Roman" w:cs="Times New Roman" w:eastAsia="Times New Roman" w:hAnsi="Times New Roman"/>
          <w:rtl w:val="0"/>
        </w:rPr>
        <w:t xml:space="preserve">Sumário</w:t>
      </w:r>
    </w:p>
    <w:p w:rsidR="00000000" w:rsidDel="00000000" w:rsidP="00000000" w:rsidRDefault="00000000" w:rsidRPr="00000000" w14:paraId="00000013">
      <w:pPr>
        <w:pStyle w:val="Title"/>
        <w:spacing w:line="360" w:lineRule="auto"/>
        <w:rPr>
          <w:rFonts w:ascii="Times New Roman" w:cs="Times New Roman" w:eastAsia="Times New Roman" w:hAnsi="Times New Roman"/>
          <w:b w:val="1"/>
          <w:color w:val="222222"/>
          <w:sz w:val="28"/>
          <w:szCs w:val="28"/>
        </w:rPr>
      </w:pPr>
      <w:bookmarkStart w:colFirst="0" w:colLast="0" w:name="_9d6ujywo854j"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l4ywohgfu1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Implementação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_l4ywohgfu1tw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d8ik0tmsem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Identificação de instruções de desvio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_wd8ik0tmsemn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9lteunjmmv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com histórico de desvios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_q9lteunjmmvc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zj34xx6dcg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Descarte do Pipeline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_nzj34xx6dcgv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rm1y0d8lo6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Integração com o pipeline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_wrm1y0d8lo64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cjcqk8nppg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 Fetch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_vcjcqk8nppg1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kzmq2j1bmk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 Decode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_rkzmq2j1bmkv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mctbbvtnv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_qmctbbvtnvhm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xmiwgfzaj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Memory Access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_sxmiwgfzajmq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e6z0gk2a8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_6e6z0gk2a8v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4jglqg2b88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_m4jglqg2b880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d0zn26jd2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Pipeline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_ed0zn26jd2pr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200" w:line="240" w:lineRule="auto"/>
            <w:ind w:left="0" w:firstLine="0"/>
            <w:rPr/>
          </w:pPr>
          <w:hyperlink w:anchor="_e16cvdt0sudi">
            <w:r w:rsidDel="00000000" w:rsidR="00000000" w:rsidRPr="00000000">
              <w:rPr>
                <w:b w:val="1"/>
                <w:rtl w:val="0"/>
              </w:rPr>
              <w:t xml:space="preserve">RTL</w:t>
            </w:r>
          </w:hyperlink>
          <w:r w:rsidDel="00000000" w:rsidR="00000000" w:rsidRPr="00000000">
            <w:rPr>
              <w:b w:val="1"/>
              <w:rtl w:val="0"/>
            </w:rPr>
            <w:tab/>
          </w:r>
          <w:r w:rsidDel="00000000" w:rsidR="00000000" w:rsidRPr="00000000">
            <w:fldChar w:fldCharType="begin"/>
            <w:instrText xml:space="preserve"> PAGEREF _e16cvdt0sudi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i1nvzhvkhs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Referências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_si1nvzhvkhsq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Times New Roman" w:cs="Times New Roman" w:eastAsia="Times New Roman" w:hAnsi="Times New Roman"/>
          <w:b w:val="1"/>
          <w:color w:val="222222"/>
          <w:sz w:val="28"/>
          <w:szCs w:val="28"/>
        </w:rPr>
      </w:pPr>
      <w:r w:rsidDel="00000000" w:rsidR="00000000" w:rsidRPr="00000000">
        <w:rPr>
          <w:rtl w:val="0"/>
        </w:rPr>
      </w:r>
    </w:p>
    <w:p w:rsidR="00000000" w:rsidDel="00000000" w:rsidP="00000000" w:rsidRDefault="00000000" w:rsidRPr="00000000" w14:paraId="00000023">
      <w:pPr>
        <w:pStyle w:val="Title"/>
        <w:spacing w:line="360" w:lineRule="auto"/>
        <w:rPr>
          <w:rFonts w:ascii="Times New Roman" w:cs="Times New Roman" w:eastAsia="Times New Roman" w:hAnsi="Times New Roman"/>
          <w:b w:val="1"/>
          <w:color w:val="222222"/>
          <w:sz w:val="28"/>
          <w:szCs w:val="28"/>
        </w:rPr>
      </w:pPr>
      <w:bookmarkStart w:colFirst="0" w:colLast="0" w:name="_41bxhqy0v0dj" w:id="2"/>
      <w:bookmarkEnd w:id="2"/>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numPr>
          <w:ilvl w:val="0"/>
          <w:numId w:val="1"/>
        </w:numPr>
        <w:spacing w:line="360" w:lineRule="auto"/>
        <w:ind w:left="720" w:hanging="360"/>
        <w:jc w:val="both"/>
        <w:rPr>
          <w:rFonts w:ascii="Times New Roman" w:cs="Times New Roman" w:eastAsia="Times New Roman" w:hAnsi="Times New Roman"/>
          <w:u w:val="none"/>
        </w:rPr>
      </w:pPr>
      <w:bookmarkStart w:colFirst="0" w:colLast="0" w:name="_l4ywohgfu1tw" w:id="3"/>
      <w:bookmarkEnd w:id="3"/>
      <w:r w:rsidDel="00000000" w:rsidR="00000000" w:rsidRPr="00000000">
        <w:rPr>
          <w:rFonts w:ascii="Times New Roman" w:cs="Times New Roman" w:eastAsia="Times New Roman" w:hAnsi="Times New Roman"/>
          <w:rtl w:val="0"/>
        </w:rPr>
        <w:t xml:space="preserve">Implementação</w:t>
      </w:r>
    </w:p>
    <w:p w:rsidR="00000000" w:rsidDel="00000000" w:rsidP="00000000" w:rsidRDefault="00000000" w:rsidRPr="00000000" w14:paraId="00000025">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 implementação do módulo de previsão de desvio se baseia em uma tabela com um histórico de instruções de</w:t>
      </w:r>
      <w:r w:rsidDel="00000000" w:rsidR="00000000" w:rsidRPr="00000000">
        <w:rPr>
          <w:rFonts w:ascii="Times New Roman" w:cs="Times New Roman" w:eastAsia="Times New Roman" w:hAnsi="Times New Roman"/>
          <w:sz w:val="28"/>
          <w:szCs w:val="28"/>
          <w:rtl w:val="0"/>
        </w:rPr>
        <w:t xml:space="preserve"> desvio já executadas, os endereços dos respectivos desvios, e uma previsão adquirida a partir dos resultados das instruções de desvio e uma máquina de estados.</w:t>
      </w:r>
    </w:p>
    <w:p w:rsidR="00000000" w:rsidDel="00000000" w:rsidP="00000000" w:rsidRDefault="00000000" w:rsidRPr="00000000" w14:paraId="00000026">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O fluxo de funcionamento é o seguinte: quando uma instrução de desvio é carregada pela primeira vez, não estando na tabela, ela segue pelo </w:t>
      </w:r>
      <w:r w:rsidDel="00000000" w:rsidR="00000000" w:rsidRPr="00000000">
        <w:rPr>
          <w:rFonts w:ascii="Times New Roman" w:cs="Times New Roman" w:eastAsia="Times New Roman" w:hAnsi="Times New Roman"/>
          <w:i w:val="1"/>
          <w:sz w:val="28"/>
          <w:szCs w:val="28"/>
          <w:rtl w:val="0"/>
        </w:rPr>
        <w:t xml:space="preserve">pipeline</w:t>
      </w:r>
      <w:r w:rsidDel="00000000" w:rsidR="00000000" w:rsidRPr="00000000">
        <w:rPr>
          <w:rFonts w:ascii="Times New Roman" w:cs="Times New Roman" w:eastAsia="Times New Roman" w:hAnsi="Times New Roman"/>
          <w:sz w:val="28"/>
          <w:szCs w:val="28"/>
          <w:rtl w:val="0"/>
        </w:rPr>
        <w:t xml:space="preserve"> como qualquer outra instrução, ou seja, o desvio não é previsto. Quando a instrução chega no estágio </w:t>
      </w:r>
      <w:r w:rsidDel="00000000" w:rsidR="00000000" w:rsidRPr="00000000">
        <w:rPr>
          <w:rFonts w:ascii="Times New Roman" w:cs="Times New Roman" w:eastAsia="Times New Roman" w:hAnsi="Times New Roman"/>
          <w:i w:val="1"/>
          <w:sz w:val="28"/>
          <w:szCs w:val="28"/>
          <w:rtl w:val="0"/>
        </w:rPr>
        <w:t xml:space="preserve">Execute</w:t>
      </w:r>
      <w:r w:rsidDel="00000000" w:rsidR="00000000" w:rsidRPr="00000000">
        <w:rPr>
          <w:rFonts w:ascii="Times New Roman" w:cs="Times New Roman" w:eastAsia="Times New Roman" w:hAnsi="Times New Roman"/>
          <w:sz w:val="28"/>
          <w:szCs w:val="28"/>
          <w:rtl w:val="0"/>
        </w:rPr>
        <w:t xml:space="preserve">, identificando-se que se trata de uma instrução de desvio, sinais de controle são ativados para que as informações do desvio sejam escritas na tabela na próxima subida do </w:t>
      </w:r>
      <w:r w:rsidDel="00000000" w:rsidR="00000000" w:rsidRPr="00000000">
        <w:rPr>
          <w:rFonts w:ascii="Times New Roman" w:cs="Times New Roman" w:eastAsia="Times New Roman" w:hAnsi="Times New Roman"/>
          <w:i w:val="1"/>
          <w:sz w:val="28"/>
          <w:szCs w:val="28"/>
          <w:rtl w:val="0"/>
        </w:rPr>
        <w:t xml:space="preserve">clock</w:t>
      </w:r>
      <w:r w:rsidDel="00000000" w:rsidR="00000000" w:rsidRPr="00000000">
        <w:rPr>
          <w:rFonts w:ascii="Times New Roman" w:cs="Times New Roman" w:eastAsia="Times New Roman" w:hAnsi="Times New Roman"/>
          <w:sz w:val="28"/>
          <w:szCs w:val="28"/>
          <w:rtl w:val="0"/>
        </w:rPr>
        <w:t xml:space="preserve">. O endereço da instrução, o endereço de desvio calculado pela ULA e o estado da instrução da tabela são incluídos. Mais explicações sobre a tabela estão incluídas na subseção 1.2.</w:t>
      </w:r>
    </w:p>
    <w:p w:rsidR="00000000" w:rsidDel="00000000" w:rsidP="00000000" w:rsidRDefault="00000000" w:rsidRPr="00000000" w14:paraId="00000027">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Quando uma instrução é encontrada na tabela, ou seja, o valor do PC está registrado em sua memória, as suas saídas irão influenciar os próximos passos do </w:t>
      </w:r>
      <w:r w:rsidDel="00000000" w:rsidR="00000000" w:rsidRPr="00000000">
        <w:rPr>
          <w:rFonts w:ascii="Times New Roman" w:cs="Times New Roman" w:eastAsia="Times New Roman" w:hAnsi="Times New Roman"/>
          <w:i w:val="1"/>
          <w:sz w:val="28"/>
          <w:szCs w:val="28"/>
          <w:rtl w:val="0"/>
        </w:rPr>
        <w:t xml:space="preserve">pipeline</w:t>
      </w:r>
      <w:r w:rsidDel="00000000" w:rsidR="00000000" w:rsidRPr="00000000">
        <w:rPr>
          <w:rFonts w:ascii="Times New Roman" w:cs="Times New Roman" w:eastAsia="Times New Roman" w:hAnsi="Times New Roman"/>
          <w:sz w:val="28"/>
          <w:szCs w:val="28"/>
          <w:rtl w:val="0"/>
        </w:rPr>
        <w:t xml:space="preserve">. Se a tabela previr que haverá desvio, o próximo valor carregado no PC será o endereço destino armazenado em sua memória e uma </w:t>
      </w:r>
      <w:r w:rsidDel="00000000" w:rsidR="00000000" w:rsidRPr="00000000">
        <w:rPr>
          <w:rFonts w:ascii="Times New Roman" w:cs="Times New Roman" w:eastAsia="Times New Roman" w:hAnsi="Times New Roman"/>
          <w:i w:val="1"/>
          <w:sz w:val="28"/>
          <w:szCs w:val="28"/>
          <w:rtl w:val="0"/>
        </w:rPr>
        <w:t xml:space="preserve">flag</w:t>
      </w:r>
      <w:r w:rsidDel="00000000" w:rsidR="00000000" w:rsidRPr="00000000">
        <w:rPr>
          <w:rFonts w:ascii="Times New Roman" w:cs="Times New Roman" w:eastAsia="Times New Roman" w:hAnsi="Times New Roman"/>
          <w:sz w:val="28"/>
          <w:szCs w:val="28"/>
          <w:rtl w:val="0"/>
        </w:rPr>
        <w:t xml:space="preserve"> de desvio previsto será passada adiante pelos estágios do </w:t>
      </w:r>
      <w:r w:rsidDel="00000000" w:rsidR="00000000" w:rsidRPr="00000000">
        <w:rPr>
          <w:rFonts w:ascii="Times New Roman" w:cs="Times New Roman" w:eastAsia="Times New Roman" w:hAnsi="Times New Roman"/>
          <w:i w:val="1"/>
          <w:sz w:val="28"/>
          <w:szCs w:val="28"/>
          <w:rtl w:val="0"/>
        </w:rPr>
        <w:t xml:space="preserve">pipeline</w:t>
      </w:r>
      <w:r w:rsidDel="00000000" w:rsidR="00000000" w:rsidRPr="00000000">
        <w:rPr>
          <w:rFonts w:ascii="Times New Roman" w:cs="Times New Roman" w:eastAsia="Times New Roman" w:hAnsi="Times New Roman"/>
          <w:sz w:val="28"/>
          <w:szCs w:val="28"/>
          <w:rtl w:val="0"/>
        </w:rPr>
        <w:t xml:space="preserve">. Caso seja previsto que não haverá desvio, o processamento prossegue normalmente.</w:t>
      </w:r>
    </w:p>
    <w:p w:rsidR="00000000" w:rsidDel="00000000" w:rsidP="00000000" w:rsidRDefault="00000000" w:rsidRPr="00000000" w14:paraId="00000028">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estágio de </w:t>
      </w:r>
      <w:r w:rsidDel="00000000" w:rsidR="00000000" w:rsidRPr="00000000">
        <w:rPr>
          <w:rFonts w:ascii="Times New Roman" w:cs="Times New Roman" w:eastAsia="Times New Roman" w:hAnsi="Times New Roman"/>
          <w:i w:val="1"/>
          <w:sz w:val="28"/>
          <w:szCs w:val="28"/>
          <w:rtl w:val="0"/>
        </w:rPr>
        <w:t xml:space="preserve">Execute</w:t>
      </w:r>
      <w:r w:rsidDel="00000000" w:rsidR="00000000" w:rsidRPr="00000000">
        <w:rPr>
          <w:rFonts w:ascii="Times New Roman" w:cs="Times New Roman" w:eastAsia="Times New Roman" w:hAnsi="Times New Roman"/>
          <w:sz w:val="28"/>
          <w:szCs w:val="28"/>
          <w:rtl w:val="0"/>
        </w:rPr>
        <w:t xml:space="preserve">, quando há a verificação da condição de desvio, caso a previsão tenha sido errada, os dois estágios anteriores, </w:t>
      </w:r>
      <w:r w:rsidDel="00000000" w:rsidR="00000000" w:rsidRPr="00000000">
        <w:rPr>
          <w:rFonts w:ascii="Times New Roman" w:cs="Times New Roman" w:eastAsia="Times New Roman" w:hAnsi="Times New Roman"/>
          <w:i w:val="1"/>
          <w:sz w:val="28"/>
          <w:szCs w:val="28"/>
          <w:rtl w:val="0"/>
        </w:rPr>
        <w:t xml:space="preserve">Instruction Fetch</w:t>
      </w:r>
      <w:r w:rsidDel="00000000" w:rsidR="00000000" w:rsidRPr="00000000">
        <w:rPr>
          <w:rFonts w:ascii="Times New Roman" w:cs="Times New Roman" w:eastAsia="Times New Roman" w:hAnsi="Times New Roman"/>
          <w:sz w:val="28"/>
          <w:szCs w:val="28"/>
          <w:rtl w:val="0"/>
        </w:rPr>
        <w:t xml:space="preserve"> e </w:t>
      </w:r>
      <w:r w:rsidDel="00000000" w:rsidR="00000000" w:rsidRPr="00000000">
        <w:rPr>
          <w:rFonts w:ascii="Times New Roman" w:cs="Times New Roman" w:eastAsia="Times New Roman" w:hAnsi="Times New Roman"/>
          <w:i w:val="1"/>
          <w:sz w:val="28"/>
          <w:szCs w:val="28"/>
          <w:rtl w:val="0"/>
        </w:rPr>
        <w:t xml:space="preserve">Instruction Decode</w:t>
      </w:r>
      <w:r w:rsidDel="00000000" w:rsidR="00000000" w:rsidRPr="00000000">
        <w:rPr>
          <w:rFonts w:ascii="Times New Roman" w:cs="Times New Roman" w:eastAsia="Times New Roman" w:hAnsi="Times New Roman"/>
          <w:sz w:val="28"/>
          <w:szCs w:val="28"/>
          <w:rtl w:val="0"/>
        </w:rPr>
        <w:t xml:space="preserve">, são descartados. </w:t>
      </w:r>
      <w:r w:rsidDel="00000000" w:rsidR="00000000" w:rsidRPr="00000000">
        <w:rPr>
          <w:rtl w:val="0"/>
        </w:rPr>
      </w:r>
    </w:p>
    <w:p w:rsidR="00000000" w:rsidDel="00000000" w:rsidP="00000000" w:rsidRDefault="00000000" w:rsidRPr="00000000" w14:paraId="00000029">
      <w:pPr>
        <w:pStyle w:val="Heading2"/>
        <w:numPr>
          <w:ilvl w:val="1"/>
          <w:numId w:val="4"/>
        </w:numPr>
        <w:ind w:left="850.3937007874017" w:hanging="360"/>
        <w:rPr>
          <w:rFonts w:ascii="Times New Roman" w:cs="Times New Roman" w:eastAsia="Times New Roman" w:hAnsi="Times New Roman"/>
        </w:rPr>
      </w:pPr>
      <w:bookmarkStart w:colFirst="0" w:colLast="0" w:name="_wd8ik0tmsemn" w:id="4"/>
      <w:bookmarkEnd w:id="4"/>
      <w:r w:rsidDel="00000000" w:rsidR="00000000" w:rsidRPr="00000000">
        <w:rPr>
          <w:rFonts w:ascii="Times New Roman" w:cs="Times New Roman" w:eastAsia="Times New Roman" w:hAnsi="Times New Roman"/>
          <w:rtl w:val="0"/>
        </w:rPr>
        <w:t xml:space="preserve">Identificação de instruções de desvio</w:t>
      </w:r>
    </w:p>
    <w:p w:rsidR="00000000" w:rsidDel="00000000" w:rsidP="00000000" w:rsidRDefault="00000000" w:rsidRPr="00000000" w14:paraId="0000002A">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8"/>
          <w:szCs w:val="28"/>
          <w:rtl w:val="0"/>
        </w:rPr>
        <w:t xml:space="preserve">A identificação de uma instrução de desvio, necessária para que seja possível determinar quando deve ser feita a escrita na tabela de desvios, é feita através da Unidade de Controle. A UC possui uma </w:t>
      </w:r>
      <w:r w:rsidDel="00000000" w:rsidR="00000000" w:rsidRPr="00000000">
        <w:rPr>
          <w:rFonts w:ascii="Times New Roman" w:cs="Times New Roman" w:eastAsia="Times New Roman" w:hAnsi="Times New Roman"/>
          <w:i w:val="1"/>
          <w:sz w:val="28"/>
          <w:szCs w:val="28"/>
          <w:rtl w:val="0"/>
        </w:rPr>
        <w:t xml:space="preserve">flag</w:t>
      </w:r>
      <w:r w:rsidDel="00000000" w:rsidR="00000000" w:rsidRPr="00000000">
        <w:rPr>
          <w:rFonts w:ascii="Times New Roman" w:cs="Times New Roman" w:eastAsia="Times New Roman" w:hAnsi="Times New Roman"/>
          <w:sz w:val="28"/>
          <w:szCs w:val="28"/>
          <w:rtl w:val="0"/>
        </w:rPr>
        <w:t xml:space="preserve"> de desvio, que sendo avaliada no estágio</w:t>
      </w:r>
      <w:r w:rsidDel="00000000" w:rsidR="00000000" w:rsidRPr="00000000">
        <w:rPr>
          <w:rFonts w:ascii="Times New Roman" w:cs="Times New Roman" w:eastAsia="Times New Roman" w:hAnsi="Times New Roman"/>
          <w:i w:val="1"/>
          <w:sz w:val="28"/>
          <w:szCs w:val="28"/>
          <w:rtl w:val="0"/>
        </w:rPr>
        <w:t xml:space="preserve"> Execute</w:t>
      </w:r>
      <w:r w:rsidDel="00000000" w:rsidR="00000000" w:rsidRPr="00000000">
        <w:rPr>
          <w:rFonts w:ascii="Times New Roman" w:cs="Times New Roman" w:eastAsia="Times New Roman" w:hAnsi="Times New Roman"/>
          <w:sz w:val="28"/>
          <w:szCs w:val="28"/>
          <w:rtl w:val="0"/>
        </w:rPr>
        <w:t xml:space="preserve">, funciona como um </w:t>
      </w:r>
      <w:r w:rsidDel="00000000" w:rsidR="00000000" w:rsidRPr="00000000">
        <w:rPr>
          <w:rFonts w:ascii="Times New Roman" w:cs="Times New Roman" w:eastAsia="Times New Roman" w:hAnsi="Times New Roman"/>
          <w:i w:val="1"/>
          <w:sz w:val="28"/>
          <w:szCs w:val="28"/>
          <w:rtl w:val="0"/>
        </w:rPr>
        <w:t xml:space="preserve">Write Enable</w:t>
      </w:r>
      <w:r w:rsidDel="00000000" w:rsidR="00000000" w:rsidRPr="00000000">
        <w:rPr>
          <w:rFonts w:ascii="Times New Roman" w:cs="Times New Roman" w:eastAsia="Times New Roman" w:hAnsi="Times New Roman"/>
          <w:sz w:val="28"/>
          <w:szCs w:val="28"/>
          <w:rtl w:val="0"/>
        </w:rPr>
        <w:t xml:space="preserve"> para a tabela.</w:t>
      </w:r>
      <w:r w:rsidDel="00000000" w:rsidR="00000000" w:rsidRPr="00000000">
        <w:rPr>
          <w:rtl w:val="0"/>
        </w:rPr>
      </w:r>
    </w:p>
    <w:p w:rsidR="00000000" w:rsidDel="00000000" w:rsidP="00000000" w:rsidRDefault="00000000" w:rsidRPr="00000000" w14:paraId="0000002B">
      <w:pPr>
        <w:pStyle w:val="Heading2"/>
        <w:numPr>
          <w:ilvl w:val="1"/>
          <w:numId w:val="4"/>
        </w:numPr>
        <w:ind w:left="850.3937007874017" w:hanging="360"/>
        <w:rPr>
          <w:rFonts w:ascii="Times New Roman" w:cs="Times New Roman" w:eastAsia="Times New Roman" w:hAnsi="Times New Roman"/>
        </w:rPr>
      </w:pPr>
      <w:bookmarkStart w:colFirst="0" w:colLast="0" w:name="_q9lteunjmmvc" w:id="5"/>
      <w:bookmarkEnd w:id="5"/>
      <w:r w:rsidDel="00000000" w:rsidR="00000000" w:rsidRPr="00000000">
        <w:rPr>
          <w:rFonts w:ascii="Times New Roman" w:cs="Times New Roman" w:eastAsia="Times New Roman" w:hAnsi="Times New Roman"/>
          <w:rtl w:val="0"/>
        </w:rPr>
        <w:t xml:space="preserve">Tabela com histórico de desvios</w:t>
      </w:r>
    </w:p>
    <w:p w:rsidR="00000000" w:rsidDel="00000000" w:rsidP="00000000" w:rsidRDefault="00000000" w:rsidRPr="00000000" w14:paraId="0000002C">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 tabela de desvios consegue armazenar 16 instruções de desvio, com seus respectivos endereços, os endereços de desvio e estados. O modelo adotado para a previsão de desvio é de contador saturado com 4 estados. Dessa maneira, tem-se as seguintes especificações para os estados:</w:t>
      </w:r>
    </w:p>
    <w:p w:rsidR="00000000" w:rsidDel="00000000" w:rsidP="00000000" w:rsidRDefault="00000000" w:rsidRPr="00000000" w14:paraId="0000002D">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tbl>
      <w:tblPr>
        <w:tblStyle w:val="Table1"/>
        <w:tblW w:w="64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3210"/>
        <w:gridCol w:w="1980"/>
        <w:tblGridChange w:id="0">
          <w:tblGrid>
            <w:gridCol w:w="1215"/>
            <w:gridCol w:w="3210"/>
            <w:gridCol w:w="1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Previsão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Fortemente não tomado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Sem desvio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Fracamente não tomado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Sem desvio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Fracamente tomado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Desvio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Fortemente tomado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Desvio</w:t>
            </w:r>
          </w:p>
        </w:tc>
      </w:tr>
    </w:tbl>
    <w:p w:rsidR="00000000" w:rsidDel="00000000" w:rsidP="00000000" w:rsidRDefault="00000000" w:rsidRPr="00000000" w14:paraId="0000003D">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3E">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Essa especificação determina que não haverá desvio para os estados “00” e “01”, e haverá desvio para “10” e “11”. A transição entre estados é feita a partir do resultado da instrução de desvio em questão, de forma que, havendo desvio, o estado muda em direção ao estado Fortemente Tomado e, não havendo desvio, o estado muda em direção ao estado Fortemente Não Tomado.</w:t>
      </w:r>
    </w:p>
    <w:p w:rsidR="00000000" w:rsidDel="00000000" w:rsidP="00000000" w:rsidRDefault="00000000" w:rsidRPr="00000000" w14:paraId="0000003F">
      <w:pPr>
        <w:spacing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119438" cy="2800350"/>
            <wp:effectExtent b="12700" l="12700" r="12700" t="12700"/>
            <wp:docPr id="3" name="image8.png"/>
            <a:graphic>
              <a:graphicData uri="http://schemas.openxmlformats.org/drawingml/2006/picture">
                <pic:pic>
                  <pic:nvPicPr>
                    <pic:cNvPr id="0" name="image8.png"/>
                    <pic:cNvPicPr preferRelativeResize="0"/>
                  </pic:nvPicPr>
                  <pic:blipFill>
                    <a:blip r:embed="rId7"/>
                    <a:srcRect b="18362" l="22259" r="23338" t="16592"/>
                    <a:stretch>
                      <a:fillRect/>
                    </a:stretch>
                  </pic:blipFill>
                  <pic:spPr>
                    <a:xfrm>
                      <a:off x="0" y="0"/>
                      <a:ext cx="3119438" cy="2800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1 - FSM dos estados da tabela (0 - Sem desvio, 1 - Desvio)</w:t>
      </w:r>
    </w:p>
    <w:p w:rsidR="00000000" w:rsidDel="00000000" w:rsidP="00000000" w:rsidRDefault="00000000" w:rsidRPr="00000000" w14:paraId="00000042">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8"/>
          <w:szCs w:val="28"/>
          <w:rtl w:val="0"/>
        </w:rPr>
        <w:t xml:space="preserve">A escrita é feita a partir dos dados presentes no estágio </w:t>
      </w:r>
      <w:r w:rsidDel="00000000" w:rsidR="00000000" w:rsidRPr="00000000">
        <w:rPr>
          <w:rFonts w:ascii="Times New Roman" w:cs="Times New Roman" w:eastAsia="Times New Roman" w:hAnsi="Times New Roman"/>
          <w:i w:val="1"/>
          <w:sz w:val="28"/>
          <w:szCs w:val="28"/>
          <w:rtl w:val="0"/>
        </w:rPr>
        <w:t xml:space="preserve">Execute</w:t>
      </w:r>
      <w:r w:rsidDel="00000000" w:rsidR="00000000" w:rsidRPr="00000000">
        <w:rPr>
          <w:rFonts w:ascii="Times New Roman" w:cs="Times New Roman" w:eastAsia="Times New Roman" w:hAnsi="Times New Roman"/>
          <w:sz w:val="28"/>
          <w:szCs w:val="28"/>
          <w:rtl w:val="0"/>
        </w:rPr>
        <w:t xml:space="preserve">. A tabela recebe como entrada um sinal de </w:t>
      </w:r>
      <w:r w:rsidDel="00000000" w:rsidR="00000000" w:rsidRPr="00000000">
        <w:rPr>
          <w:rFonts w:ascii="Times New Roman" w:cs="Times New Roman" w:eastAsia="Times New Roman" w:hAnsi="Times New Roman"/>
          <w:i w:val="1"/>
          <w:sz w:val="28"/>
          <w:szCs w:val="28"/>
          <w:rtl w:val="0"/>
        </w:rPr>
        <w:t xml:space="preserve">enable </w:t>
      </w:r>
      <w:r w:rsidDel="00000000" w:rsidR="00000000" w:rsidRPr="00000000">
        <w:rPr>
          <w:rFonts w:ascii="Times New Roman" w:cs="Times New Roman" w:eastAsia="Times New Roman" w:hAnsi="Times New Roman"/>
          <w:sz w:val="28"/>
          <w:szCs w:val="28"/>
          <w:rtl w:val="0"/>
        </w:rPr>
        <w:t xml:space="preserve">(equivalente ao sinal de </w:t>
      </w:r>
      <w:r w:rsidDel="00000000" w:rsidR="00000000" w:rsidRPr="00000000">
        <w:rPr>
          <w:rFonts w:ascii="Times New Roman" w:cs="Times New Roman" w:eastAsia="Times New Roman" w:hAnsi="Times New Roman"/>
          <w:i w:val="1"/>
          <w:sz w:val="28"/>
          <w:szCs w:val="28"/>
          <w:rtl w:val="0"/>
        </w:rPr>
        <w:t xml:space="preserve">branch</w:t>
      </w:r>
      <w:r w:rsidDel="00000000" w:rsidR="00000000" w:rsidRPr="00000000">
        <w:rPr>
          <w:rFonts w:ascii="Times New Roman" w:cs="Times New Roman" w:eastAsia="Times New Roman" w:hAnsi="Times New Roman"/>
          <w:sz w:val="28"/>
          <w:szCs w:val="28"/>
          <w:rtl w:val="0"/>
        </w:rPr>
        <w:t xml:space="preserve"> da UC), um sinal com o endereço da instrução de desvio (equivalente ao sinal PC), o endereço de desvio (calculado no </w:t>
      </w:r>
      <w:r w:rsidDel="00000000" w:rsidR="00000000" w:rsidRPr="00000000">
        <w:rPr>
          <w:rFonts w:ascii="Times New Roman" w:cs="Times New Roman" w:eastAsia="Times New Roman" w:hAnsi="Times New Roman"/>
          <w:i w:val="1"/>
          <w:sz w:val="28"/>
          <w:szCs w:val="28"/>
          <w:rtl w:val="0"/>
        </w:rPr>
        <w:t xml:space="preserve">Execute</w:t>
      </w:r>
      <w:r w:rsidDel="00000000" w:rsidR="00000000" w:rsidRPr="00000000">
        <w:rPr>
          <w:rFonts w:ascii="Times New Roman" w:cs="Times New Roman" w:eastAsia="Times New Roman" w:hAnsi="Times New Roman"/>
          <w:sz w:val="28"/>
          <w:szCs w:val="28"/>
          <w:rtl w:val="0"/>
        </w:rPr>
        <w:t xml:space="preserve">) e o resultado do desvio (tomado ou não). Caso o endereço do PC seja encontrado na tabela, o estado é atualizado utilizando o resultado. Caso contrário, é feita uma nova escrita.</w:t>
      </w:r>
    </w:p>
    <w:p w:rsidR="00000000" w:rsidDel="00000000" w:rsidP="00000000" w:rsidRDefault="00000000" w:rsidRPr="00000000" w14:paraId="00000044">
      <w:pPr>
        <w:spacing w:line="360" w:lineRule="auto"/>
        <w:ind w:left="0" w:firstLine="72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sz w:val="28"/>
          <w:szCs w:val="28"/>
          <w:rtl w:val="0"/>
        </w:rPr>
        <w:t xml:space="preserve">N</w:t>
      </w:r>
      <w:r w:rsidDel="00000000" w:rsidR="00000000" w:rsidRPr="00000000">
        <w:rPr>
          <w:rFonts w:ascii="Times New Roman" w:cs="Times New Roman" w:eastAsia="Times New Roman" w:hAnsi="Times New Roman"/>
          <w:sz w:val="28"/>
          <w:szCs w:val="28"/>
          <w:rtl w:val="0"/>
        </w:rPr>
        <w:t xml:space="preserve">ova escritas na tabela são feitas a partir de um ponteiro que sempre aponta para a parte mais antiga (ou a parte vazia) da tabela, onde deve ser feita a escrita. Quando há uma nova entrada na tabela, esse ponteiro é incrementado, de forma a circular pela tabela. Isso potencialmente gera uma perda, uma vez que uma linha da tabela ser antiga não equivale a ela não estar sendo utilizada. No entanto, como decisão de projeto e se baseando no livro </w:t>
      </w:r>
      <w:r w:rsidDel="00000000" w:rsidR="00000000" w:rsidRPr="00000000">
        <w:rPr>
          <w:rFonts w:ascii="Times New Roman" w:cs="Times New Roman" w:eastAsia="Times New Roman" w:hAnsi="Times New Roman"/>
          <w:i w:val="1"/>
          <w:color w:val="111111"/>
          <w:sz w:val="28"/>
          <w:szCs w:val="28"/>
          <w:rtl w:val="0"/>
        </w:rPr>
        <w:t xml:space="preserve">Computer Organization and Design </w:t>
      </w:r>
      <w:r w:rsidDel="00000000" w:rsidR="00000000" w:rsidRPr="00000000">
        <w:rPr>
          <w:rFonts w:ascii="Times New Roman" w:cs="Times New Roman" w:eastAsia="Times New Roman" w:hAnsi="Times New Roman"/>
          <w:color w:val="111111"/>
          <w:sz w:val="28"/>
          <w:szCs w:val="28"/>
          <w:rtl w:val="0"/>
        </w:rPr>
        <w:t xml:space="preserve">[1], optou-se por fazer esse tipo de acesso pseudo aleatório, uma vez que o ganho com o acesso LRU (</w:t>
      </w:r>
      <w:r w:rsidDel="00000000" w:rsidR="00000000" w:rsidRPr="00000000">
        <w:rPr>
          <w:rFonts w:ascii="Times New Roman" w:cs="Times New Roman" w:eastAsia="Times New Roman" w:hAnsi="Times New Roman"/>
          <w:i w:val="1"/>
          <w:color w:val="111111"/>
          <w:sz w:val="28"/>
          <w:szCs w:val="28"/>
          <w:rtl w:val="0"/>
        </w:rPr>
        <w:t xml:space="preserve">Least Recently Used</w:t>
      </w:r>
      <w:r w:rsidDel="00000000" w:rsidR="00000000" w:rsidRPr="00000000">
        <w:rPr>
          <w:rFonts w:ascii="Times New Roman" w:cs="Times New Roman" w:eastAsia="Times New Roman" w:hAnsi="Times New Roman"/>
          <w:color w:val="111111"/>
          <w:sz w:val="28"/>
          <w:szCs w:val="28"/>
          <w:rtl w:val="0"/>
        </w:rPr>
        <w:t xml:space="preserve">) apresentaria um ganho muito baixo (em torno de 10% [1]) para o nível de complexidade que acrescentaria.</w:t>
      </w:r>
    </w:p>
    <w:p w:rsidR="00000000" w:rsidDel="00000000" w:rsidP="00000000" w:rsidRDefault="00000000" w:rsidRPr="00000000" w14:paraId="00000045">
      <w:pPr>
        <w:spacing w:line="360" w:lineRule="auto"/>
        <w:ind w:left="0" w:firstLine="72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Para a previsão de fato, verifica-se se o valor do PC no </w:t>
      </w:r>
      <w:r w:rsidDel="00000000" w:rsidR="00000000" w:rsidRPr="00000000">
        <w:rPr>
          <w:rFonts w:ascii="Times New Roman" w:cs="Times New Roman" w:eastAsia="Times New Roman" w:hAnsi="Times New Roman"/>
          <w:i w:val="1"/>
          <w:color w:val="111111"/>
          <w:sz w:val="28"/>
          <w:szCs w:val="28"/>
          <w:rtl w:val="0"/>
        </w:rPr>
        <w:t xml:space="preserve">Instruction Fetch</w:t>
      </w:r>
      <w:r w:rsidDel="00000000" w:rsidR="00000000" w:rsidRPr="00000000">
        <w:rPr>
          <w:rFonts w:ascii="Times New Roman" w:cs="Times New Roman" w:eastAsia="Times New Roman" w:hAnsi="Times New Roman"/>
          <w:color w:val="111111"/>
          <w:sz w:val="28"/>
          <w:szCs w:val="28"/>
          <w:rtl w:val="0"/>
        </w:rPr>
        <w:t xml:space="preserve"> está na tabela. Caso o valor esteja e a previsão seja que haverá desvio, a saída da tabela será o endereço de desvio junto com um sinal de controle responsável por controlar o multiplexador de entrada no PC. Dessa maneira, na próxima subida do </w:t>
      </w:r>
      <w:r w:rsidDel="00000000" w:rsidR="00000000" w:rsidRPr="00000000">
        <w:rPr>
          <w:rFonts w:ascii="Times New Roman" w:cs="Times New Roman" w:eastAsia="Times New Roman" w:hAnsi="Times New Roman"/>
          <w:i w:val="1"/>
          <w:color w:val="111111"/>
          <w:sz w:val="28"/>
          <w:szCs w:val="28"/>
          <w:rtl w:val="0"/>
        </w:rPr>
        <w:t xml:space="preserve">clock</w:t>
      </w:r>
      <w:r w:rsidDel="00000000" w:rsidR="00000000" w:rsidRPr="00000000">
        <w:rPr>
          <w:rFonts w:ascii="Times New Roman" w:cs="Times New Roman" w:eastAsia="Times New Roman" w:hAnsi="Times New Roman"/>
          <w:color w:val="111111"/>
          <w:sz w:val="28"/>
          <w:szCs w:val="28"/>
          <w:rtl w:val="0"/>
        </w:rPr>
        <w:t xml:space="preserve">, o endereço de desvio é carregado no PC. Além disso, uma </w:t>
      </w:r>
      <w:r w:rsidDel="00000000" w:rsidR="00000000" w:rsidRPr="00000000">
        <w:rPr>
          <w:rFonts w:ascii="Times New Roman" w:cs="Times New Roman" w:eastAsia="Times New Roman" w:hAnsi="Times New Roman"/>
          <w:i w:val="1"/>
          <w:color w:val="111111"/>
          <w:sz w:val="28"/>
          <w:szCs w:val="28"/>
          <w:rtl w:val="0"/>
        </w:rPr>
        <w:t xml:space="preserve">flag</w:t>
      </w:r>
      <w:r w:rsidDel="00000000" w:rsidR="00000000" w:rsidRPr="00000000">
        <w:rPr>
          <w:rFonts w:ascii="Times New Roman" w:cs="Times New Roman" w:eastAsia="Times New Roman" w:hAnsi="Times New Roman"/>
          <w:color w:val="111111"/>
          <w:sz w:val="28"/>
          <w:szCs w:val="28"/>
          <w:rtl w:val="0"/>
        </w:rPr>
        <w:t xml:space="preserve"> de previsão de desvio é adicionada ao fluxo do </w:t>
      </w:r>
      <w:r w:rsidDel="00000000" w:rsidR="00000000" w:rsidRPr="00000000">
        <w:rPr>
          <w:rFonts w:ascii="Times New Roman" w:cs="Times New Roman" w:eastAsia="Times New Roman" w:hAnsi="Times New Roman"/>
          <w:i w:val="1"/>
          <w:color w:val="111111"/>
          <w:sz w:val="28"/>
          <w:szCs w:val="28"/>
          <w:rtl w:val="0"/>
        </w:rPr>
        <w:t xml:space="preserve">pipeline</w:t>
      </w:r>
      <w:r w:rsidDel="00000000" w:rsidR="00000000" w:rsidRPr="00000000">
        <w:rPr>
          <w:rFonts w:ascii="Times New Roman" w:cs="Times New Roman" w:eastAsia="Times New Roman" w:hAnsi="Times New Roman"/>
          <w:color w:val="111111"/>
          <w:sz w:val="28"/>
          <w:szCs w:val="28"/>
          <w:rtl w:val="0"/>
        </w:rPr>
        <w:t xml:space="preserve">. Isso conclui a previsão de desvio. </w:t>
      </w:r>
    </w:p>
    <w:p w:rsidR="00000000" w:rsidDel="00000000" w:rsidP="00000000" w:rsidRDefault="00000000" w:rsidRPr="00000000" w14:paraId="00000046">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pStyle w:val="Heading2"/>
        <w:numPr>
          <w:ilvl w:val="1"/>
          <w:numId w:val="4"/>
        </w:numPr>
        <w:spacing w:line="360" w:lineRule="auto"/>
        <w:ind w:left="850.3937007874017" w:hanging="360"/>
        <w:rPr>
          <w:rFonts w:ascii="Times New Roman" w:cs="Times New Roman" w:eastAsia="Times New Roman" w:hAnsi="Times New Roman"/>
        </w:rPr>
      </w:pPr>
      <w:bookmarkStart w:colFirst="0" w:colLast="0" w:name="_nzj34xx6dcgv" w:id="6"/>
      <w:bookmarkEnd w:id="6"/>
      <w:r w:rsidDel="00000000" w:rsidR="00000000" w:rsidRPr="00000000">
        <w:rPr>
          <w:rFonts w:ascii="Times New Roman" w:cs="Times New Roman" w:eastAsia="Times New Roman" w:hAnsi="Times New Roman"/>
          <w:rtl w:val="0"/>
        </w:rPr>
        <w:t xml:space="preserve">Descarte do Pipeline</w:t>
      </w:r>
    </w:p>
    <w:p w:rsidR="00000000" w:rsidDel="00000000" w:rsidP="00000000" w:rsidRDefault="00000000" w:rsidRPr="00000000" w14:paraId="00000048">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ab/>
      </w:r>
      <w:r w:rsidDel="00000000" w:rsidR="00000000" w:rsidRPr="00000000">
        <w:rPr>
          <w:rFonts w:ascii="Times New Roman" w:cs="Times New Roman" w:eastAsia="Times New Roman" w:hAnsi="Times New Roman"/>
          <w:sz w:val="28"/>
          <w:szCs w:val="28"/>
          <w:rtl w:val="0"/>
        </w:rPr>
        <w:t xml:space="preserve">No caso de uma previsão errada, é necessário descartar as instruções que já estão no </w:t>
      </w:r>
      <w:r w:rsidDel="00000000" w:rsidR="00000000" w:rsidRPr="00000000">
        <w:rPr>
          <w:rFonts w:ascii="Times New Roman" w:cs="Times New Roman" w:eastAsia="Times New Roman" w:hAnsi="Times New Roman"/>
          <w:i w:val="1"/>
          <w:sz w:val="28"/>
          <w:szCs w:val="28"/>
          <w:rtl w:val="0"/>
        </w:rPr>
        <w:t xml:space="preserve">pipeline</w:t>
      </w:r>
      <w:r w:rsidDel="00000000" w:rsidR="00000000" w:rsidRPr="00000000">
        <w:rPr>
          <w:rFonts w:ascii="Times New Roman" w:cs="Times New Roman" w:eastAsia="Times New Roman" w:hAnsi="Times New Roman"/>
          <w:sz w:val="28"/>
          <w:szCs w:val="28"/>
          <w:rtl w:val="0"/>
        </w:rPr>
        <w:t xml:space="preserve"> em estágios anteriores ao de verificação (</w:t>
      </w:r>
      <w:r w:rsidDel="00000000" w:rsidR="00000000" w:rsidRPr="00000000">
        <w:rPr>
          <w:rFonts w:ascii="Times New Roman" w:cs="Times New Roman" w:eastAsia="Times New Roman" w:hAnsi="Times New Roman"/>
          <w:i w:val="1"/>
          <w:sz w:val="28"/>
          <w:szCs w:val="28"/>
          <w:rtl w:val="0"/>
        </w:rPr>
        <w:t xml:space="preserve">Execute</w:t>
      </w:r>
      <w:r w:rsidDel="00000000" w:rsidR="00000000" w:rsidRPr="00000000">
        <w:rPr>
          <w:rFonts w:ascii="Times New Roman" w:cs="Times New Roman" w:eastAsia="Times New Roman" w:hAnsi="Times New Roman"/>
          <w:sz w:val="28"/>
          <w:szCs w:val="28"/>
          <w:rtl w:val="0"/>
        </w:rPr>
        <w:t xml:space="preserve">). Os estágios que devem ser descartados são o </w:t>
      </w:r>
      <w:r w:rsidDel="00000000" w:rsidR="00000000" w:rsidRPr="00000000">
        <w:rPr>
          <w:rFonts w:ascii="Times New Roman" w:cs="Times New Roman" w:eastAsia="Times New Roman" w:hAnsi="Times New Roman"/>
          <w:i w:val="1"/>
          <w:sz w:val="28"/>
          <w:szCs w:val="28"/>
          <w:rtl w:val="0"/>
        </w:rPr>
        <w:t xml:space="preserve">Instruction Fetch </w:t>
      </w:r>
      <w:r w:rsidDel="00000000" w:rsidR="00000000" w:rsidRPr="00000000">
        <w:rPr>
          <w:rFonts w:ascii="Times New Roman" w:cs="Times New Roman" w:eastAsia="Times New Roman" w:hAnsi="Times New Roman"/>
          <w:sz w:val="28"/>
          <w:szCs w:val="28"/>
          <w:rtl w:val="0"/>
        </w:rPr>
        <w:t xml:space="preserve">e o </w:t>
      </w:r>
      <w:r w:rsidDel="00000000" w:rsidR="00000000" w:rsidRPr="00000000">
        <w:rPr>
          <w:rFonts w:ascii="Times New Roman" w:cs="Times New Roman" w:eastAsia="Times New Roman" w:hAnsi="Times New Roman"/>
          <w:i w:val="1"/>
          <w:sz w:val="28"/>
          <w:szCs w:val="28"/>
          <w:rtl w:val="0"/>
        </w:rPr>
        <w:t xml:space="preserve">Instruction Decode</w:t>
      </w:r>
      <w:r w:rsidDel="00000000" w:rsidR="00000000" w:rsidRPr="00000000">
        <w:rPr>
          <w:rFonts w:ascii="Times New Roman" w:cs="Times New Roman" w:eastAsia="Times New Roman" w:hAnsi="Times New Roman"/>
          <w:sz w:val="28"/>
          <w:szCs w:val="28"/>
          <w:rtl w:val="0"/>
        </w:rPr>
        <w:t xml:space="preserve">. Para fazer isso é adicionado um multiplexador antes dos registradores de estágio do IF e do ID, que usando o sinal de descarte como controle, seleciona entre o resultado regular da instrução e um sinal de zeros, representando um NOP. Dessa maneira, na subida do </w:t>
      </w:r>
      <w:r w:rsidDel="00000000" w:rsidR="00000000" w:rsidRPr="00000000">
        <w:rPr>
          <w:rFonts w:ascii="Times New Roman" w:cs="Times New Roman" w:eastAsia="Times New Roman" w:hAnsi="Times New Roman"/>
          <w:i w:val="1"/>
          <w:sz w:val="28"/>
          <w:szCs w:val="28"/>
          <w:rtl w:val="0"/>
        </w:rPr>
        <w:t xml:space="preserve">clock</w:t>
      </w:r>
      <w:r w:rsidDel="00000000" w:rsidR="00000000" w:rsidRPr="00000000">
        <w:rPr>
          <w:rFonts w:ascii="Times New Roman" w:cs="Times New Roman" w:eastAsia="Times New Roman" w:hAnsi="Times New Roman"/>
          <w:sz w:val="28"/>
          <w:szCs w:val="28"/>
          <w:rtl w:val="0"/>
        </w:rPr>
        <w:t xml:space="preserve">, o valor correto do PC é carregado (vindo do </w:t>
      </w:r>
      <w:r w:rsidDel="00000000" w:rsidR="00000000" w:rsidRPr="00000000">
        <w:rPr>
          <w:rFonts w:ascii="Times New Roman" w:cs="Times New Roman" w:eastAsia="Times New Roman" w:hAnsi="Times New Roman"/>
          <w:i w:val="1"/>
          <w:sz w:val="28"/>
          <w:szCs w:val="28"/>
          <w:rtl w:val="0"/>
        </w:rPr>
        <w:t xml:space="preserve">Execute </w:t>
      </w:r>
      <w:r w:rsidDel="00000000" w:rsidR="00000000" w:rsidRPr="00000000">
        <w:rPr>
          <w:rFonts w:ascii="Times New Roman" w:cs="Times New Roman" w:eastAsia="Times New Roman" w:hAnsi="Times New Roman"/>
          <w:sz w:val="28"/>
          <w:szCs w:val="28"/>
          <w:rtl w:val="0"/>
        </w:rPr>
        <w:t xml:space="preserve">no ciclo anterior) e os dois estágios seguintes, previstos erroneamente, estão zerados, impedindo que seja feita alguma alteração na memória ou os registradores.</w:t>
      </w:r>
    </w:p>
    <w:p w:rsidR="00000000" w:rsidDel="00000000" w:rsidP="00000000" w:rsidRDefault="00000000" w:rsidRPr="00000000" w14:paraId="00000049">
      <w:pPr>
        <w:spacing w:line="360" w:lineRule="auto"/>
        <w:ind w:left="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numPr>
          <w:ilvl w:val="0"/>
          <w:numId w:val="4"/>
        </w:numPr>
      </w:pPr>
      <w:bookmarkStart w:colFirst="0" w:colLast="0" w:name="_wrm1y0d8lo64" w:id="7"/>
      <w:bookmarkEnd w:id="7"/>
      <w:r w:rsidDel="00000000" w:rsidR="00000000" w:rsidRPr="00000000">
        <w:rPr>
          <w:rtl w:val="0"/>
        </w:rPr>
        <w:t xml:space="preserve">Integração com o pipeline</w:t>
      </w:r>
    </w:p>
    <w:p w:rsidR="00000000" w:rsidDel="00000000" w:rsidP="00000000" w:rsidRDefault="00000000" w:rsidRPr="00000000" w14:paraId="0000004B">
      <w:pPr>
        <w:spacing w:line="360" w:lineRule="auto"/>
        <w:jc w:val="both"/>
        <w:rPr/>
      </w:pPr>
      <w:r w:rsidDel="00000000" w:rsidR="00000000" w:rsidRPr="00000000">
        <w:rPr>
          <w:rtl w:val="0"/>
        </w:rPr>
      </w:r>
    </w:p>
    <w:p w:rsidR="00000000" w:rsidDel="00000000" w:rsidP="00000000" w:rsidRDefault="00000000" w:rsidRPr="00000000" w14:paraId="0000004C">
      <w:pPr>
        <w:pStyle w:val="Heading2"/>
        <w:numPr>
          <w:ilvl w:val="1"/>
          <w:numId w:val="4"/>
        </w:numPr>
        <w:spacing w:line="360" w:lineRule="auto"/>
        <w:ind w:left="850.3937007874017" w:hanging="360"/>
        <w:rPr/>
      </w:pPr>
      <w:bookmarkStart w:colFirst="0" w:colLast="0" w:name="_vcjcqk8nppg1" w:id="8"/>
      <w:bookmarkEnd w:id="8"/>
      <w:r w:rsidDel="00000000" w:rsidR="00000000" w:rsidRPr="00000000">
        <w:rPr>
          <w:rtl w:val="0"/>
        </w:rPr>
        <w:t xml:space="preserve">Instruction Fetch</w:t>
      </w:r>
    </w:p>
    <w:p w:rsidR="00000000" w:rsidDel="00000000" w:rsidP="00000000" w:rsidRDefault="00000000" w:rsidRPr="00000000" w14:paraId="0000004D">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ab/>
      </w:r>
      <w:r w:rsidDel="00000000" w:rsidR="00000000" w:rsidRPr="00000000">
        <w:rPr>
          <w:rFonts w:ascii="Times New Roman" w:cs="Times New Roman" w:eastAsia="Times New Roman" w:hAnsi="Times New Roman"/>
          <w:sz w:val="28"/>
          <w:szCs w:val="28"/>
          <w:rtl w:val="0"/>
        </w:rPr>
        <w:t xml:space="preserve">Internamente no estágio </w:t>
      </w:r>
      <w:r w:rsidDel="00000000" w:rsidR="00000000" w:rsidRPr="00000000">
        <w:rPr>
          <w:rFonts w:ascii="Times New Roman" w:cs="Times New Roman" w:eastAsia="Times New Roman" w:hAnsi="Times New Roman"/>
          <w:i w:val="1"/>
          <w:sz w:val="28"/>
          <w:szCs w:val="28"/>
          <w:rtl w:val="0"/>
        </w:rPr>
        <w:t xml:space="preserve">Instruction Fetch</w:t>
      </w:r>
      <w:r w:rsidDel="00000000" w:rsidR="00000000" w:rsidRPr="00000000">
        <w:rPr>
          <w:rFonts w:ascii="Times New Roman" w:cs="Times New Roman" w:eastAsia="Times New Roman" w:hAnsi="Times New Roman"/>
          <w:sz w:val="28"/>
          <w:szCs w:val="28"/>
          <w:rtl w:val="0"/>
        </w:rPr>
        <w:t xml:space="preserve">, são feitas três alterações principais. Em primeiro lugar, o sinal do PC é utilizado como uma entrada na tabela de desvios. Em segundo lugar, na entrada 0 do multiplexador de desvio já existente é adicionado outro multiplexador, que, usando a previsão de desvio como seletor, seleciona entre PC+4, valor caso não haja desvio, e o endereço de desvio vindo da tabela. Por último, a </w:t>
      </w:r>
      <w:r w:rsidDel="00000000" w:rsidR="00000000" w:rsidRPr="00000000">
        <w:rPr>
          <w:rFonts w:ascii="Times New Roman" w:cs="Times New Roman" w:eastAsia="Times New Roman" w:hAnsi="Times New Roman"/>
          <w:i w:val="1"/>
          <w:sz w:val="28"/>
          <w:szCs w:val="28"/>
          <w:rtl w:val="0"/>
        </w:rPr>
        <w:t xml:space="preserve">flag</w:t>
      </w:r>
      <w:r w:rsidDel="00000000" w:rsidR="00000000" w:rsidRPr="00000000">
        <w:rPr>
          <w:rFonts w:ascii="Times New Roman" w:cs="Times New Roman" w:eastAsia="Times New Roman" w:hAnsi="Times New Roman"/>
          <w:sz w:val="28"/>
          <w:szCs w:val="28"/>
          <w:rtl w:val="0"/>
        </w:rPr>
        <w:t xml:space="preserve"> de previsão é passada para o registrador de estágio do </w:t>
      </w:r>
      <w:r w:rsidDel="00000000" w:rsidR="00000000" w:rsidRPr="00000000">
        <w:rPr>
          <w:rFonts w:ascii="Times New Roman" w:cs="Times New Roman" w:eastAsia="Times New Roman" w:hAnsi="Times New Roman"/>
          <w:i w:val="1"/>
          <w:sz w:val="28"/>
          <w:szCs w:val="28"/>
          <w:rtl w:val="0"/>
        </w:rPr>
        <w:t xml:space="preserve">pipeline</w:t>
      </w:r>
      <w:r w:rsidDel="00000000" w:rsidR="00000000" w:rsidRPr="00000000">
        <w:rPr>
          <w:rFonts w:ascii="Times New Roman" w:cs="Times New Roman" w:eastAsia="Times New Roman" w:hAnsi="Times New Roman"/>
          <w:sz w:val="28"/>
          <w:szCs w:val="28"/>
          <w:rtl w:val="0"/>
        </w:rPr>
        <w:t xml:space="preserve">, pois será utilizada no estágio </w:t>
      </w:r>
      <w:r w:rsidDel="00000000" w:rsidR="00000000" w:rsidRPr="00000000">
        <w:rPr>
          <w:rFonts w:ascii="Times New Roman" w:cs="Times New Roman" w:eastAsia="Times New Roman" w:hAnsi="Times New Roman"/>
          <w:i w:val="1"/>
          <w:sz w:val="28"/>
          <w:szCs w:val="28"/>
          <w:rtl w:val="0"/>
        </w:rPr>
        <w:t xml:space="preserve">Execute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E">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4896783" cy="3820975"/>
            <wp:effectExtent b="25400" l="25400" r="25400" t="2540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896783" cy="38209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pStyle w:val="Heading2"/>
        <w:numPr>
          <w:ilvl w:val="1"/>
          <w:numId w:val="4"/>
        </w:numPr>
        <w:spacing w:line="360" w:lineRule="auto"/>
        <w:ind w:left="850.3937007874017" w:hanging="360"/>
        <w:rPr/>
      </w:pPr>
      <w:bookmarkStart w:colFirst="0" w:colLast="0" w:name="_rkzmq2j1bmkv" w:id="9"/>
      <w:bookmarkEnd w:id="9"/>
      <w:r w:rsidDel="00000000" w:rsidR="00000000" w:rsidRPr="00000000">
        <w:rPr>
          <w:rtl w:val="0"/>
        </w:rPr>
        <w:t xml:space="preserve">Instruction Decode</w:t>
      </w:r>
    </w:p>
    <w:p w:rsidR="00000000" w:rsidDel="00000000" w:rsidP="00000000" w:rsidRDefault="00000000" w:rsidRPr="00000000" w14:paraId="00000052">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ab/>
      </w:r>
      <w:r w:rsidDel="00000000" w:rsidR="00000000" w:rsidRPr="00000000">
        <w:rPr>
          <w:rFonts w:ascii="Times New Roman" w:cs="Times New Roman" w:eastAsia="Times New Roman" w:hAnsi="Times New Roman"/>
          <w:sz w:val="28"/>
          <w:szCs w:val="28"/>
          <w:rtl w:val="0"/>
        </w:rPr>
        <w:t xml:space="preserve">No estágio </w:t>
      </w:r>
      <w:r w:rsidDel="00000000" w:rsidR="00000000" w:rsidRPr="00000000">
        <w:rPr>
          <w:rFonts w:ascii="Times New Roman" w:cs="Times New Roman" w:eastAsia="Times New Roman" w:hAnsi="Times New Roman"/>
          <w:i w:val="1"/>
          <w:sz w:val="28"/>
          <w:szCs w:val="28"/>
          <w:rtl w:val="0"/>
        </w:rPr>
        <w:t xml:space="preserve">Instruction Decode </w:t>
      </w:r>
      <w:r w:rsidDel="00000000" w:rsidR="00000000" w:rsidRPr="00000000">
        <w:rPr>
          <w:rFonts w:ascii="Times New Roman" w:cs="Times New Roman" w:eastAsia="Times New Roman" w:hAnsi="Times New Roman"/>
          <w:sz w:val="28"/>
          <w:szCs w:val="28"/>
          <w:rtl w:val="0"/>
        </w:rPr>
        <w:t xml:space="preserve">a única alteração é que a </w:t>
      </w:r>
      <w:r w:rsidDel="00000000" w:rsidR="00000000" w:rsidRPr="00000000">
        <w:rPr>
          <w:rFonts w:ascii="Times New Roman" w:cs="Times New Roman" w:eastAsia="Times New Roman" w:hAnsi="Times New Roman"/>
          <w:i w:val="1"/>
          <w:sz w:val="28"/>
          <w:szCs w:val="28"/>
          <w:rtl w:val="0"/>
        </w:rPr>
        <w:t xml:space="preserve">flag</w:t>
      </w:r>
      <w:r w:rsidDel="00000000" w:rsidR="00000000" w:rsidRPr="00000000">
        <w:rPr>
          <w:rFonts w:ascii="Times New Roman" w:cs="Times New Roman" w:eastAsia="Times New Roman" w:hAnsi="Times New Roman"/>
          <w:sz w:val="28"/>
          <w:szCs w:val="28"/>
          <w:rtl w:val="0"/>
        </w:rPr>
        <w:t xml:space="preserve"> com a previsão é passada para para o registrador de estágio do </w:t>
      </w:r>
      <w:r w:rsidDel="00000000" w:rsidR="00000000" w:rsidRPr="00000000">
        <w:rPr>
          <w:rFonts w:ascii="Times New Roman" w:cs="Times New Roman" w:eastAsia="Times New Roman" w:hAnsi="Times New Roman"/>
          <w:i w:val="1"/>
          <w:sz w:val="28"/>
          <w:szCs w:val="28"/>
          <w:rtl w:val="0"/>
        </w:rPr>
        <w:t xml:space="preserve">pipeline</w:t>
      </w:r>
      <w:r w:rsidDel="00000000" w:rsidR="00000000" w:rsidRPr="00000000">
        <w:rPr>
          <w:rFonts w:ascii="Times New Roman" w:cs="Times New Roman" w:eastAsia="Times New Roman" w:hAnsi="Times New Roman"/>
          <w:sz w:val="28"/>
          <w:szCs w:val="28"/>
          <w:rtl w:val="0"/>
        </w:rPr>
        <w:t xml:space="preserve">, para ser utilizada no estágio seguinte.</w:t>
      </w:r>
    </w:p>
    <w:p w:rsidR="00000000" w:rsidDel="00000000" w:rsidP="00000000" w:rsidRDefault="00000000" w:rsidRPr="00000000" w14:paraId="00000053">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pStyle w:val="Heading2"/>
        <w:numPr>
          <w:ilvl w:val="1"/>
          <w:numId w:val="4"/>
        </w:numPr>
        <w:spacing w:line="360" w:lineRule="auto"/>
        <w:ind w:left="850.3937007874017" w:hanging="360"/>
        <w:rPr/>
      </w:pPr>
      <w:bookmarkStart w:colFirst="0" w:colLast="0" w:name="_qmctbbvtnvhm" w:id="10"/>
      <w:bookmarkEnd w:id="10"/>
      <w:r w:rsidDel="00000000" w:rsidR="00000000" w:rsidRPr="00000000">
        <w:rPr>
          <w:rtl w:val="0"/>
        </w:rPr>
        <w:t xml:space="preserve">Execute</w:t>
      </w:r>
    </w:p>
    <w:p w:rsidR="00000000" w:rsidDel="00000000" w:rsidP="00000000" w:rsidRDefault="00000000" w:rsidRPr="00000000" w14:paraId="00000055">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ab/>
      </w:r>
      <w:r w:rsidDel="00000000" w:rsidR="00000000" w:rsidRPr="00000000">
        <w:rPr>
          <w:rFonts w:ascii="Times New Roman" w:cs="Times New Roman" w:eastAsia="Times New Roman" w:hAnsi="Times New Roman"/>
          <w:sz w:val="28"/>
          <w:szCs w:val="28"/>
          <w:rtl w:val="0"/>
        </w:rPr>
        <w:t xml:space="preserve">No estágio </w:t>
      </w:r>
      <w:r w:rsidDel="00000000" w:rsidR="00000000" w:rsidRPr="00000000">
        <w:rPr>
          <w:rFonts w:ascii="Times New Roman" w:cs="Times New Roman" w:eastAsia="Times New Roman" w:hAnsi="Times New Roman"/>
          <w:i w:val="1"/>
          <w:sz w:val="28"/>
          <w:szCs w:val="28"/>
          <w:rtl w:val="0"/>
        </w:rPr>
        <w:t xml:space="preserve">Execute</w:t>
      </w:r>
      <w:r w:rsidDel="00000000" w:rsidR="00000000" w:rsidRPr="00000000">
        <w:rPr>
          <w:rFonts w:ascii="Times New Roman" w:cs="Times New Roman" w:eastAsia="Times New Roman" w:hAnsi="Times New Roman"/>
          <w:sz w:val="28"/>
          <w:szCs w:val="28"/>
          <w:rtl w:val="0"/>
        </w:rPr>
        <w:t xml:space="preserve">, a alteração principal é a passagem da lógica de desvio que antes estava no estágio seguinte (</w:t>
      </w:r>
      <w:r w:rsidDel="00000000" w:rsidR="00000000" w:rsidRPr="00000000">
        <w:rPr>
          <w:rFonts w:ascii="Times New Roman" w:cs="Times New Roman" w:eastAsia="Times New Roman" w:hAnsi="Times New Roman"/>
          <w:i w:val="1"/>
          <w:sz w:val="28"/>
          <w:szCs w:val="28"/>
          <w:rtl w:val="0"/>
        </w:rPr>
        <w:t xml:space="preserve">Memory Access</w:t>
      </w:r>
      <w:r w:rsidDel="00000000" w:rsidR="00000000" w:rsidRPr="00000000">
        <w:rPr>
          <w:rFonts w:ascii="Times New Roman" w:cs="Times New Roman" w:eastAsia="Times New Roman" w:hAnsi="Times New Roman"/>
          <w:sz w:val="28"/>
          <w:szCs w:val="28"/>
          <w:rtl w:val="0"/>
        </w:rPr>
        <w:t xml:space="preserve">) para este estágio. Para isso, é necessário utilizar os sinais de controle </w:t>
      </w:r>
      <w:r w:rsidDel="00000000" w:rsidR="00000000" w:rsidRPr="00000000">
        <w:rPr>
          <w:rFonts w:ascii="Times New Roman" w:cs="Times New Roman" w:eastAsia="Times New Roman" w:hAnsi="Times New Roman"/>
          <w:i w:val="1"/>
          <w:sz w:val="28"/>
          <w:szCs w:val="28"/>
          <w:rtl w:val="0"/>
        </w:rPr>
        <w:t xml:space="preserve">Branch on Zero </w:t>
      </w:r>
      <w:r w:rsidDel="00000000" w:rsidR="00000000" w:rsidRPr="00000000">
        <w:rPr>
          <w:rFonts w:ascii="Times New Roman" w:cs="Times New Roman" w:eastAsia="Times New Roman" w:hAnsi="Times New Roman"/>
          <w:sz w:val="28"/>
          <w:szCs w:val="28"/>
          <w:rtl w:val="0"/>
        </w:rPr>
        <w:t xml:space="preserve">(BZ)</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e</w:t>
      </w:r>
      <w:r w:rsidDel="00000000" w:rsidR="00000000" w:rsidRPr="00000000">
        <w:rPr>
          <w:rFonts w:ascii="Times New Roman" w:cs="Times New Roman" w:eastAsia="Times New Roman" w:hAnsi="Times New Roman"/>
          <w:i w:val="1"/>
          <w:sz w:val="28"/>
          <w:szCs w:val="28"/>
          <w:rtl w:val="0"/>
        </w:rPr>
        <w:t xml:space="preserve"> Branch on Not Zero </w:t>
      </w:r>
      <w:r w:rsidDel="00000000" w:rsidR="00000000" w:rsidRPr="00000000">
        <w:rPr>
          <w:rFonts w:ascii="Times New Roman" w:cs="Times New Roman" w:eastAsia="Times New Roman" w:hAnsi="Times New Roman"/>
          <w:sz w:val="28"/>
          <w:szCs w:val="28"/>
          <w:rtl w:val="0"/>
        </w:rPr>
        <w:t xml:space="preserve">(BNZ)</w:t>
      </w:r>
      <w:r w:rsidDel="00000000" w:rsidR="00000000" w:rsidRPr="00000000">
        <w:rPr>
          <w:rFonts w:ascii="Times New Roman" w:cs="Times New Roman" w:eastAsia="Times New Roman" w:hAnsi="Times New Roman"/>
          <w:sz w:val="28"/>
          <w:szCs w:val="28"/>
          <w:rtl w:val="0"/>
        </w:rPr>
        <w:t xml:space="preserve">, o resultado da ULA (</w:t>
      </w:r>
      <w:r w:rsidDel="00000000" w:rsidR="00000000" w:rsidRPr="00000000">
        <w:rPr>
          <w:rFonts w:ascii="Times New Roman" w:cs="Times New Roman" w:eastAsia="Times New Roman" w:hAnsi="Times New Roman"/>
          <w:i w:val="1"/>
          <w:sz w:val="28"/>
          <w:szCs w:val="28"/>
          <w:rtl w:val="0"/>
        </w:rPr>
        <w:t xml:space="preserve">Zero</w:t>
      </w:r>
      <w:r w:rsidDel="00000000" w:rsidR="00000000" w:rsidRPr="00000000">
        <w:rPr>
          <w:rFonts w:ascii="Times New Roman" w:cs="Times New Roman" w:eastAsia="Times New Roman" w:hAnsi="Times New Roman"/>
          <w:sz w:val="28"/>
          <w:szCs w:val="28"/>
          <w:rtl w:val="0"/>
        </w:rPr>
        <w:t xml:space="preserve">) e a previsão de desvios para determinar o que escrever na tabela e se o </w:t>
      </w:r>
      <w:r w:rsidDel="00000000" w:rsidR="00000000" w:rsidRPr="00000000">
        <w:rPr>
          <w:rFonts w:ascii="Times New Roman" w:cs="Times New Roman" w:eastAsia="Times New Roman" w:hAnsi="Times New Roman"/>
          <w:i w:val="1"/>
          <w:sz w:val="28"/>
          <w:szCs w:val="28"/>
          <w:rtl w:val="0"/>
        </w:rPr>
        <w:t xml:space="preserve">pipeline</w:t>
      </w:r>
      <w:r w:rsidDel="00000000" w:rsidR="00000000" w:rsidRPr="00000000">
        <w:rPr>
          <w:rFonts w:ascii="Times New Roman" w:cs="Times New Roman" w:eastAsia="Times New Roman" w:hAnsi="Times New Roman"/>
          <w:sz w:val="28"/>
          <w:szCs w:val="28"/>
          <w:rtl w:val="0"/>
        </w:rPr>
        <w:t xml:space="preserve"> deve ser descartado ou não. O sinal </w:t>
      </w:r>
      <w:r w:rsidDel="00000000" w:rsidR="00000000" w:rsidRPr="00000000">
        <w:rPr>
          <w:rFonts w:ascii="Times New Roman" w:cs="Times New Roman" w:eastAsia="Times New Roman" w:hAnsi="Times New Roman"/>
          <w:i w:val="1"/>
          <w:sz w:val="28"/>
          <w:szCs w:val="28"/>
          <w:rtl w:val="0"/>
        </w:rPr>
        <w:t xml:space="preserve">Branch</w:t>
      </w:r>
      <w:r w:rsidDel="00000000" w:rsidR="00000000" w:rsidRPr="00000000">
        <w:rPr>
          <w:rFonts w:ascii="Times New Roman" w:cs="Times New Roman" w:eastAsia="Times New Roman" w:hAnsi="Times New Roman"/>
          <w:sz w:val="28"/>
          <w:szCs w:val="28"/>
          <w:rtl w:val="0"/>
        </w:rPr>
        <w:t xml:space="preserve"> funciona como o identificador de uma instrução de desvio e o </w:t>
      </w:r>
      <w:r w:rsidDel="00000000" w:rsidR="00000000" w:rsidRPr="00000000">
        <w:rPr>
          <w:rFonts w:ascii="Times New Roman" w:cs="Times New Roman" w:eastAsia="Times New Roman" w:hAnsi="Times New Roman"/>
          <w:i w:val="1"/>
          <w:sz w:val="28"/>
          <w:szCs w:val="28"/>
          <w:rtl w:val="0"/>
        </w:rPr>
        <w:t xml:space="preserve">Write Enable</w:t>
      </w:r>
      <w:r w:rsidDel="00000000" w:rsidR="00000000" w:rsidRPr="00000000">
        <w:rPr>
          <w:rFonts w:ascii="Times New Roman" w:cs="Times New Roman" w:eastAsia="Times New Roman" w:hAnsi="Times New Roman"/>
          <w:sz w:val="28"/>
          <w:szCs w:val="28"/>
          <w:rtl w:val="0"/>
        </w:rPr>
        <w:t xml:space="preserve"> da tabela de desvios, o sinal </w:t>
      </w:r>
      <w:r w:rsidDel="00000000" w:rsidR="00000000" w:rsidRPr="00000000">
        <w:rPr>
          <w:rFonts w:ascii="Times New Roman" w:cs="Times New Roman" w:eastAsia="Times New Roman" w:hAnsi="Times New Roman"/>
          <w:i w:val="1"/>
          <w:sz w:val="28"/>
          <w:szCs w:val="28"/>
          <w:rtl w:val="0"/>
        </w:rPr>
        <w:t xml:space="preserve">Zero</w:t>
      </w:r>
      <w:r w:rsidDel="00000000" w:rsidR="00000000" w:rsidRPr="00000000">
        <w:rPr>
          <w:rFonts w:ascii="Times New Roman" w:cs="Times New Roman" w:eastAsia="Times New Roman" w:hAnsi="Times New Roman"/>
          <w:sz w:val="28"/>
          <w:szCs w:val="28"/>
          <w:rtl w:val="0"/>
        </w:rPr>
        <w:t xml:space="preserve"> gera o resultado do desvio, que é usado com a previsão para determinar se o </w:t>
      </w:r>
      <w:r w:rsidDel="00000000" w:rsidR="00000000" w:rsidRPr="00000000">
        <w:rPr>
          <w:rFonts w:ascii="Times New Roman" w:cs="Times New Roman" w:eastAsia="Times New Roman" w:hAnsi="Times New Roman"/>
          <w:i w:val="1"/>
          <w:sz w:val="28"/>
          <w:szCs w:val="28"/>
          <w:rtl w:val="0"/>
        </w:rPr>
        <w:t xml:space="preserve">pipeline </w:t>
      </w:r>
      <w:r w:rsidDel="00000000" w:rsidR="00000000" w:rsidRPr="00000000">
        <w:rPr>
          <w:rFonts w:ascii="Times New Roman" w:cs="Times New Roman" w:eastAsia="Times New Roman" w:hAnsi="Times New Roman"/>
          <w:sz w:val="28"/>
          <w:szCs w:val="28"/>
          <w:rtl w:val="0"/>
        </w:rPr>
        <w:t xml:space="preserve">deve ser descartado e é usado para determinar o novo estado da instrução de desvio na tabela. Dessa maneira, a lógica (em pseudocódigo) fica como segue: </w:t>
      </w:r>
    </w:p>
    <w:p w:rsidR="00000000" w:rsidDel="00000000" w:rsidP="00000000" w:rsidRDefault="00000000" w:rsidRPr="00000000" w14:paraId="00000056">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numPr>
          <w:ilvl w:val="0"/>
          <w:numId w:val="2"/>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Write Enable ← BZ </w:t>
      </w:r>
      <w:r w:rsidDel="00000000" w:rsidR="00000000" w:rsidRPr="00000000">
        <w:rPr>
          <w:rFonts w:ascii="Times New Roman" w:cs="Times New Roman" w:eastAsia="Times New Roman" w:hAnsi="Times New Roman"/>
          <w:b w:val="1"/>
          <w:sz w:val="28"/>
          <w:szCs w:val="28"/>
          <w:u w:val="single"/>
          <w:rtl w:val="0"/>
        </w:rPr>
        <w:t xml:space="preserve">or</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BNZ</w:t>
      </w:r>
    </w:p>
    <w:p w:rsidR="00000000" w:rsidDel="00000000" w:rsidP="00000000" w:rsidRDefault="00000000" w:rsidRPr="00000000" w14:paraId="00000058">
      <w:pPr>
        <w:numPr>
          <w:ilvl w:val="0"/>
          <w:numId w:val="2"/>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Branch Result ←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Zero </w:t>
      </w:r>
      <w:r w:rsidDel="00000000" w:rsidR="00000000" w:rsidRPr="00000000">
        <w:rPr>
          <w:rFonts w:ascii="Times New Roman" w:cs="Times New Roman" w:eastAsia="Times New Roman" w:hAnsi="Times New Roman"/>
          <w:b w:val="1"/>
          <w:sz w:val="28"/>
          <w:szCs w:val="28"/>
          <w:u w:val="single"/>
          <w:rtl w:val="0"/>
        </w:rPr>
        <w:t xml:space="preserve">and</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BZ</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or</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Zero</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and</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BNZ</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59">
      <w:pPr>
        <w:numPr>
          <w:ilvl w:val="0"/>
          <w:numId w:val="2"/>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Discard Pipeline ← Branch Result </w:t>
      </w:r>
      <w:r w:rsidDel="00000000" w:rsidR="00000000" w:rsidRPr="00000000">
        <w:rPr>
          <w:rFonts w:ascii="Times New Roman" w:cs="Times New Roman" w:eastAsia="Times New Roman" w:hAnsi="Times New Roman"/>
          <w:b w:val="1"/>
          <w:sz w:val="28"/>
          <w:szCs w:val="28"/>
          <w:u w:val="single"/>
          <w:rtl w:val="0"/>
        </w:rPr>
        <w:t xml:space="preserve">xor</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Prediction</w:t>
      </w:r>
    </w:p>
    <w:p w:rsidR="00000000" w:rsidDel="00000000" w:rsidP="00000000" w:rsidRDefault="00000000" w:rsidRPr="00000000" w14:paraId="0000005A">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5B">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Além disso, os endereços certos do PC devem estar disponíveis, uma vez que a previsão errada demanda uma alteração no endereço das instruções. O endereço de desvio é a saída da </w:t>
      </w:r>
      <w:r w:rsidDel="00000000" w:rsidR="00000000" w:rsidRPr="00000000">
        <w:rPr>
          <w:rFonts w:ascii="Times New Roman" w:cs="Times New Roman" w:eastAsia="Times New Roman" w:hAnsi="Times New Roman"/>
          <w:i w:val="1"/>
          <w:sz w:val="28"/>
          <w:szCs w:val="28"/>
          <w:rtl w:val="0"/>
        </w:rPr>
        <w:t xml:space="preserve">ULA</w:t>
      </w:r>
      <w:r w:rsidDel="00000000" w:rsidR="00000000" w:rsidRPr="00000000">
        <w:rPr>
          <w:rFonts w:ascii="Times New Roman" w:cs="Times New Roman" w:eastAsia="Times New Roman" w:hAnsi="Times New Roman"/>
          <w:sz w:val="28"/>
          <w:szCs w:val="28"/>
          <w:rtl w:val="0"/>
        </w:rPr>
        <w:t xml:space="preserve"> de endereços. Já o endereço sem desvio é a saída um somador separado, que soma o valor do PC que vem do registrador de estágio, equivalente ao endereço da instrução de desvio, com 4, de forma análoga ao que é feito no </w:t>
      </w:r>
      <w:r w:rsidDel="00000000" w:rsidR="00000000" w:rsidRPr="00000000">
        <w:rPr>
          <w:rFonts w:ascii="Times New Roman" w:cs="Times New Roman" w:eastAsia="Times New Roman" w:hAnsi="Times New Roman"/>
          <w:i w:val="1"/>
          <w:sz w:val="28"/>
          <w:szCs w:val="28"/>
          <w:rtl w:val="0"/>
        </w:rPr>
        <w:t xml:space="preserve">Instruction Fetch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C">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carregamento desses endereços corretos é feito através de multiplexadores, que usam os mesmo sinais antes descritos da seguinte maneira:</w:t>
      </w:r>
    </w:p>
    <w:p w:rsidR="00000000" w:rsidDel="00000000" w:rsidP="00000000" w:rsidRDefault="00000000" w:rsidRPr="00000000" w14:paraId="0000005D">
      <w:pPr>
        <w:spacing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numPr>
          <w:ilvl w:val="0"/>
          <w:numId w:val="3"/>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Internamente no </w:t>
      </w:r>
      <w:r w:rsidDel="00000000" w:rsidR="00000000" w:rsidRPr="00000000">
        <w:rPr>
          <w:rFonts w:ascii="Times New Roman" w:cs="Times New Roman" w:eastAsia="Times New Roman" w:hAnsi="Times New Roman"/>
          <w:i w:val="1"/>
          <w:sz w:val="28"/>
          <w:szCs w:val="28"/>
          <w:rtl w:val="0"/>
        </w:rPr>
        <w:t xml:space="preserve">Execute</w:t>
      </w:r>
      <w:r w:rsidDel="00000000" w:rsidR="00000000" w:rsidRPr="00000000">
        <w:rPr>
          <w:rFonts w:ascii="Times New Roman" w:cs="Times New Roman" w:eastAsia="Times New Roman" w:hAnsi="Times New Roman"/>
          <w:sz w:val="28"/>
          <w:szCs w:val="28"/>
          <w:rtl w:val="0"/>
        </w:rPr>
        <w:t xml:space="preserve">, o endereço a ser enviado para o IF depende do </w:t>
      </w:r>
      <w:r w:rsidDel="00000000" w:rsidR="00000000" w:rsidRPr="00000000">
        <w:rPr>
          <w:rFonts w:ascii="Times New Roman" w:cs="Times New Roman" w:eastAsia="Times New Roman" w:hAnsi="Times New Roman"/>
          <w:b w:val="1"/>
          <w:sz w:val="28"/>
          <w:szCs w:val="28"/>
          <w:rtl w:val="0"/>
        </w:rPr>
        <w:t xml:space="preserve">Branch Result</w:t>
      </w:r>
      <w:r w:rsidDel="00000000" w:rsidR="00000000" w:rsidRPr="00000000">
        <w:rPr>
          <w:rFonts w:ascii="Times New Roman" w:cs="Times New Roman" w:eastAsia="Times New Roman" w:hAnsi="Times New Roman"/>
          <w:sz w:val="28"/>
          <w:szCs w:val="28"/>
          <w:rtl w:val="0"/>
        </w:rPr>
        <w:t xml:space="preserve">. Se o desvio foi tomado, o endereço é a saída da ULA de endereços. Se não foi tomado, o endereço é o PC que está no registrador de estágio somado de 4 (</w:t>
      </w:r>
      <w:r w:rsidDel="00000000" w:rsidR="00000000" w:rsidRPr="00000000">
        <w:rPr>
          <w:rFonts w:ascii="Times New Roman" w:cs="Times New Roman" w:eastAsia="Times New Roman" w:hAnsi="Times New Roman"/>
          <w:b w:val="1"/>
          <w:sz w:val="28"/>
          <w:szCs w:val="28"/>
          <w:rtl w:val="0"/>
        </w:rPr>
        <w:t xml:space="preserve">PC</w:t>
      </w:r>
      <w:r w:rsidDel="00000000" w:rsidR="00000000" w:rsidRPr="00000000">
        <w:rPr>
          <w:rFonts w:ascii="Times New Roman" w:cs="Times New Roman" w:eastAsia="Times New Roman" w:hAnsi="Times New Roman"/>
          <w:b w:val="1"/>
          <w:sz w:val="28"/>
          <w:szCs w:val="28"/>
          <w:vertAlign w:val="subscript"/>
          <w:rtl w:val="0"/>
        </w:rPr>
        <w:t xml:space="preserve">exe</w:t>
      </w: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sz w:val="28"/>
          <w:szCs w:val="28"/>
          <w:rtl w:val="0"/>
        </w:rPr>
        <w:t xml:space="preserve">). Isso é feito utilizando um multiplexador com esses dois endereços como entrada e o </w:t>
      </w:r>
      <w:r w:rsidDel="00000000" w:rsidR="00000000" w:rsidRPr="00000000">
        <w:rPr>
          <w:rFonts w:ascii="Times New Roman" w:cs="Times New Roman" w:eastAsia="Times New Roman" w:hAnsi="Times New Roman"/>
          <w:b w:val="1"/>
          <w:sz w:val="28"/>
          <w:szCs w:val="28"/>
          <w:rtl w:val="0"/>
        </w:rPr>
        <w:t xml:space="preserve">Branch Result</w:t>
      </w:r>
      <w:r w:rsidDel="00000000" w:rsidR="00000000" w:rsidRPr="00000000">
        <w:rPr>
          <w:rFonts w:ascii="Times New Roman" w:cs="Times New Roman" w:eastAsia="Times New Roman" w:hAnsi="Times New Roman"/>
          <w:sz w:val="28"/>
          <w:szCs w:val="28"/>
          <w:rtl w:val="0"/>
        </w:rPr>
        <w:t xml:space="preserve"> como seletor.</w:t>
      </w:r>
    </w:p>
    <w:p w:rsidR="00000000" w:rsidDel="00000000" w:rsidP="00000000" w:rsidRDefault="00000000" w:rsidRPr="00000000" w14:paraId="0000005F">
      <w:pPr>
        <w:spacing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4703476" cy="4662488"/>
            <wp:effectExtent b="25400" l="25400" r="25400" t="2540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703476" cy="46624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3"/>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IF, se a previsão estiver errada, o valor carregado no PC será o vindo do Execute. Se estiver certa, o valor carregado no PC vem do próprio IF, sendo ou </w:t>
      </w:r>
      <w:r w:rsidDel="00000000" w:rsidR="00000000" w:rsidRPr="00000000">
        <w:rPr>
          <w:rFonts w:ascii="Times New Roman" w:cs="Times New Roman" w:eastAsia="Times New Roman" w:hAnsi="Times New Roman"/>
          <w:b w:val="1"/>
          <w:sz w:val="28"/>
          <w:szCs w:val="28"/>
          <w:rtl w:val="0"/>
        </w:rPr>
        <w:t xml:space="preserve">PC+4 </w:t>
      </w:r>
      <w:r w:rsidDel="00000000" w:rsidR="00000000" w:rsidRPr="00000000">
        <w:rPr>
          <w:rFonts w:ascii="Times New Roman" w:cs="Times New Roman" w:eastAsia="Times New Roman" w:hAnsi="Times New Roman"/>
          <w:sz w:val="28"/>
          <w:szCs w:val="28"/>
          <w:rtl w:val="0"/>
        </w:rPr>
        <w:t xml:space="preserve">ou o endereço previsto pela tabela. O sinal de controle no multiplexador nesse caso é o </w:t>
      </w:r>
      <w:r w:rsidDel="00000000" w:rsidR="00000000" w:rsidRPr="00000000">
        <w:rPr>
          <w:rFonts w:ascii="Times New Roman" w:cs="Times New Roman" w:eastAsia="Times New Roman" w:hAnsi="Times New Roman"/>
          <w:b w:val="1"/>
          <w:sz w:val="28"/>
          <w:szCs w:val="28"/>
          <w:rtl w:val="0"/>
        </w:rPr>
        <w:t xml:space="preserve">Discard Pipeline</w:t>
      </w:r>
      <w:r w:rsidDel="00000000" w:rsidR="00000000" w:rsidRPr="00000000">
        <w:rPr>
          <w:rFonts w:ascii="Gungsuh" w:cs="Gungsuh" w:eastAsia="Gungsuh" w:hAnsi="Gungsuh"/>
          <w:sz w:val="28"/>
          <w:szCs w:val="28"/>
          <w:rtl w:val="0"/>
        </w:rPr>
        <w:t xml:space="preserve"> [≜ Branch Result XOR Prediction].</w:t>
      </w:r>
    </w:p>
    <w:p w:rsidR="00000000" w:rsidDel="00000000" w:rsidP="00000000" w:rsidRDefault="00000000" w:rsidRPr="00000000" w14:paraId="00000062">
      <w:pPr>
        <w:spacing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4910550" cy="3820975"/>
            <wp:effectExtent b="25400" l="25400" r="25400" t="25400"/>
            <wp:docPr id="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910550" cy="38209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pStyle w:val="Heading2"/>
        <w:numPr>
          <w:ilvl w:val="1"/>
          <w:numId w:val="4"/>
        </w:numPr>
        <w:spacing w:line="360" w:lineRule="auto"/>
        <w:ind w:left="850.3937007874017" w:hanging="360"/>
        <w:rPr/>
      </w:pPr>
      <w:bookmarkStart w:colFirst="0" w:colLast="0" w:name="_sxmiwgfzajmq" w:id="11"/>
      <w:bookmarkEnd w:id="11"/>
      <w:r w:rsidDel="00000000" w:rsidR="00000000" w:rsidRPr="00000000">
        <w:rPr>
          <w:rtl w:val="0"/>
        </w:rPr>
        <w:t xml:space="preserve">Memory Access</w:t>
      </w:r>
    </w:p>
    <w:p w:rsidR="00000000" w:rsidDel="00000000" w:rsidP="00000000" w:rsidRDefault="00000000" w:rsidRPr="00000000" w14:paraId="00000066">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 mudança no estágio de Memory Access é relativa à passagem da lógica de desvio deste estágio para o anterior. </w:t>
      </w:r>
    </w:p>
    <w:p w:rsidR="00000000" w:rsidDel="00000000" w:rsidP="00000000" w:rsidRDefault="00000000" w:rsidRPr="00000000" w14:paraId="00000067">
      <w:pPr>
        <w:spacing w:line="360" w:lineRule="auto"/>
        <w:ind w:left="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numPr>
          <w:ilvl w:val="0"/>
          <w:numId w:val="4"/>
        </w:numPr>
        <w:spacing w:line="360" w:lineRule="auto"/>
        <w:ind w:left="720" w:hanging="360"/>
        <w:rPr>
          <w:rFonts w:ascii="Times New Roman" w:cs="Times New Roman" w:eastAsia="Times New Roman" w:hAnsi="Times New Roman"/>
        </w:rPr>
      </w:pPr>
      <w:bookmarkStart w:colFirst="0" w:colLast="0" w:name="_6e6z0gk2a8v" w:id="12"/>
      <w:bookmarkEnd w:id="12"/>
      <w:r w:rsidDel="00000000" w:rsidR="00000000" w:rsidRPr="00000000">
        <w:rPr>
          <w:rFonts w:ascii="Times New Roman" w:cs="Times New Roman" w:eastAsia="Times New Roman" w:hAnsi="Times New Roman"/>
          <w:rtl w:val="0"/>
        </w:rPr>
        <w:t xml:space="preserve">Testes</w:t>
      </w:r>
    </w:p>
    <w:p w:rsidR="00000000" w:rsidDel="00000000" w:rsidP="00000000" w:rsidRDefault="00000000" w:rsidRPr="00000000" w14:paraId="0000006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Para verificação do correto funcionamento dos componentes do projeto foram feitos testes tanto na tabela de previsão de desvios quanto na integração com o pipeline desenvolvido pelo grupo por ele responsável.</w:t>
      </w:r>
    </w:p>
    <w:p w:rsidR="00000000" w:rsidDel="00000000" w:rsidP="00000000" w:rsidRDefault="00000000" w:rsidRPr="00000000" w14:paraId="0000006A">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pStyle w:val="Heading2"/>
        <w:numPr>
          <w:ilvl w:val="1"/>
          <w:numId w:val="4"/>
        </w:numPr>
        <w:ind w:left="850.3937007874017" w:hanging="360"/>
        <w:rPr>
          <w:rFonts w:ascii="Times New Roman" w:cs="Times New Roman" w:eastAsia="Times New Roman" w:hAnsi="Times New Roman"/>
        </w:rPr>
      </w:pPr>
      <w:bookmarkStart w:colFirst="0" w:colLast="0" w:name="_m4jglqg2b880" w:id="13"/>
      <w:bookmarkEnd w:id="13"/>
      <w:r w:rsidDel="00000000" w:rsidR="00000000" w:rsidRPr="00000000">
        <w:rPr>
          <w:rFonts w:ascii="Times New Roman" w:cs="Times New Roman" w:eastAsia="Times New Roman" w:hAnsi="Times New Roman"/>
          <w:rtl w:val="0"/>
        </w:rPr>
        <w:t xml:space="preserve">Tabela</w:t>
      </w:r>
      <w:r w:rsidDel="00000000" w:rsidR="00000000" w:rsidRPr="00000000">
        <w:rPr>
          <w:rtl w:val="0"/>
        </w:rPr>
      </w:r>
    </w:p>
    <w:p w:rsidR="00000000" w:rsidDel="00000000" w:rsidP="00000000" w:rsidRDefault="00000000" w:rsidRPr="00000000" w14:paraId="0000006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Os testes na tabela de previsão de desvios foram realizados com auxílio de uma bancada de testes nos quais foram simulados estímulos correspondentes a execução de instruções de desvio pelo </w:t>
      </w:r>
      <w:r w:rsidDel="00000000" w:rsidR="00000000" w:rsidRPr="00000000">
        <w:rPr>
          <w:rFonts w:ascii="Times New Roman" w:cs="Times New Roman" w:eastAsia="Times New Roman" w:hAnsi="Times New Roman"/>
          <w:i w:val="1"/>
          <w:sz w:val="28"/>
          <w:szCs w:val="28"/>
          <w:rtl w:val="0"/>
        </w:rPr>
        <w:t xml:space="preserve">LEGv8</w:t>
      </w:r>
      <w:r w:rsidDel="00000000" w:rsidR="00000000" w:rsidRPr="00000000">
        <w:rPr>
          <w:rFonts w:ascii="Times New Roman" w:cs="Times New Roman" w:eastAsia="Times New Roman" w:hAnsi="Times New Roman"/>
          <w:sz w:val="28"/>
          <w:szCs w:val="28"/>
          <w:rtl w:val="0"/>
        </w:rPr>
        <w:t xml:space="preserve">. Para simplificação do processo de teste e interpretação dos resultados, utilizou-se uma versão reduzida da tabela, com apenas 4 linhas e endereços de 4 bits.</w:t>
      </w:r>
    </w:p>
    <w:p w:rsidR="00000000" w:rsidDel="00000000" w:rsidP="00000000" w:rsidRDefault="00000000" w:rsidRPr="00000000" w14:paraId="0000006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Inicialmente efetuamos uma leitura na tabela, neste momento vazia, no endereço </w:t>
      </w:r>
      <w:r w:rsidDel="00000000" w:rsidR="00000000" w:rsidRPr="00000000">
        <w:rPr>
          <w:rFonts w:ascii="Times New Roman" w:cs="Times New Roman" w:eastAsia="Times New Roman" w:hAnsi="Times New Roman"/>
          <w:b w:val="1"/>
          <w:sz w:val="28"/>
          <w:szCs w:val="28"/>
          <w:rtl w:val="0"/>
        </w:rPr>
        <w:t xml:space="preserve">0x6</w:t>
      </w:r>
      <w:r w:rsidDel="00000000" w:rsidR="00000000" w:rsidRPr="00000000">
        <w:rPr>
          <w:rFonts w:ascii="Times New Roman" w:cs="Times New Roman" w:eastAsia="Times New Roman" w:hAnsi="Times New Roman"/>
          <w:sz w:val="28"/>
          <w:szCs w:val="28"/>
          <w:rtl w:val="0"/>
        </w:rPr>
        <w:t xml:space="preserve"> retornando zero tanto para o valor da predição quanto para o valor do endereço de desvio. Em seguida faz-se uma escrita no endereço </w:t>
      </w:r>
      <w:r w:rsidDel="00000000" w:rsidR="00000000" w:rsidRPr="00000000">
        <w:rPr>
          <w:rFonts w:ascii="Times New Roman" w:cs="Times New Roman" w:eastAsia="Times New Roman" w:hAnsi="Times New Roman"/>
          <w:b w:val="1"/>
          <w:sz w:val="28"/>
          <w:szCs w:val="28"/>
          <w:rtl w:val="0"/>
        </w:rPr>
        <w:t xml:space="preserve">0xE</w:t>
      </w:r>
      <w:r w:rsidDel="00000000" w:rsidR="00000000" w:rsidRPr="00000000">
        <w:rPr>
          <w:rFonts w:ascii="Times New Roman" w:cs="Times New Roman" w:eastAsia="Times New Roman" w:hAnsi="Times New Roman"/>
          <w:sz w:val="28"/>
          <w:szCs w:val="28"/>
          <w:rtl w:val="0"/>
        </w:rPr>
        <w:t xml:space="preserve"> supondo que ocorreu desvio para o endereço 0x6. O valor </w:t>
      </w:r>
      <w:r w:rsidDel="00000000" w:rsidR="00000000" w:rsidRPr="00000000">
        <w:rPr>
          <w:rFonts w:ascii="Times New Roman" w:cs="Times New Roman" w:eastAsia="Times New Roman" w:hAnsi="Times New Roman"/>
          <w:b w:val="1"/>
          <w:sz w:val="28"/>
          <w:szCs w:val="28"/>
          <w:rtl w:val="0"/>
        </w:rPr>
        <w:t xml:space="preserve">0xE</w:t>
      </w:r>
      <w:r w:rsidDel="00000000" w:rsidR="00000000" w:rsidRPr="00000000">
        <w:rPr>
          <w:rFonts w:ascii="Times New Roman" w:cs="Times New Roman" w:eastAsia="Times New Roman" w:hAnsi="Times New Roman"/>
          <w:sz w:val="28"/>
          <w:szCs w:val="28"/>
          <w:rtl w:val="0"/>
        </w:rPr>
        <w:t xml:space="preserve"> é inserido na tabela e associado ao estado </w:t>
      </w:r>
      <w:r w:rsidDel="00000000" w:rsidR="00000000" w:rsidRPr="00000000">
        <w:rPr>
          <w:rFonts w:ascii="Times New Roman" w:cs="Times New Roman" w:eastAsia="Times New Roman" w:hAnsi="Times New Roman"/>
          <w:b w:val="1"/>
          <w:sz w:val="28"/>
          <w:szCs w:val="28"/>
          <w:rtl w:val="0"/>
        </w:rPr>
        <w:t xml:space="preserve">10</w:t>
      </w:r>
      <w:r w:rsidDel="00000000" w:rsidR="00000000" w:rsidRPr="00000000">
        <w:rPr>
          <w:rFonts w:ascii="Times New Roman" w:cs="Times New Roman" w:eastAsia="Times New Roman" w:hAnsi="Times New Roman"/>
          <w:sz w:val="28"/>
          <w:szCs w:val="28"/>
          <w:rtl w:val="0"/>
        </w:rPr>
        <w:t xml:space="preserve"> (fracamente tomado), uma vez que foi um desvio realizado.</w:t>
      </w:r>
    </w:p>
    <w:p w:rsidR="00000000" w:rsidDel="00000000" w:rsidP="00000000" w:rsidRDefault="00000000" w:rsidRPr="00000000" w14:paraId="0000006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Faz-se uma leitura na tabela referente ao endereço </w:t>
      </w:r>
      <w:r w:rsidDel="00000000" w:rsidR="00000000" w:rsidRPr="00000000">
        <w:rPr>
          <w:rFonts w:ascii="Times New Roman" w:cs="Times New Roman" w:eastAsia="Times New Roman" w:hAnsi="Times New Roman"/>
          <w:b w:val="1"/>
          <w:sz w:val="28"/>
          <w:szCs w:val="28"/>
          <w:rtl w:val="0"/>
        </w:rPr>
        <w:t xml:space="preserve">0xE</w:t>
      </w:r>
      <w:r w:rsidDel="00000000" w:rsidR="00000000" w:rsidRPr="00000000">
        <w:rPr>
          <w:rFonts w:ascii="Times New Roman" w:cs="Times New Roman" w:eastAsia="Times New Roman" w:hAnsi="Times New Roman"/>
          <w:sz w:val="28"/>
          <w:szCs w:val="28"/>
          <w:rtl w:val="0"/>
        </w:rPr>
        <w:t xml:space="preserve"> inserido na etapa anterior, retornando os valores </w:t>
      </w:r>
      <w:r w:rsidDel="00000000" w:rsidR="00000000" w:rsidRPr="00000000">
        <w:rPr>
          <w:rFonts w:ascii="Times New Roman" w:cs="Times New Roman" w:eastAsia="Times New Roman" w:hAnsi="Times New Roman"/>
          <w:b w:val="1"/>
          <w:sz w:val="28"/>
          <w:szCs w:val="28"/>
          <w:rtl w:val="0"/>
        </w:rPr>
        <w:t xml:space="preserve">0x6</w:t>
      </w:r>
      <w:r w:rsidDel="00000000" w:rsidR="00000000" w:rsidRPr="00000000">
        <w:rPr>
          <w:rFonts w:ascii="Times New Roman" w:cs="Times New Roman" w:eastAsia="Times New Roman" w:hAnsi="Times New Roman"/>
          <w:sz w:val="28"/>
          <w:szCs w:val="28"/>
          <w:rtl w:val="0"/>
        </w:rPr>
        <w:t xml:space="preserve"> para o endereço de branch e </w:t>
      </w: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para o predict, como esperado, já que este endereço está em um estado favorável à realização de branch. Realiza-se uma escrita na tabela referente ao endereço </w:t>
      </w:r>
      <w:r w:rsidDel="00000000" w:rsidR="00000000" w:rsidRPr="00000000">
        <w:rPr>
          <w:rFonts w:ascii="Times New Roman" w:cs="Times New Roman" w:eastAsia="Times New Roman" w:hAnsi="Times New Roman"/>
          <w:b w:val="1"/>
          <w:sz w:val="28"/>
          <w:szCs w:val="28"/>
          <w:rtl w:val="0"/>
        </w:rPr>
        <w:t xml:space="preserve">0x7</w:t>
      </w:r>
      <w:r w:rsidDel="00000000" w:rsidR="00000000" w:rsidRPr="00000000">
        <w:rPr>
          <w:rFonts w:ascii="Times New Roman" w:cs="Times New Roman" w:eastAsia="Times New Roman" w:hAnsi="Times New Roman"/>
          <w:sz w:val="28"/>
          <w:szCs w:val="28"/>
          <w:rtl w:val="0"/>
        </w:rPr>
        <w:t xml:space="preserve"> com endereço de branch </w:t>
      </w:r>
      <w:r w:rsidDel="00000000" w:rsidR="00000000" w:rsidRPr="00000000">
        <w:rPr>
          <w:rFonts w:ascii="Times New Roman" w:cs="Times New Roman" w:eastAsia="Times New Roman" w:hAnsi="Times New Roman"/>
          <w:b w:val="1"/>
          <w:sz w:val="28"/>
          <w:szCs w:val="28"/>
          <w:rtl w:val="0"/>
        </w:rPr>
        <w:t xml:space="preserve">0xD</w:t>
      </w:r>
      <w:r w:rsidDel="00000000" w:rsidR="00000000" w:rsidRPr="00000000">
        <w:rPr>
          <w:rFonts w:ascii="Times New Roman" w:cs="Times New Roman" w:eastAsia="Times New Roman" w:hAnsi="Times New Roman"/>
          <w:sz w:val="28"/>
          <w:szCs w:val="28"/>
          <w:rtl w:val="0"/>
        </w:rPr>
        <w:t xml:space="preserve"> supondo que o desvio não foi tomado. O endereço </w:t>
      </w:r>
      <w:r w:rsidDel="00000000" w:rsidR="00000000" w:rsidRPr="00000000">
        <w:rPr>
          <w:rFonts w:ascii="Times New Roman" w:cs="Times New Roman" w:eastAsia="Times New Roman" w:hAnsi="Times New Roman"/>
          <w:b w:val="1"/>
          <w:sz w:val="28"/>
          <w:szCs w:val="28"/>
          <w:rtl w:val="0"/>
        </w:rPr>
        <w:t xml:space="preserve">0x7 </w:t>
      </w:r>
      <w:r w:rsidDel="00000000" w:rsidR="00000000" w:rsidRPr="00000000">
        <w:rPr>
          <w:rFonts w:ascii="Times New Roman" w:cs="Times New Roman" w:eastAsia="Times New Roman" w:hAnsi="Times New Roman"/>
          <w:sz w:val="28"/>
          <w:szCs w:val="28"/>
          <w:rtl w:val="0"/>
        </w:rPr>
        <w:t xml:space="preserve">é inserido na tabela e associado ao estado </w:t>
      </w:r>
      <w:r w:rsidDel="00000000" w:rsidR="00000000" w:rsidRPr="00000000">
        <w:rPr>
          <w:rFonts w:ascii="Times New Roman" w:cs="Times New Roman" w:eastAsia="Times New Roman" w:hAnsi="Times New Roman"/>
          <w:b w:val="1"/>
          <w:sz w:val="28"/>
          <w:szCs w:val="28"/>
          <w:rtl w:val="0"/>
        </w:rPr>
        <w:t xml:space="preserve">01</w:t>
      </w:r>
      <w:r w:rsidDel="00000000" w:rsidR="00000000" w:rsidRPr="00000000">
        <w:rPr>
          <w:rFonts w:ascii="Times New Roman" w:cs="Times New Roman" w:eastAsia="Times New Roman" w:hAnsi="Times New Roman"/>
          <w:sz w:val="28"/>
          <w:szCs w:val="28"/>
          <w:rtl w:val="0"/>
        </w:rPr>
        <w:t xml:space="preserve"> (fracamente não tomado).</w:t>
      </w:r>
    </w:p>
    <w:p w:rsidR="00000000" w:rsidDel="00000000" w:rsidP="00000000" w:rsidRDefault="00000000" w:rsidRPr="00000000" w14:paraId="0000006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Neste ponto tenta-se efetuar uma escrita na tabela no endereço </w:t>
      </w:r>
      <w:r w:rsidDel="00000000" w:rsidR="00000000" w:rsidRPr="00000000">
        <w:rPr>
          <w:rFonts w:ascii="Times New Roman" w:cs="Times New Roman" w:eastAsia="Times New Roman" w:hAnsi="Times New Roman"/>
          <w:b w:val="1"/>
          <w:sz w:val="28"/>
          <w:szCs w:val="28"/>
          <w:rtl w:val="0"/>
        </w:rPr>
        <w:t xml:space="preserve">0xE</w:t>
      </w:r>
      <w:r w:rsidDel="00000000" w:rsidR="00000000" w:rsidRPr="00000000">
        <w:rPr>
          <w:rFonts w:ascii="Times New Roman" w:cs="Times New Roman" w:eastAsia="Times New Roman" w:hAnsi="Times New Roman"/>
          <w:sz w:val="28"/>
          <w:szCs w:val="28"/>
          <w:rtl w:val="0"/>
        </w:rPr>
        <w:t xml:space="preserve">, já nela inserido e referenciando o endereço de desvio </w:t>
      </w:r>
      <w:r w:rsidDel="00000000" w:rsidR="00000000" w:rsidRPr="00000000">
        <w:rPr>
          <w:rFonts w:ascii="Times New Roman" w:cs="Times New Roman" w:eastAsia="Times New Roman" w:hAnsi="Times New Roman"/>
          <w:b w:val="1"/>
          <w:sz w:val="28"/>
          <w:szCs w:val="28"/>
          <w:rtl w:val="0"/>
        </w:rPr>
        <w:t xml:space="preserve">0x6</w:t>
      </w:r>
      <w:r w:rsidDel="00000000" w:rsidR="00000000" w:rsidRPr="00000000">
        <w:rPr>
          <w:rFonts w:ascii="Times New Roman" w:cs="Times New Roman" w:eastAsia="Times New Roman" w:hAnsi="Times New Roman"/>
          <w:sz w:val="28"/>
          <w:szCs w:val="28"/>
          <w:rtl w:val="0"/>
        </w:rPr>
        <w:t xml:space="preserve">, supondo a ocorrência de um desvio para o endereço </w:t>
      </w:r>
      <w:r w:rsidDel="00000000" w:rsidR="00000000" w:rsidRPr="00000000">
        <w:rPr>
          <w:rFonts w:ascii="Times New Roman" w:cs="Times New Roman" w:eastAsia="Times New Roman" w:hAnsi="Times New Roman"/>
          <w:b w:val="1"/>
          <w:sz w:val="28"/>
          <w:szCs w:val="28"/>
          <w:rtl w:val="0"/>
        </w:rPr>
        <w:t xml:space="preserve">0xC</w:t>
      </w:r>
      <w:r w:rsidDel="00000000" w:rsidR="00000000" w:rsidRPr="00000000">
        <w:rPr>
          <w:rFonts w:ascii="Times New Roman" w:cs="Times New Roman" w:eastAsia="Times New Roman" w:hAnsi="Times New Roman"/>
          <w:sz w:val="28"/>
          <w:szCs w:val="28"/>
          <w:rtl w:val="0"/>
        </w:rPr>
        <w:t xml:space="preserve">. Neste caso o endereço destino da tabela se mantém inalterado, já que o endereço anteriormente associado a </w:t>
      </w:r>
      <w:r w:rsidDel="00000000" w:rsidR="00000000" w:rsidRPr="00000000">
        <w:rPr>
          <w:rFonts w:ascii="Times New Roman" w:cs="Times New Roman" w:eastAsia="Times New Roman" w:hAnsi="Times New Roman"/>
          <w:b w:val="1"/>
          <w:sz w:val="28"/>
          <w:szCs w:val="28"/>
          <w:rtl w:val="0"/>
        </w:rPr>
        <w:t xml:space="preserve">0xE</w:t>
      </w:r>
      <w:r w:rsidDel="00000000" w:rsidR="00000000" w:rsidRPr="00000000">
        <w:rPr>
          <w:rFonts w:ascii="Times New Roman" w:cs="Times New Roman" w:eastAsia="Times New Roman" w:hAnsi="Times New Roman"/>
          <w:sz w:val="28"/>
          <w:szCs w:val="28"/>
          <w:rtl w:val="0"/>
        </w:rPr>
        <w:t xml:space="preserve"> na tabela é diferente do endereço da nova ocorrência. Há uma mudança no estado desta linha para </w:t>
      </w:r>
      <w:r w:rsidDel="00000000" w:rsidR="00000000" w:rsidRPr="00000000">
        <w:rPr>
          <w:rFonts w:ascii="Times New Roman" w:cs="Times New Roman" w:eastAsia="Times New Roman" w:hAnsi="Times New Roman"/>
          <w:b w:val="1"/>
          <w:sz w:val="28"/>
          <w:szCs w:val="28"/>
          <w:rtl w:val="0"/>
        </w:rPr>
        <w:t xml:space="preserve">11</w:t>
      </w:r>
      <w:r w:rsidDel="00000000" w:rsidR="00000000" w:rsidRPr="00000000">
        <w:rPr>
          <w:rFonts w:ascii="Times New Roman" w:cs="Times New Roman" w:eastAsia="Times New Roman" w:hAnsi="Times New Roman"/>
          <w:sz w:val="28"/>
          <w:szCs w:val="28"/>
          <w:rtl w:val="0"/>
        </w:rPr>
        <w:t xml:space="preserve"> (fortemente tomado), já que houve desvio.</w:t>
      </w:r>
    </w:p>
    <w:p w:rsidR="00000000" w:rsidDel="00000000" w:rsidP="00000000" w:rsidRDefault="00000000" w:rsidRPr="00000000" w14:paraId="0000007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Testa-se então o comportamento do algoritmo quando efetua-se uma escrita no endereço </w:t>
      </w:r>
      <w:r w:rsidDel="00000000" w:rsidR="00000000" w:rsidRPr="00000000">
        <w:rPr>
          <w:rFonts w:ascii="Times New Roman" w:cs="Times New Roman" w:eastAsia="Times New Roman" w:hAnsi="Times New Roman"/>
          <w:b w:val="1"/>
          <w:sz w:val="28"/>
          <w:szCs w:val="28"/>
          <w:rtl w:val="0"/>
        </w:rPr>
        <w:t xml:space="preserve">0x7</w:t>
      </w:r>
      <w:r w:rsidDel="00000000" w:rsidR="00000000" w:rsidRPr="00000000">
        <w:rPr>
          <w:rFonts w:ascii="Times New Roman" w:cs="Times New Roman" w:eastAsia="Times New Roman" w:hAnsi="Times New Roman"/>
          <w:sz w:val="28"/>
          <w:szCs w:val="28"/>
          <w:rtl w:val="0"/>
        </w:rPr>
        <w:t xml:space="preserve">, já contido na tabela, novamente não realizando o desvio para o mesmo endereço destino já associado. Nota-se a alteração do estado referente a este endereço de </w:t>
      </w:r>
      <w:r w:rsidDel="00000000" w:rsidR="00000000" w:rsidRPr="00000000">
        <w:rPr>
          <w:rFonts w:ascii="Times New Roman" w:cs="Times New Roman" w:eastAsia="Times New Roman" w:hAnsi="Times New Roman"/>
          <w:b w:val="1"/>
          <w:sz w:val="28"/>
          <w:szCs w:val="28"/>
          <w:rtl w:val="0"/>
        </w:rPr>
        <w:t xml:space="preserve">01</w:t>
      </w:r>
      <w:r w:rsidDel="00000000" w:rsidR="00000000" w:rsidRPr="00000000">
        <w:rPr>
          <w:rFonts w:ascii="Times New Roman" w:cs="Times New Roman" w:eastAsia="Times New Roman" w:hAnsi="Times New Roman"/>
          <w:sz w:val="28"/>
          <w:szCs w:val="28"/>
          <w:rtl w:val="0"/>
        </w:rPr>
        <w:t xml:space="preserve"> (fracamente não tomado) para </w:t>
      </w:r>
      <w:r w:rsidDel="00000000" w:rsidR="00000000" w:rsidRPr="00000000">
        <w:rPr>
          <w:rFonts w:ascii="Times New Roman" w:cs="Times New Roman" w:eastAsia="Times New Roman" w:hAnsi="Times New Roman"/>
          <w:b w:val="1"/>
          <w:sz w:val="28"/>
          <w:szCs w:val="28"/>
          <w:rtl w:val="0"/>
        </w:rPr>
        <w:t xml:space="preserve">00</w:t>
      </w:r>
      <w:r w:rsidDel="00000000" w:rsidR="00000000" w:rsidRPr="00000000">
        <w:rPr>
          <w:rFonts w:ascii="Times New Roman" w:cs="Times New Roman" w:eastAsia="Times New Roman" w:hAnsi="Times New Roman"/>
          <w:sz w:val="28"/>
          <w:szCs w:val="28"/>
          <w:rtl w:val="0"/>
        </w:rPr>
        <w:t xml:space="preserve"> (fortemente não tomado).</w:t>
      </w:r>
    </w:p>
    <w:p w:rsidR="00000000" w:rsidDel="00000000" w:rsidP="00000000" w:rsidRDefault="00000000" w:rsidRPr="00000000" w14:paraId="0000007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situação oposta a anterior é simulada ao escrever no endereço </w:t>
      </w:r>
      <w:r w:rsidDel="00000000" w:rsidR="00000000" w:rsidRPr="00000000">
        <w:rPr>
          <w:rFonts w:ascii="Times New Roman" w:cs="Times New Roman" w:eastAsia="Times New Roman" w:hAnsi="Times New Roman"/>
          <w:b w:val="1"/>
          <w:sz w:val="28"/>
          <w:szCs w:val="28"/>
          <w:rtl w:val="0"/>
        </w:rPr>
        <w:t xml:space="preserve">0xE</w:t>
      </w:r>
      <w:r w:rsidDel="00000000" w:rsidR="00000000" w:rsidRPr="00000000">
        <w:rPr>
          <w:rFonts w:ascii="Times New Roman" w:cs="Times New Roman" w:eastAsia="Times New Roman" w:hAnsi="Times New Roman"/>
          <w:sz w:val="28"/>
          <w:szCs w:val="28"/>
          <w:rtl w:val="0"/>
        </w:rPr>
        <w:t xml:space="preserve">, que se encontra no estado </w:t>
      </w:r>
      <w:r w:rsidDel="00000000" w:rsidR="00000000" w:rsidRPr="00000000">
        <w:rPr>
          <w:rFonts w:ascii="Times New Roman" w:cs="Times New Roman" w:eastAsia="Times New Roman" w:hAnsi="Times New Roman"/>
          <w:b w:val="1"/>
          <w:sz w:val="28"/>
          <w:szCs w:val="28"/>
          <w:rtl w:val="0"/>
        </w:rPr>
        <w:t xml:space="preserve">11</w:t>
      </w:r>
      <w:r w:rsidDel="00000000" w:rsidR="00000000" w:rsidRPr="00000000">
        <w:rPr>
          <w:rFonts w:ascii="Times New Roman" w:cs="Times New Roman" w:eastAsia="Times New Roman" w:hAnsi="Times New Roman"/>
          <w:sz w:val="28"/>
          <w:szCs w:val="28"/>
          <w:rtl w:val="0"/>
        </w:rPr>
        <w:t xml:space="preserve">, a não ocorrência de desvio para o mesmo endereço destino, alterando seu estado para </w:t>
      </w:r>
      <w:r w:rsidDel="00000000" w:rsidR="00000000" w:rsidRPr="00000000">
        <w:rPr>
          <w:rFonts w:ascii="Times New Roman" w:cs="Times New Roman" w:eastAsia="Times New Roman" w:hAnsi="Times New Roman"/>
          <w:b w:val="1"/>
          <w:sz w:val="28"/>
          <w:szCs w:val="28"/>
          <w:rtl w:val="0"/>
        </w:rPr>
        <w:t xml:space="preserve">10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Uma sequência de operações foi simulada sobre os dois endereços registrados na tabela de maneira ambos passassem por todos os possíveis estados, demonstrando o funcionamento esperado da máquina de estados.</w:t>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Verifica-se o funcionamento da tabela no caso especial em que todas as suas linhas estão ocu</w:t>
      </w:r>
      <w:r w:rsidDel="00000000" w:rsidR="00000000" w:rsidRPr="00000000">
        <w:rPr>
          <w:rtl w:val="0"/>
        </w:rPr>
        <w:t xml:space="preserve">pa</w:t>
      </w:r>
      <w:r w:rsidDel="00000000" w:rsidR="00000000" w:rsidRPr="00000000">
        <w:rPr>
          <w:rFonts w:ascii="Times New Roman" w:cs="Times New Roman" w:eastAsia="Times New Roman" w:hAnsi="Times New Roman"/>
          <w:sz w:val="28"/>
          <w:szCs w:val="28"/>
          <w:rtl w:val="0"/>
        </w:rPr>
        <w:t xml:space="preserve">das e ocorre a uma nova instrução de desvio, ainda não listada. Neste caso observa-se que o elemento mais antigo da tabela é substituído, como esperado, uma vez que não se implementa a técnica </w:t>
      </w:r>
      <w:r w:rsidDel="00000000" w:rsidR="00000000" w:rsidRPr="00000000">
        <w:rPr>
          <w:rFonts w:ascii="Times New Roman" w:cs="Times New Roman" w:eastAsia="Times New Roman" w:hAnsi="Times New Roman"/>
          <w:i w:val="1"/>
          <w:sz w:val="28"/>
          <w:szCs w:val="28"/>
          <w:rtl w:val="0"/>
        </w:rPr>
        <w:t xml:space="preserve">LRU</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Por fim, verifica-se a funcionalidade do sinal de reconhecimento de instrução de desvio, que caso esteja em nível baixo deve desabilitar qualquer tipo de alteração na tabela, atuando como um sinal de enable de escrita. Mantendo-o em zero e simulando a ocorrência de um desvio, percebe-se que a tabela não se altera, de forma esperada.</w:t>
      </w:r>
    </w:p>
    <w:p w:rsidR="00000000" w:rsidDel="00000000" w:rsidP="00000000" w:rsidRDefault="00000000" w:rsidRPr="00000000" w14:paraId="00000075">
      <w:pPr>
        <w:spacing w:line="360" w:lineRule="auto"/>
        <w:ind w:firstLine="72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2"/>
        <w:numPr>
          <w:ilvl w:val="1"/>
          <w:numId w:val="4"/>
        </w:numPr>
        <w:ind w:left="850.3937007874017" w:hanging="360"/>
        <w:rPr>
          <w:rFonts w:ascii="Times New Roman" w:cs="Times New Roman" w:eastAsia="Times New Roman" w:hAnsi="Times New Roman"/>
        </w:rPr>
      </w:pPr>
      <w:bookmarkStart w:colFirst="0" w:colLast="0" w:name="_ed0zn26jd2pr" w:id="14"/>
      <w:bookmarkEnd w:id="14"/>
      <w:r w:rsidDel="00000000" w:rsidR="00000000" w:rsidRPr="00000000">
        <w:rPr>
          <w:rFonts w:ascii="Times New Roman" w:cs="Times New Roman" w:eastAsia="Times New Roman" w:hAnsi="Times New Roman"/>
          <w:rtl w:val="0"/>
        </w:rPr>
        <w:t xml:space="preserve">Pipeline</w:t>
      </w:r>
    </w:p>
    <w:p w:rsidR="00000000" w:rsidDel="00000000" w:rsidP="00000000" w:rsidRDefault="00000000" w:rsidRPr="00000000" w14:paraId="00000077">
      <w:pPr>
        <w:jc w:val="both"/>
        <w:rPr/>
      </w:pPr>
      <w:r w:rsidDel="00000000" w:rsidR="00000000" w:rsidRPr="00000000">
        <w:rPr>
          <w:rtl w:val="0"/>
        </w:rPr>
        <w:t xml:space="preserve">Para os testes do pipeline, foi feito um código simples com um pequeno loop para observar o comportamento do pipeline na presença de instruções de desvio condicional (CBZ), desvio incondicional (branch) e de instruções que não são de desvio. O seguinte código foi utilizado:</w:t>
      </w: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x"91000C02", -- 0: addi x2, x0, #3</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x"00000000", -- 4: NOP</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x"00000000", -- 8: NOP</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x"00000000", -- C: NOP</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x"b4001042", --10: CBZ to #228 when x2 = 0</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x"D1000442", --14: sub x2, x2, #1</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x"00000000", --18: NOP</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x"00000000", --1C: NOP</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x"00000000", --20: NOP</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x"00000000", --24: NOP</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x"00000000", --28: NOP</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x"00000000", --2C: NOP</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x"00000000", --30: NOP</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x"17fffff5", --34: branch para a posição #18</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x"91000C01", --38: addi x1, x0, #3</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x"91000C01", --3C: addi x1, x0, #3</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x"91000C01", --40: addi x1, x0, #3</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x"91000C01", --40: addi x1, x0, #3</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x"00000000", --48: NOP</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x"00000000", --4C: NOP</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x"00000000", --50: NOP</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x"00000000", --54: NOP</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x"00000000", --58: NOP</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x"00000000", --5C: NOP</w:t>
            </w:r>
          </w:p>
        </w:tc>
      </w:tr>
    </w:tbl>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Para observar o comportamento do pipeline ao longo da execução da simulação foi utilizado o programa ModelSim. No software é possível selecionar sinais desejados e observá-los ao longo dos ciclos de execução do pipeline.</w:t>
      </w:r>
    </w:p>
    <w:p w:rsidR="00000000" w:rsidDel="00000000" w:rsidP="00000000" w:rsidRDefault="00000000" w:rsidRPr="00000000" w14:paraId="00000092">
      <w:pPr>
        <w:rPr/>
      </w:pPr>
      <w:r w:rsidDel="00000000" w:rsidR="00000000" w:rsidRPr="00000000">
        <w:rPr>
          <w:rtl w:val="0"/>
        </w:rPr>
        <w:t xml:space="preserve">Inicialmente, observamos um caso onde a previsão se mostra incorreta. A instrução branch na posição #34 da memória é considerada como não tomada e o pipeline carrega as instruções na sequência da memória.</w:t>
      </w:r>
    </w:p>
    <w:p w:rsidR="00000000" w:rsidDel="00000000" w:rsidP="00000000" w:rsidRDefault="00000000" w:rsidRPr="00000000" w14:paraId="00000093">
      <w:pPr>
        <w:rPr/>
      </w:pPr>
      <w:r w:rsidDel="00000000" w:rsidR="00000000" w:rsidRPr="00000000">
        <w:rPr>
          <w:rtl w:val="0"/>
        </w:rPr>
        <w:t xml:space="preserve">Observa-se que o PC, representado por </w:t>
      </w:r>
      <w:r w:rsidDel="00000000" w:rsidR="00000000" w:rsidRPr="00000000">
        <w:rPr>
          <w:i w:val="1"/>
          <w:rtl w:val="0"/>
        </w:rPr>
        <w:t xml:space="preserve">pc_out</w:t>
      </w:r>
      <w:r w:rsidDel="00000000" w:rsidR="00000000" w:rsidRPr="00000000">
        <w:rPr>
          <w:rtl w:val="0"/>
        </w:rPr>
        <w:t xml:space="preserve"> está na posição #3C na imagem e carrega a instrução (</w:t>
      </w:r>
      <w:r w:rsidDel="00000000" w:rsidR="00000000" w:rsidRPr="00000000">
        <w:rPr>
          <w:i w:val="1"/>
          <w:rtl w:val="0"/>
        </w:rPr>
        <w:t xml:space="preserve">instr_if</w:t>
      </w:r>
      <w:r w:rsidDel="00000000" w:rsidR="00000000" w:rsidRPr="00000000">
        <w:rPr>
          <w:rtl w:val="0"/>
        </w:rPr>
        <w:t xml:space="preserve">) 91000C01, que não deveria ser carregada, visto que está após a instrução de branch, da posição #34.</w:t>
      </w:r>
    </w:p>
    <w:p w:rsidR="00000000" w:rsidDel="00000000" w:rsidP="00000000" w:rsidRDefault="00000000" w:rsidRPr="00000000" w14:paraId="00000094">
      <w:pPr>
        <w:rPr/>
      </w:pPr>
      <w:r w:rsidDel="00000000" w:rsidR="00000000" w:rsidRPr="00000000">
        <w:rPr>
          <w:rtl w:val="0"/>
        </w:rPr>
        <w:t xml:space="preserve">O sinal </w:t>
      </w:r>
      <w:r w:rsidDel="00000000" w:rsidR="00000000" w:rsidRPr="00000000">
        <w:rPr>
          <w:i w:val="1"/>
          <w:rtl w:val="0"/>
        </w:rPr>
        <w:t xml:space="preserve">wrong_prediction</w:t>
      </w:r>
      <w:r w:rsidDel="00000000" w:rsidR="00000000" w:rsidRPr="00000000">
        <w:rPr>
          <w:rtl w:val="0"/>
        </w:rPr>
        <w:t xml:space="preserve"> é ativado, indicando que a previsão foi incorreta e, portanto, os dois primeiros estágios do pipeline precisam ser esvaziados e o PC precisa ser atualizado.</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drawing>
          <wp:inline distB="114300" distT="114300" distL="114300" distR="114300">
            <wp:extent cx="5734050" cy="33909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40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firstLine="0"/>
        <w:jc w:val="center"/>
        <w:rPr/>
      </w:pPr>
      <w:r w:rsidDel="00000000" w:rsidR="00000000" w:rsidRPr="00000000">
        <w:rPr>
          <w:b w:val="1"/>
          <w:sz w:val="24"/>
          <w:szCs w:val="24"/>
          <w:rtl w:val="0"/>
        </w:rPr>
        <w:t xml:space="preserve">Figura 3.2.1 - Previsão incorreta é percebida</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sz w:val="24"/>
          <w:szCs w:val="24"/>
        </w:rPr>
      </w:pPr>
      <w:r w:rsidDel="00000000" w:rsidR="00000000" w:rsidRPr="00000000">
        <w:rPr>
          <w:rtl w:val="0"/>
        </w:rPr>
        <w:t xml:space="preserve">Após isso, o PC é corrigido e os dois primeiros estágios do pipeline são eliminados. Isso pode ser observado pelos sinais </w:t>
      </w:r>
      <w:r w:rsidDel="00000000" w:rsidR="00000000" w:rsidRPr="00000000">
        <w:rPr>
          <w:i w:val="1"/>
          <w:rtl w:val="0"/>
        </w:rPr>
        <w:t xml:space="preserve">if_id_in</w:t>
      </w:r>
      <w:r w:rsidDel="00000000" w:rsidR="00000000" w:rsidRPr="00000000">
        <w:rPr>
          <w:rtl w:val="0"/>
        </w:rPr>
        <w:t xml:space="preserve"> e </w:t>
      </w:r>
      <w:r w:rsidDel="00000000" w:rsidR="00000000" w:rsidRPr="00000000">
        <w:rPr>
          <w:i w:val="1"/>
          <w:rtl w:val="0"/>
        </w:rPr>
        <w:t xml:space="preserve">if_id_out</w:t>
      </w:r>
      <w:r w:rsidDel="00000000" w:rsidR="00000000" w:rsidRPr="00000000">
        <w:rPr>
          <w:rtl w:val="0"/>
        </w:rPr>
        <w:t xml:space="preserve"> que representam, respectivamente, a entrada do registrador do estágio de Decode (e, portanto, a saída do registrador do estágio de Fetch) e a saída do registrador do estágio de Decode.</w:t>
      </w: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drawing>
          <wp:inline distB="114300" distT="114300" distL="114300" distR="114300">
            <wp:extent cx="5734050" cy="3416300"/>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40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firstLine="0"/>
        <w:jc w:val="center"/>
        <w:rPr/>
      </w:pPr>
      <w:r w:rsidDel="00000000" w:rsidR="00000000" w:rsidRPr="00000000">
        <w:rPr>
          <w:b w:val="1"/>
          <w:sz w:val="24"/>
          <w:szCs w:val="24"/>
          <w:rtl w:val="0"/>
        </w:rPr>
        <w:t xml:space="preserve">Figura 3.2.2 - PC corrigido e os dois primeiros estágios do pipeline esvaziados</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Na próxima vez que o loop passa por este trecho do código, pode-se perceber que que é feita a predição e o endereço do PC é atualizado logo que a instrução de branch passa do estágio de Fetch.</w:t>
      </w:r>
    </w:p>
    <w:p w:rsidR="00000000" w:rsidDel="00000000" w:rsidP="00000000" w:rsidRDefault="00000000" w:rsidRPr="00000000" w14:paraId="0000009D">
      <w:pPr>
        <w:ind w:left="0" w:firstLine="0"/>
        <w:rPr/>
      </w:pPr>
      <w:r w:rsidDel="00000000" w:rsidR="00000000" w:rsidRPr="00000000">
        <w:rPr/>
        <w:drawing>
          <wp:inline distB="114300" distT="114300" distL="114300" distR="114300">
            <wp:extent cx="5734050" cy="33782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405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firstLine="0"/>
        <w:jc w:val="center"/>
        <w:rPr/>
      </w:pPr>
      <w:r w:rsidDel="00000000" w:rsidR="00000000" w:rsidRPr="00000000">
        <w:rPr>
          <w:b w:val="1"/>
          <w:sz w:val="24"/>
          <w:szCs w:val="24"/>
          <w:rtl w:val="0"/>
        </w:rPr>
        <w:t xml:space="preserve">Figura 3.2.3 - Previsão é observada no estádio de Fetch.</w:t>
      </w: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drawing>
          <wp:inline distB="114300" distT="114300" distL="114300" distR="114300">
            <wp:extent cx="5734050" cy="3416300"/>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40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firstLine="0"/>
        <w:jc w:val="center"/>
        <w:rPr/>
      </w:pPr>
      <w:r w:rsidDel="00000000" w:rsidR="00000000" w:rsidRPr="00000000">
        <w:rPr>
          <w:b w:val="1"/>
          <w:sz w:val="24"/>
          <w:szCs w:val="24"/>
          <w:rtl w:val="0"/>
        </w:rPr>
        <w:t xml:space="preserve">Figura 3.2.4 - PC é atualizado para a posição do branch e carrega a instrução correta.</w:t>
      </w: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720"/>
        <w:rPr/>
      </w:pPr>
      <w:r w:rsidDel="00000000" w:rsidR="00000000" w:rsidRPr="00000000">
        <w:rPr>
          <w:rtl w:val="0"/>
        </w:rPr>
        <w:t xml:space="preserve">O código em questão, com 3 iterações, precisou de 890.000 ps para ser executado. No pipeline original, sem previsão de desvio, foram necessários 1.050.000 ps. O speedup foi, portanto: 1.179.</w:t>
      </w:r>
    </w:p>
    <w:p w:rsidR="00000000" w:rsidDel="00000000" w:rsidP="00000000" w:rsidRDefault="00000000" w:rsidRPr="00000000" w14:paraId="000000A3">
      <w:pPr>
        <w:ind w:left="0" w:firstLine="720"/>
        <w:rPr/>
      </w:pPr>
      <w:r w:rsidDel="00000000" w:rsidR="00000000" w:rsidRPr="00000000">
        <w:rPr>
          <w:rtl w:val="0"/>
        </w:rPr>
        <w:t xml:space="preserve">Uma versão do mesmo código, mas com 64 iterações precisou de 15.530.000 ps para ser executado, enquanto no pipeline sem previsão de desvio, foram necessários 20.250.000 ps. Gerando um speedup de 1.303.</w:t>
      </w:r>
    </w:p>
    <w:p w:rsidR="00000000" w:rsidDel="00000000" w:rsidP="00000000" w:rsidRDefault="00000000" w:rsidRPr="00000000" w14:paraId="000000A4">
      <w:pPr>
        <w:ind w:left="0" w:firstLine="720"/>
        <w:rPr/>
      </w:pPr>
      <w:r w:rsidDel="00000000" w:rsidR="00000000" w:rsidRPr="00000000">
        <w:rPr>
          <w:rtl w:val="0"/>
        </w:rPr>
        <w:t xml:space="preserve">O ganho de desempenho proporcionado pela previsão de desvio depende altamente do perfil do programa em execução, como por exemplo da quantidade e tamanho de loops e verificações. Por conta disso, é difícil estimar um valor exato para o ganho de desempenho.</w:t>
      </w:r>
      <w:r w:rsidDel="00000000" w:rsidR="00000000" w:rsidRPr="00000000">
        <w:rPr>
          <w:rtl w:val="0"/>
        </w:rPr>
      </w:r>
    </w:p>
    <w:p w:rsidR="00000000" w:rsidDel="00000000" w:rsidP="00000000" w:rsidRDefault="00000000" w:rsidRPr="00000000" w14:paraId="000000A5">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6">
      <w:pPr>
        <w:pStyle w:val="Heading1"/>
        <w:spacing w:line="360" w:lineRule="auto"/>
        <w:ind w:left="0" w:firstLine="0"/>
        <w:rPr/>
      </w:pPr>
      <w:bookmarkStart w:colFirst="0" w:colLast="0" w:name="_wabvnjxugva6" w:id="15"/>
      <w:bookmarkEnd w:id="15"/>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numPr>
          <w:ilvl w:val="0"/>
          <w:numId w:val="4"/>
        </w:numPr>
        <w:spacing w:line="360" w:lineRule="auto"/>
        <w:ind w:left="720" w:hanging="360"/>
        <w:rPr>
          <w:rFonts w:ascii="Times New Roman" w:cs="Times New Roman" w:eastAsia="Times New Roman" w:hAnsi="Times New Roman"/>
        </w:rPr>
      </w:pPr>
      <w:bookmarkStart w:colFirst="0" w:colLast="0" w:name="_e16cvdt0sudi" w:id="16"/>
      <w:bookmarkEnd w:id="16"/>
      <w:r w:rsidDel="00000000" w:rsidR="00000000" w:rsidRPr="00000000">
        <w:rPr>
          <w:rFonts w:ascii="Times New Roman" w:cs="Times New Roman" w:eastAsia="Times New Roman" w:hAnsi="Times New Roman"/>
          <w:rtl w:val="0"/>
        </w:rPr>
        <w:t xml:space="preserve">RTL</w:t>
      </w:r>
    </w:p>
    <w:p w:rsidR="00000000" w:rsidDel="00000000" w:rsidP="00000000" w:rsidRDefault="00000000" w:rsidRPr="00000000" w14:paraId="000000A8">
      <w:pPr>
        <w:rPr/>
      </w:pPr>
      <w:r w:rsidDel="00000000" w:rsidR="00000000" w:rsidRPr="00000000">
        <w:rPr>
          <w:rtl w:val="0"/>
        </w:rPr>
        <w:t xml:space="preserve">Os seguintes RTLs gerados pelo software Quartus apresentam a estrutura da tabela desenvolvida.</w:t>
      </w: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drawing>
          <wp:inline distB="114300" distT="114300" distL="114300" distR="114300">
            <wp:extent cx="5648351" cy="3452813"/>
            <wp:effectExtent b="25400" l="25400" r="25400" t="2540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648351" cy="34528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pStyle w:val="Heading1"/>
        <w:spacing w:line="360" w:lineRule="auto"/>
        <w:ind w:left="-1133.8582677165355" w:right="-1174.7244094488178" w:firstLine="0"/>
        <w:jc w:val="center"/>
        <w:rPr/>
      </w:pPr>
      <w:bookmarkStart w:colFirst="0" w:colLast="0" w:name="_uglme9amnaax" w:id="17"/>
      <w:bookmarkEnd w:id="17"/>
      <w:r w:rsidDel="00000000" w:rsidR="00000000" w:rsidRPr="00000000">
        <w:br w:type="page"/>
      </w:r>
      <w:r w:rsidDel="00000000" w:rsidR="00000000" w:rsidRPr="00000000">
        <w:rPr/>
        <w:drawing>
          <wp:inline distB="114300" distT="114300" distL="114300" distR="114300">
            <wp:extent cx="6738938" cy="8829675"/>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738938" cy="88296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1"/>
        <w:numPr>
          <w:ilvl w:val="0"/>
          <w:numId w:val="4"/>
        </w:numPr>
        <w:spacing w:line="360" w:lineRule="auto"/>
        <w:ind w:left="720" w:hanging="360"/>
        <w:rPr>
          <w:rFonts w:ascii="Times New Roman" w:cs="Times New Roman" w:eastAsia="Times New Roman" w:hAnsi="Times New Roman"/>
        </w:rPr>
      </w:pPr>
      <w:bookmarkStart w:colFirst="0" w:colLast="0" w:name="_si1nvzhvkhsq" w:id="18"/>
      <w:bookmarkEnd w:id="18"/>
      <w:r w:rsidDel="00000000" w:rsidR="00000000" w:rsidRPr="00000000">
        <w:rPr>
          <w:rFonts w:ascii="Times New Roman" w:cs="Times New Roman" w:eastAsia="Times New Roman" w:hAnsi="Times New Roman"/>
          <w:rtl w:val="0"/>
        </w:rPr>
        <w:t xml:space="preserve">Referências</w:t>
      </w:r>
    </w:p>
    <w:p w:rsidR="00000000" w:rsidDel="00000000" w:rsidP="00000000" w:rsidRDefault="00000000" w:rsidRPr="00000000" w14:paraId="000000AC">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Patterson e Hennessy, Computer Organization and Design: The Hardware/Software Interface, Capítulo 5.8: A Common Framework For Memory Hierarchy, Página 457.</w:t>
      </w:r>
    </w:p>
    <w:p w:rsidR="00000000" w:rsidDel="00000000" w:rsidP="00000000" w:rsidRDefault="00000000" w:rsidRPr="00000000" w14:paraId="000000AD">
      <w:pPr>
        <w:spacing w:line="360" w:lineRule="auto"/>
        <w:ind w:left="0" w:firstLine="0"/>
        <w:rPr>
          <w:rFonts w:ascii="Times New Roman" w:cs="Times New Roman" w:eastAsia="Times New Roman" w:hAnsi="Times New Roman"/>
        </w:rPr>
      </w:pPr>
      <w:r w:rsidDel="00000000" w:rsidR="00000000" w:rsidRPr="00000000">
        <w:rPr>
          <w:rtl w:val="0"/>
        </w:rPr>
      </w:r>
    </w:p>
    <w:sectPr>
      <w:headerReference r:id="rId17" w:type="first"/>
      <w:footerReference r:id="rId18" w:type="default"/>
      <w:footerReference r:id="rId19" w:type="first"/>
      <w:pgSz w:h="16834" w:w="11909"/>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850.3937007874017" w:hanging="359.99999999999994"/>
      </w:pPr>
      <w:rPr>
        <w:u w:val="none"/>
      </w:rPr>
    </w:lvl>
    <w:lvl w:ilvl="2">
      <w:start w:val="1"/>
      <w:numFmt w:val="decimal"/>
      <w:lvlText w:val="%1.%2.%3."/>
      <w:lvlJc w:val="right"/>
      <w:pPr>
        <w:ind w:left="1133.858267716535" w:hanging="359.9999999999999"/>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pt_BR"/>
      </w:rPr>
    </w:rPrDefault>
    <w:pPrDefault>
      <w:pPr>
        <w:spacing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ind w:left="720" w:hanging="360"/>
      <w:jc w:val="both"/>
    </w:pPr>
    <w:rPr>
      <w:rFonts w:ascii="Times New Roman" w:cs="Times New Roman" w:eastAsia="Times New Roman" w:hAnsi="Times New Roman"/>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header" Target="header1.xm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9.png"/><Relationship Id="rId18" Type="http://schemas.openxmlformats.org/officeDocument/2006/relationships/footer" Target="footer1.xml"/><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