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5935"/>
      </w:tblGrid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Lecture Number</w:t>
            </w:r>
          </w:p>
        </w:tc>
        <w:tc>
          <w:tcPr>
            <w:tcW w:w="1620" w:type="dxa"/>
          </w:tcPr>
          <w:p w:rsidR="008F3F2E" w:rsidRDefault="008F3F2E">
            <w:r>
              <w:t>Lecture Date</w:t>
            </w:r>
          </w:p>
        </w:tc>
        <w:tc>
          <w:tcPr>
            <w:tcW w:w="5935" w:type="dxa"/>
          </w:tcPr>
          <w:p w:rsidR="008F3F2E" w:rsidRDefault="008F3F2E">
            <w:r>
              <w:t>Topics Discussed</w:t>
            </w:r>
          </w:p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0</w:t>
            </w:r>
          </w:p>
        </w:tc>
        <w:tc>
          <w:tcPr>
            <w:tcW w:w="1620" w:type="dxa"/>
          </w:tcPr>
          <w:p w:rsidR="008F3F2E" w:rsidRDefault="008F3F2E">
            <w:r>
              <w:t>8/21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Demonstrated the basic user interface for SAS SDM/SS/SUE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1</w:t>
            </w:r>
          </w:p>
        </w:tc>
        <w:tc>
          <w:tcPr>
            <w:tcW w:w="1620" w:type="dxa"/>
          </w:tcPr>
          <w:p w:rsidR="008F3F2E" w:rsidRDefault="008F3F2E">
            <w:r>
              <w:t>8/22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[2] Demonstrated good organization practices for folder structure and provided a template program for each interface (SDM/SS/SUE)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2</w:t>
            </w:r>
          </w:p>
        </w:tc>
        <w:tc>
          <w:tcPr>
            <w:tcW w:w="1620" w:type="dxa"/>
          </w:tcPr>
          <w:p w:rsidR="008F3F2E" w:rsidRDefault="008F3F2E">
            <w:r>
              <w:t>8/29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Efficiently producing ODS output by using a MACRO variable to define paths once at the top of a program.</w:t>
            </w:r>
          </w:p>
          <w:p w:rsidR="008F3F2E" w:rsidRDefault="008F3F2E"/>
          <w:p w:rsidR="008F3F2E" w:rsidRDefault="008F3F2E">
            <w:r>
              <w:t>[2] Using the global OPTIONS statement.</w:t>
            </w:r>
          </w:p>
          <w:p w:rsidR="008F3F2E" w:rsidRDefault="008F3F2E"/>
          <w:p w:rsidR="008F3F2E" w:rsidRDefault="008F3F2E">
            <w:r>
              <w:t>[3] Using PROC SORT to remove duplicate observations</w:t>
            </w:r>
          </w:p>
          <w:p w:rsidR="008F3F2E" w:rsidRDefault="008F3F2E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>
            <w:r>
              <w:t>4</w:t>
            </w:r>
          </w:p>
        </w:tc>
        <w:tc>
          <w:tcPr>
            <w:tcW w:w="1620" w:type="dxa"/>
          </w:tcPr>
          <w:p w:rsidR="008F3F2E" w:rsidRDefault="008F3F2E">
            <w:r>
              <w:t>9/5</w:t>
            </w:r>
          </w:p>
        </w:tc>
        <w:tc>
          <w:tcPr>
            <w:tcW w:w="5935" w:type="dxa"/>
          </w:tcPr>
          <w:p w:rsidR="004C5145" w:rsidRDefault="004C5145"/>
          <w:p w:rsidR="008F3F2E" w:rsidRDefault="008F3F2E">
            <w:r>
              <w:t>[1] Using SAS-supplied.</w:t>
            </w:r>
          </w:p>
          <w:p w:rsidR="008F3F2E" w:rsidRDefault="008F3F2E"/>
          <w:p w:rsidR="008F3F2E" w:rsidRDefault="008F3F2E">
            <w:r>
              <w:t>[2] The FORMAT statement.</w:t>
            </w:r>
          </w:p>
          <w:p w:rsidR="008F3F2E" w:rsidRDefault="008F3F2E"/>
          <w:p w:rsidR="008F3F2E" w:rsidRDefault="008F3F2E">
            <w:r>
              <w:t>[3] Create formats with PROC FORMAT.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8F3F2E" w:rsidP="008F3F2E">
            <w:r>
              <w:t>5</w:t>
            </w:r>
          </w:p>
        </w:tc>
        <w:tc>
          <w:tcPr>
            <w:tcW w:w="1620" w:type="dxa"/>
          </w:tcPr>
          <w:p w:rsidR="008F3F2E" w:rsidRDefault="004C5145">
            <w:r>
              <w:t>9/10</w:t>
            </w:r>
          </w:p>
        </w:tc>
        <w:tc>
          <w:tcPr>
            <w:tcW w:w="5935" w:type="dxa"/>
          </w:tcPr>
          <w:p w:rsidR="004C5145" w:rsidRDefault="004C5145"/>
          <w:p w:rsidR="008F3F2E" w:rsidRDefault="004C5145">
            <w:r>
              <w:t>[1] Converting ODS objects into SAS datasets with the ODS OUTPUT statement.</w:t>
            </w:r>
          </w:p>
          <w:p w:rsidR="004C5145" w:rsidRDefault="004C5145"/>
          <w:p w:rsidR="004C5145" w:rsidRDefault="004C5145">
            <w:r>
              <w:t>[2] Creating datasets of results with PROC FREQ using the OUT= option on the TABLE statement.</w:t>
            </w:r>
          </w:p>
          <w:p w:rsidR="004C5145" w:rsidRDefault="004C5145"/>
          <w:p w:rsidR="004C5145" w:rsidRDefault="004C5145">
            <w:r>
              <w:t>[3] Creating datasets of results from PROC MEANS/UNIVARIATE using the OUTPUT statement.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4C5145">
            <w:r>
              <w:t>6</w:t>
            </w:r>
          </w:p>
        </w:tc>
        <w:tc>
          <w:tcPr>
            <w:tcW w:w="1620" w:type="dxa"/>
          </w:tcPr>
          <w:p w:rsidR="008F3F2E" w:rsidRDefault="004C5145">
            <w:r>
              <w:t>9/19</w:t>
            </w:r>
          </w:p>
        </w:tc>
        <w:tc>
          <w:tcPr>
            <w:tcW w:w="5935" w:type="dxa"/>
          </w:tcPr>
          <w:p w:rsidR="004C5145" w:rsidRDefault="004C5145"/>
          <w:p w:rsidR="008F3F2E" w:rsidRDefault="004C5145">
            <w:r>
              <w:t>[1] Subsetting observations: The WHERE statement versus the subsetting IF statement.</w:t>
            </w:r>
          </w:p>
          <w:p w:rsidR="004C5145" w:rsidRDefault="004C5145"/>
          <w:p w:rsidR="004C5145" w:rsidRDefault="004C5145">
            <w:r>
              <w:t>[2] Using conditional logic to create variables: IF/THE/ELSE</w:t>
            </w:r>
          </w:p>
          <w:p w:rsidR="004C5145" w:rsidRDefault="004C5145"/>
        </w:tc>
      </w:tr>
      <w:tr w:rsidR="008F3F2E" w:rsidTr="003A2CD5">
        <w:trPr>
          <w:cantSplit/>
          <w:tblHeader/>
        </w:trPr>
        <w:tc>
          <w:tcPr>
            <w:tcW w:w="1795" w:type="dxa"/>
          </w:tcPr>
          <w:p w:rsidR="008F3F2E" w:rsidRDefault="004C5145">
            <w:r>
              <w:t>7</w:t>
            </w:r>
          </w:p>
        </w:tc>
        <w:tc>
          <w:tcPr>
            <w:tcW w:w="1620" w:type="dxa"/>
          </w:tcPr>
          <w:p w:rsidR="008F3F2E" w:rsidRDefault="004C5145">
            <w:r>
              <w:t>9/24</w:t>
            </w:r>
          </w:p>
        </w:tc>
        <w:tc>
          <w:tcPr>
            <w:tcW w:w="5935" w:type="dxa"/>
          </w:tcPr>
          <w:p w:rsidR="004C5145" w:rsidRDefault="004C5145"/>
          <w:p w:rsidR="004C5145" w:rsidRDefault="004C5145">
            <w:r>
              <w:t>[</w:t>
            </w:r>
            <w:r w:rsidR="00734CEE">
              <w:t>1</w:t>
            </w:r>
            <w:r>
              <w:t>] The PUT function</w:t>
            </w:r>
            <w:r w:rsidR="004455B7">
              <w:t xml:space="preserve"> &amp; Formats</w:t>
            </w:r>
          </w:p>
          <w:p w:rsidR="004C5145" w:rsidRDefault="004C5145"/>
          <w:p w:rsidR="004C5145" w:rsidRDefault="00734CEE">
            <w:r>
              <w:t>[2</w:t>
            </w:r>
            <w:r w:rsidR="004C5145">
              <w:t>] The INPUT function</w:t>
            </w:r>
            <w:r w:rsidR="004455B7">
              <w:t xml:space="preserve"> &amp; Informats</w:t>
            </w:r>
          </w:p>
          <w:p w:rsidR="004C5145" w:rsidRDefault="004C5145"/>
        </w:tc>
      </w:tr>
      <w:tr w:rsidR="003A2CD5" w:rsidTr="003A2CD5">
        <w:trPr>
          <w:cantSplit/>
          <w:tblHeader/>
        </w:trPr>
        <w:tc>
          <w:tcPr>
            <w:tcW w:w="1795" w:type="dxa"/>
          </w:tcPr>
          <w:p w:rsidR="003A2CD5" w:rsidRDefault="003A2CD5">
            <w:r>
              <w:lastRenderedPageBreak/>
              <w:t>8</w:t>
            </w:r>
          </w:p>
        </w:tc>
        <w:tc>
          <w:tcPr>
            <w:tcW w:w="1620" w:type="dxa"/>
          </w:tcPr>
          <w:p w:rsidR="003A2CD5" w:rsidRDefault="003A2CD5">
            <w:r>
              <w:t>9/26</w:t>
            </w:r>
          </w:p>
        </w:tc>
        <w:tc>
          <w:tcPr>
            <w:tcW w:w="5935" w:type="dxa"/>
          </w:tcPr>
          <w:p w:rsidR="003A2CD5" w:rsidRDefault="003A2CD5"/>
          <w:p w:rsidR="003A2CD5" w:rsidRDefault="003A2CD5">
            <w:r>
              <w:t>[1] Using DROP= and KEEP= data set options</w:t>
            </w:r>
          </w:p>
          <w:p w:rsidR="003A2CD5" w:rsidRDefault="003A2CD5"/>
          <w:p w:rsidR="003A2CD5" w:rsidRDefault="003A2CD5">
            <w:r>
              <w:t>[2] Using the OUTPUT statement to control when observations are written to newly created data sets.</w:t>
            </w:r>
          </w:p>
          <w:p w:rsidR="003A2CD5" w:rsidRDefault="003A2CD5"/>
        </w:tc>
      </w:tr>
      <w:tr w:rsidR="00186C7F" w:rsidTr="003A2CD5">
        <w:trPr>
          <w:cantSplit/>
          <w:tblHeader/>
        </w:trPr>
        <w:tc>
          <w:tcPr>
            <w:tcW w:w="1795" w:type="dxa"/>
          </w:tcPr>
          <w:p w:rsidR="00186C7F" w:rsidRDefault="00186C7F">
            <w:r>
              <w:t>9</w:t>
            </w:r>
          </w:p>
        </w:tc>
        <w:tc>
          <w:tcPr>
            <w:tcW w:w="1620" w:type="dxa"/>
          </w:tcPr>
          <w:p w:rsidR="00186C7F" w:rsidRDefault="00186C7F">
            <w:r>
              <w:t>10/1</w:t>
            </w:r>
          </w:p>
        </w:tc>
        <w:tc>
          <w:tcPr>
            <w:tcW w:w="5935" w:type="dxa"/>
          </w:tcPr>
          <w:p w:rsidR="00186C7F" w:rsidRDefault="00186C7F">
            <w:r>
              <w:t>[1] Using IN= data set options to subset data in a merge</w:t>
            </w:r>
          </w:p>
          <w:p w:rsidR="00186C7F" w:rsidRDefault="00186C7F"/>
          <w:p w:rsidR="00186C7F" w:rsidRDefault="00186C7F">
            <w:r>
              <w:t>[2] Transposing data from LONG to WIDE format</w:t>
            </w:r>
          </w:p>
          <w:p w:rsidR="00186C7F" w:rsidRDefault="00186C7F"/>
          <w:p w:rsidR="00186C7F" w:rsidRDefault="00186C7F">
            <w:r>
              <w:t>[3] Using SAS ARRAYs and the RETAIN statement</w:t>
            </w:r>
          </w:p>
          <w:p w:rsidR="00186C7F" w:rsidRDefault="00186C7F"/>
          <w:p w:rsidR="00186C7F" w:rsidRDefault="00186C7F">
            <w:r>
              <w:t>[4] Using FIRST.VARIABLE and LAST.VARIABLE.</w:t>
            </w:r>
          </w:p>
          <w:p w:rsidR="00186C7F" w:rsidRDefault="00186C7F"/>
          <w:p w:rsidR="00186C7F" w:rsidRDefault="00186C7F" w:rsidP="00186C7F">
            <w:r>
              <w:t>[5] PROC TRANSPOSE</w:t>
            </w:r>
          </w:p>
        </w:tc>
      </w:tr>
    </w:tbl>
    <w:p w:rsidR="0059322A" w:rsidRDefault="0059322A">
      <w:bookmarkStart w:id="0" w:name="_GoBack"/>
      <w:bookmarkEnd w:id="0"/>
    </w:p>
    <w:sectPr w:rsidR="0059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4D"/>
    <w:rsid w:val="0015114D"/>
    <w:rsid w:val="00186C7F"/>
    <w:rsid w:val="00374DBE"/>
    <w:rsid w:val="003A2CD5"/>
    <w:rsid w:val="004455B7"/>
    <w:rsid w:val="004C5145"/>
    <w:rsid w:val="0059322A"/>
    <w:rsid w:val="00734CEE"/>
    <w:rsid w:val="008F3F2E"/>
    <w:rsid w:val="009C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BF33"/>
  <w15:chartTrackingRefBased/>
  <w15:docId w15:val="{0E52FAA8-EDAA-458C-A735-AF639A31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Psioda</dc:creator>
  <cp:keywords/>
  <dc:description/>
  <cp:lastModifiedBy>Matt Psioda</cp:lastModifiedBy>
  <cp:revision>5</cp:revision>
  <dcterms:created xsi:type="dcterms:W3CDTF">2018-09-24T13:02:00Z</dcterms:created>
  <dcterms:modified xsi:type="dcterms:W3CDTF">2018-10-01T14:52:00Z</dcterms:modified>
</cp:coreProperties>
</file>