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p8o3g9yj6dr9" w:id="0"/>
      <w:bookmarkEnd w:id="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Papéis sugeridos (rotativos por semana, todos participam de tudo pelo menos uma vez)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rtl w:val="0"/>
        </w:rPr>
        <w:t xml:space="preserve">Reuniões de checkpoint: Toda segunda as 19hrs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 — Líder técnico de dados:</w:t>
      </w:r>
      <w:r w:rsidDel="00000000" w:rsidR="00000000" w:rsidRPr="00000000">
        <w:rPr>
          <w:rtl w:val="0"/>
        </w:rPr>
        <w:t xml:space="preserve"> tratamento/limpeza da base, qualidade dos dados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 — Líder de EDA:</w:t>
      </w:r>
      <w:r w:rsidDel="00000000" w:rsidR="00000000" w:rsidRPr="00000000">
        <w:rPr>
          <w:rtl w:val="0"/>
        </w:rPr>
        <w:t xml:space="preserve"> análises estatísticas e geração de gráficos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 — Líder de modelagem:</w:t>
      </w:r>
      <w:r w:rsidDel="00000000" w:rsidR="00000000" w:rsidRPr="00000000">
        <w:rPr>
          <w:rtl w:val="0"/>
        </w:rPr>
        <w:t xml:space="preserve"> pipeline do modelo preditivo (regressão/classificação)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P4 — Líder de negócio/storytelling:</w:t>
      </w:r>
      <w:r w:rsidDel="00000000" w:rsidR="00000000" w:rsidRPr="00000000">
        <w:rPr>
          <w:rtl w:val="0"/>
        </w:rPr>
        <w:t xml:space="preserve"> itens 1 e 2 (entendimento do negócio e target), slides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GitHub (estrutura, README, PRs), organização do roadmap, cronograma do vídeo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P4 — Líder de negócio/storytelling: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Todos 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inicia rascunho do item 1 (entendimento do negócio) e item 2 (definição da target) em um documento compartilhado (Google Docs) — respondendo objetivamente cada pergunta do enunciado: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- Problema de negócio, Importância do NPS,  Áreas beneficiadas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- Reflexão sobre impacto do NPS em recompra, boca a boca, market share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- Indicadores de mercado complementares (benchmarks de NPS, SLA logístico, concorrência)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- Variável alvo (nps_score), por que foi escolhida, momento de coleta na jornada, riscos de uso inadequado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Fabio/Amanda/Gabriel </w:t>
      </w:r>
      <w:r w:rsidDel="00000000" w:rsidR="00000000" w:rsidRPr="00000000">
        <w:rPr>
          <w:rtl w:val="0"/>
        </w:rPr>
        <w:t xml:space="preserve">- cria a estrutura de pastas: data/raw, data/processed, notebooks/, models/, reports/,</w:t>
      </w:r>
      <w:hyperlink r:id="rId6">
        <w:r w:rsidDel="00000000" w:rsidR="00000000" w:rsidRPr="00000000">
          <w:rPr>
            <w:rtl w:val="0"/>
          </w:rPr>
          <w:t xml:space="preserve"> README.md</w:t>
        </w:r>
      </w:hyperlink>
      <w:r w:rsidDel="00000000" w:rsidR="00000000" w:rsidRPr="00000000">
        <w:rPr>
          <w:rtl w:val="0"/>
        </w:rPr>
        <w:t xml:space="preserve">, .gitignore.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2 - </w:t>
      </w:r>
      <w:r w:rsidDel="00000000" w:rsidR="00000000" w:rsidRPr="00000000">
        <w:rPr>
          <w:b w:val="1"/>
          <w:bCs w:val="1"/>
          <w:rtl w:val="0"/>
        </w:rPr>
        <w:t xml:space="preserve">03/08 (seg) a 09/08 (dom)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 — Líder técnico de dados:</w:t>
      </w:r>
      <w:r w:rsidDel="00000000" w:rsidR="00000000" w:rsidRPr="00000000">
        <w:rPr>
          <w:rtl w:val="0"/>
        </w:rPr>
        <w:t xml:space="preserve"> Gabriel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Lidera a criação do notebook notebooks/01_tratamento_dados.ipynb: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Checagem de nulos, duplicados, tipos de dado, outliers (ex.: customer_age, delivery_delay_days, freight_value)</w:t>
      </w:r>
    </w:p>
    <w:p w:rsidR="00000000" w:rsidDel="00000000" w:rsidP="00000000" w:rsidRDefault="00000000" w:rsidRPr="00000000" w14:paraId="0000001A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- Padronização de nomes/categorias (ex.: customer_region) </w:t>
      </w:r>
    </w:p>
    <w:p w:rsidR="00000000" w:rsidDel="00000000" w:rsidP="00000000" w:rsidRDefault="00000000" w:rsidRPr="00000000" w14:paraId="0000001B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- Criação de variáveis derivadas úteis para a EDA e o modelo, se fizer sentido (ex.: atraso_percentual = delivery_delay_days / delivery_time_days, faixas etárias, faixa de tenure)</w:t>
      </w:r>
    </w:p>
    <w:p w:rsidR="00000000" w:rsidDel="00000000" w:rsidP="00000000" w:rsidRDefault="00000000" w:rsidRPr="00000000" w14:paraId="0000001C">
      <w:pPr>
        <w:spacing w:line="331.2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- Definição de como tratar nps_score para classificação (ex.: Promotor 9–10, Neutro 7–8, Detrator 0–6) — necessário tanto para EDA quanto para o item 4.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Salvar base tratada em data/processed/nps_tratado.csv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tl w:val="0"/>
        </w:rPr>
        <w:t xml:space="preserve">manda 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Já cria o esqueleto do README (objetivo, descrição da base, metodologia, como reproduzir) e vai preenchendo conforme as etapas avançam.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>
          <w:rtl w:val="0"/>
        </w:rPr>
        <w:t xml:space="preserve">- Demais integrantes revisam o notebook via Pull Request (comentários, sugestões) — todo PR revisado por pelo menos 1 outra pessoa, isso já cobre a boa prática de "comentários explicando trechos relevantes".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3 </w:t>
      </w:r>
      <w:r w:rsidDel="00000000" w:rsidR="00000000" w:rsidRPr="00000000">
        <w:rPr>
          <w:b w:val="1"/>
          <w:bCs w:val="1"/>
          <w:rtl w:val="0"/>
        </w:rPr>
        <w:t xml:space="preserve">10/08 (seg) a 16/08 (dom)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 — Líder de EDA: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Todos </w:t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>
          <w:rtl w:val="0"/>
        </w:rPr>
        <w:t xml:space="preserve">Lidera notebooks/02_eda.ipynb, dividindo as 4 perguntas do enunciado entre os integrantes (cada um assume 1–2):</w:t>
      </w:r>
    </w:p>
    <w:p w:rsidR="00000000" w:rsidDel="00000000" w:rsidP="00000000" w:rsidRDefault="00000000" w:rsidRPr="00000000" w14:paraId="00000029">
      <w:pPr>
        <w:spacing w:line="331.2" w:lineRule="auto"/>
        <w:ind w:left="992.1259842519685" w:hanging="141.73228346456668"/>
        <w:rPr>
          <w:b w:val="1"/>
          <w:bCs w:val="1"/>
        </w:rPr>
      </w:pPr>
      <w:r w:rsidDel="00000000" w:rsidR="00000000" w:rsidRPr="00000000">
        <w:rPr>
          <w:rtl w:val="0"/>
        </w:rPr>
        <w:t xml:space="preserve">- Quais fatores parecem mais críticos para a satisfação? (correlações com nps_score, importância visual de delivery_delay_days, complaints_count, resolution_time_days, customer_service_contacts, csat_internal_score etc.) - </w:t>
      </w:r>
      <w:r w:rsidDel="00000000" w:rsidR="00000000" w:rsidRPr="00000000">
        <w:rPr>
          <w:b w:val="1"/>
          <w:bCs w:val="1"/>
          <w:rtl w:val="0"/>
        </w:rPr>
        <w:t xml:space="preserve">Amanda</w:t>
      </w:r>
    </w:p>
    <w:p w:rsidR="00000000" w:rsidDel="00000000" w:rsidP="00000000" w:rsidRDefault="00000000" w:rsidRPr="00000000" w14:paraId="0000002A">
      <w:pPr>
        <w:spacing w:line="331.2" w:lineRule="auto"/>
        <w:ind w:left="992.1259842519685" w:hanging="141.73228346456668"/>
        <w:rPr/>
      </w:pPr>
      <w:r w:rsidDel="00000000" w:rsidR="00000000" w:rsidRPr="00000000">
        <w:rPr>
          <w:rtl w:val="0"/>
        </w:rPr>
        <w:t xml:space="preserve">- O que mais gera detratores? (comparar perfil de Detratores vs Promotores)</w:t>
      </w:r>
    </w:p>
    <w:p w:rsidR="00000000" w:rsidDel="00000000" w:rsidP="00000000" w:rsidRDefault="00000000" w:rsidRPr="00000000" w14:paraId="0000002B">
      <w:pPr>
        <w:spacing w:line="331.2" w:lineRule="auto"/>
        <w:ind w:left="992.1259842519685" w:hanging="141.73228346456668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Existe algum "ponto de ruptura"? (ex.: a partir de quantos dias de atraso ou quantos contatos de atendimento o NPS despenca) </w:t>
      </w:r>
      <w:r w:rsidDel="00000000" w:rsidR="00000000" w:rsidRPr="00000000">
        <w:rPr>
          <w:b w:val="1"/>
          <w:bCs w:val="1"/>
          <w:rtl w:val="0"/>
        </w:rPr>
        <w:t xml:space="preserve">Fabio</w:t>
      </w:r>
    </w:p>
    <w:p w:rsidR="00000000" w:rsidDel="00000000" w:rsidP="00000000" w:rsidRDefault="00000000" w:rsidRPr="00000000" w14:paraId="0000002C">
      <w:pPr>
        <w:spacing w:line="331.2" w:lineRule="auto"/>
        <w:ind w:left="992.1259842519685" w:hanging="141.73228346456668"/>
        <w:rPr>
          <w:b w:val="1"/>
          <w:bCs w:val="1"/>
        </w:rPr>
      </w:pPr>
      <w:r w:rsidDel="00000000" w:rsidR="00000000" w:rsidRPr="00000000">
        <w:rPr>
          <w:rtl w:val="0"/>
        </w:rPr>
        <w:t xml:space="preserve">- Que tipo de cliente tende a ter NPS mais alto/baixo? (cruzar customer_region, customer_tenure_months, customer_age, ticket médio) </w:t>
      </w:r>
      <w:r w:rsidDel="00000000" w:rsidR="00000000" w:rsidRPr="00000000">
        <w:rPr>
          <w:b w:val="1"/>
          <w:bCs w:val="1"/>
          <w:rtl w:val="0"/>
        </w:rPr>
        <w:t xml:space="preserve">Gabriel</w:t>
      </w:r>
    </w:p>
    <w:p w:rsidR="00000000" w:rsidDel="00000000" w:rsidP="00000000" w:rsidRDefault="00000000" w:rsidRPr="00000000" w14:paraId="0000002D">
      <w:pPr>
        <w:spacing w:line="331.2" w:lineRule="auto"/>
        <w:ind w:left="992.1259842519685" w:hanging="141.73228346456668"/>
        <w:rPr>
          <w:b w:val="1"/>
          <w:bCs w:val="1"/>
        </w:rPr>
      </w:pPr>
      <w:r w:rsidDel="00000000" w:rsidR="00000000" w:rsidRPr="00000000">
        <w:rPr>
          <w:rtl w:val="0"/>
        </w:rPr>
        <w:t xml:space="preserve">- Cada gráfico/achado deve vir acompanhado de uma frase em linguagem de negócio (lembrando: "explicando para um gerente de operações que não entende estatística") — já pensando nos slides. </w:t>
      </w:r>
      <w:r w:rsidDel="00000000" w:rsidR="00000000" w:rsidRPr="00000000">
        <w:rPr>
          <w:b w:val="1"/>
          <w:bCs w:val="1"/>
          <w:rtl w:val="0"/>
        </w:rPr>
        <w:t xml:space="preserve">Vanessa</w:t>
      </w:r>
    </w:p>
    <w:p w:rsidR="00000000" w:rsidDel="00000000" w:rsidP="00000000" w:rsidRDefault="00000000" w:rsidRPr="00000000" w14:paraId="0000002E">
      <w:pPr>
        <w:spacing w:line="331.2" w:lineRule="auto"/>
        <w:ind w:left="992.1259842519685" w:hanging="141.7322834645666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Todos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Começa a puxar o esqueleto dos slides (estrutura dos 6 blocos obrigatórios) para já ir populando com os insights conforme saem.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4: </w:t>
      </w:r>
      <w:r w:rsidDel="00000000" w:rsidR="00000000" w:rsidRPr="00000000">
        <w:rPr>
          <w:rtl w:val="0"/>
        </w:rPr>
        <w:t xml:space="preserve">marcar com professores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2"/>
          <w:szCs w:val="22"/>
        </w:rPr>
      </w:pPr>
      <w:bookmarkStart w:colFirst="0" w:colLast="0" w:name="_w4q1gi9eao4d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SEMANA 5 — 24/08 (seg) a 28/08 (sex)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 — Líder técnico de dados:</w:t>
      </w:r>
      <w:r w:rsidDel="00000000" w:rsidR="00000000" w:rsidRPr="00000000">
        <w:rPr>
          <w:rtl w:val="0"/>
        </w:rPr>
        <w:t xml:space="preserve"> fazem uma limpeza final dos notebooks: remover código morto, checar se todos os comentários explicativos estão presentes, checar nomes de variáveis padronizados, rodar os notebooks do início ao fim sem erro.</w:t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 — Líder de EDA:</w:t>
      </w:r>
      <w:r w:rsidDel="00000000" w:rsidR="00000000" w:rsidRPr="00000000">
        <w:rPr>
          <w:rtl w:val="0"/>
        </w:rPr>
        <w:t xml:space="preserve"> fazem uma limpeza final dos notebooks: remover código morto, checar se todos os comentários explicativos estão presentes, checar nomes de variáveis padronizados, rodar os notebooks do início ao fim sem erro.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 — Líder de modelagem:</w:t>
      </w:r>
      <w:r w:rsidDel="00000000" w:rsidR="00000000" w:rsidRPr="00000000">
        <w:rPr>
          <w:rtl w:val="0"/>
        </w:rPr>
        <w:t xml:space="preserve"> fazem uma limpeza final dos notebooks: remover código morto, checar se todos os comentários explicativos estão presentes, checar nomes de variáveis padronizados, rodar os notebooks do início ao fim sem erro.</w:t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P4 — Líder de negócio/storytelling:</w:t>
      </w:r>
      <w:r w:rsidDel="00000000" w:rsidR="00000000" w:rsidRPr="00000000">
        <w:rPr>
          <w:rtl w:val="0"/>
        </w:rPr>
        <w:t xml:space="preserve"> finaliza o design dos slides (visual, gráficos exportados da EDA/modelo, linguagem 100% não técnica).</w:t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- Todos revisam a coerência entre os 3 entregáveis (repositório, slides e o que será dito no vídeo).</w:t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finaliza o README completo (objetivo, descrição da base, metodologia passo a passo, como reproduzir os resultados) — testar de verdade se alguém de fora conseguiria rodar o projeto do zero.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