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1B2A4A"/>
          <w:sz w:val="56"/>
          <w:szCs w:val="56"/>
        </w:rPr>
        <w:t xml:space="preserve">Understanding SSVI</w:t>
      </w:r>
    </w:p>
    <w:p>
      <w:pPr>
        <w:spacing w:after="80"/>
        <w:jc w:val="center"/>
      </w:pPr>
      <w:r>
        <w:rPr>
          <w:rFonts w:ascii="Georgia" w:cs="Georgia" w:eastAsia="Georgia" w:hAnsi="Georgia"/>
          <w:color w:val="2E75B6"/>
          <w:sz w:val="40"/>
          <w:szCs w:val="40"/>
        </w:rPr>
        <w:t xml:space="preserve">from First Principles</w:t>
      </w:r>
    </w:p>
    <w:p>
      <w:pPr>
        <w:spacing w:before="200"/>
      </w:pPr>
    </w:p>
    <w:p>
      <w:pPr>
        <w:pBdr>
          <w:top w:val="single" w:color="2E75B6" w:sz="2" w:space="16"/>
        </w:pBdr>
        <w:spacing w:after="80"/>
        <w:jc w:val="center"/>
      </w:pPr>
      <w:r>
        <w:rPr>
          <w:rFonts w:ascii="Cambria" w:cs="Cambria" w:eastAsia="Cambria" w:hAnsi="Cambria"/>
          <w:i/>
          <w:iCs/>
          <w:color w:val="4472C4"/>
          <w:sz w:val="26"/>
          <w:szCs w:val="26"/>
        </w:rPr>
        <w:t xml:space="preserve">A Self-Contained Learning Guide</w:t>
      </w:r>
    </w:p>
    <w:p>
      <w:pPr>
        <w:spacing w:after="60"/>
        <w:jc w:val="center"/>
      </w:pPr>
      <w:r>
        <w:rPr>
          <w:rFonts w:ascii="Cambria" w:cs="Cambria" w:eastAsia="Cambria" w:hAnsi="Cambria"/>
          <w:i/>
          <w:iCs/>
          <w:color w:val="4472C4"/>
          <w:sz w:val="24"/>
          <w:szCs w:val="24"/>
        </w:rPr>
        <w:t xml:space="preserve">for Fresh Graduates in Quantitative Finance</w:t>
      </w:r>
    </w:p>
    <w:p>
      <w:pPr>
        <w:spacing w:before="600"/>
      </w:pPr>
    </w:p>
    <w:p>
      <w:pPr>
        <w:spacing w:after="100"/>
        <w:jc w:val="center"/>
      </w:pPr>
      <w:r>
        <w:rPr>
          <w:rFonts w:ascii="Georgia" w:cs="Georgia" w:eastAsia="Georgia" w:hAnsi="Georgia"/>
          <w:b/>
          <w:bCs/>
          <w:color w:val="1B2A4A"/>
          <w:sz w:val="22"/>
          <w:szCs w:val="22"/>
        </w:rPr>
        <w:t xml:space="preserve">What you will learn:</w:t>
      </w:r>
    </w:p>
    <w:p>
      <w:pPr>
        <w:spacing w:after="60"/>
        <w:jc w:val="center"/>
      </w:pPr>
      <w:r>
        <w:rPr>
          <w:rFonts w:ascii="Cambria" w:cs="Cambria" w:eastAsia="Cambria" w:hAnsi="Cambria"/>
          <w:color w:val="2D2D2D"/>
          <w:sz w:val="22"/>
          <w:szCs w:val="22"/>
        </w:rPr>
        <w:t xml:space="preserve">Why options prices form a ‘surface’ and why it matters</w:t>
      </w:r>
    </w:p>
    <w:p>
      <w:pPr>
        <w:spacing w:after="60"/>
        <w:jc w:val="center"/>
      </w:pPr>
      <w:r>
        <w:rPr>
          <w:rFonts w:ascii="Cambria" w:cs="Cambria" w:eastAsia="Cambria" w:hAnsi="Cambria"/>
          <w:color w:val="2D2D2D"/>
          <w:sz w:val="22"/>
          <w:szCs w:val="22"/>
        </w:rPr>
        <w:t xml:space="preserve">How SVI captures the smile with 5 parameters</w:t>
      </w:r>
    </w:p>
    <w:p>
      <w:pPr>
        <w:spacing w:after="60"/>
        <w:jc w:val="center"/>
      </w:pPr>
      <w:r>
        <w:rPr>
          <w:rFonts w:ascii="Cambria" w:cs="Cambria" w:eastAsia="Cambria" w:hAnsi="Cambria"/>
          <w:color w:val="2D2D2D"/>
          <w:sz w:val="22"/>
          <w:szCs w:val="22"/>
        </w:rPr>
        <w:t xml:space="preserve">How SSVI extends SVI to a full surface with arbitrage guarantees</w:t>
      </w:r>
    </w:p>
    <w:p>
      <w:pPr>
        <w:spacing w:after="60"/>
        <w:jc w:val="center"/>
      </w:pPr>
      <w:r>
        <w:rPr>
          <w:rFonts w:ascii="Cambria" w:cs="Cambria" w:eastAsia="Cambria" w:hAnsi="Cambria"/>
          <w:color w:val="2D2D2D"/>
          <w:sz w:val="22"/>
          <w:szCs w:val="22"/>
        </w:rPr>
        <w:t xml:space="preserve">How to detect and eliminate arbitrage in practice</w:t>
      </w:r>
    </w:p>
    <w:p>
      <w:pPr>
        <w:spacing w:after="60"/>
        <w:jc w:val="center"/>
      </w:pPr>
      <w:r>
        <w:rPr>
          <w:rFonts w:ascii="Cambria" w:cs="Cambria" w:eastAsia="Cambria" w:hAnsi="Cambria"/>
          <w:color w:val="2D2D2D"/>
          <w:sz w:val="22"/>
          <w:szCs w:val="22"/>
        </w:rPr>
        <w:t xml:space="preserve">How to calibrate SSVI to real market data step by step</w:t>
      </w:r>
    </w:p>
    <w:p>
      <w:pPr>
        <w:spacing w:before="800"/>
      </w:pPr>
    </w:p>
    <w:p>
      <w:pPr>
        <w:jc w:val="center"/>
      </w:pPr>
      <w:r>
        <w:rPr>
          <w:rFonts w:ascii="Cambria" w:cs="Cambria" w:eastAsia="Cambria" w:hAnsi="Cambria"/>
          <w:i/>
          <w:iCs/>
          <w:color w:val="999999"/>
          <w:sz w:val="20"/>
          <w:szCs w:val="20"/>
        </w:rPr>
        <w:t xml:space="preserve">Based on: Gatheral &amp; Jacquier, “Arbitrage-free SVI Volatility Surfaces” (2013)</w:t>
      </w:r>
    </w:p>
    <w:p>
      <w:r>
        <w:br w:type="page"/>
      </w:r>
    </w:p>
    <w:p>
      <w:pPr>
        <w:sectPr>
          <w:pgSz w:w="12240" w:h="15840" w:orient="portrait"/>
          <w:pgMar w:top="1440" w:right="1440" w:bottom="1440" w:left="1440" w:header="708" w:footer="708" w:gutter="0"/>
          <w:pgNumType/>
          <w:docGrid w:linePitch="360"/>
        </w:sectPr>
      </w:pPr>
    </w:p>
    <w:p>
      <w:pPr>
        <w:pStyle w:val="Heading1"/>
        <w:spacing w:before="420" w:after="240"/>
      </w:pPr>
      <w:r>
        <w:rPr>
          <w:rFonts w:ascii="Georgia" w:cs="Georgia" w:eastAsia="Georgia" w:hAnsi="Georgia"/>
          <w:b/>
          <w:bCs/>
          <w:color w:val="1B2A4A"/>
          <w:sz w:val="36"/>
          <w:szCs w:val="36"/>
        </w:rPr>
        <w:t xml:space="preserve">Chapter 0: Before We Begin — The Road Map</w:t>
      </w:r>
    </w:p>
    <w:p>
      <w:pPr>
        <w:spacing w:after="160" w:line="312"/>
      </w:pPr>
      <w:r>
        <w:rPr>
          <w:rFonts w:ascii="Cambria" w:cs="Cambria" w:eastAsia="Cambria" w:hAnsi="Cambria"/>
          <w:color w:val="2D2D2D"/>
          <w:sz w:val="23"/>
          <w:szCs w:val="23"/>
        </w:rPr>
        <w:t xml:space="preserve">This guide assumes you have taken courses in probability, calculus, and linear algebra. You have seen the Black-Scholes formula at least once, even if it felt mysterious. You know what a call option and put option are. Beyond that, we build everything from scratch.</w:t>
      </w:r>
    </w:p>
    <w:p>
      <w:pPr>
        <w:pStyle w:val="Heading2"/>
        <w:spacing w:before="320" w:after="180"/>
      </w:pPr>
      <w:r>
        <w:rPr>
          <w:rFonts w:ascii="Georgia" w:cs="Georgia" w:eastAsia="Georgia" w:hAnsi="Georgia"/>
          <w:b/>
          <w:bCs/>
          <w:color w:val="2E75B6"/>
          <w:sz w:val="28"/>
          <w:szCs w:val="28"/>
        </w:rPr>
        <w:t xml:space="preserve">How This Guide Is Structured</w:t>
      </w:r>
    </w:p>
    <w:p>
      <w:pPr>
        <w:spacing w:after="160" w:line="312"/>
      </w:pPr>
      <w:r>
        <w:rPr>
          <w:rFonts w:ascii="Cambria" w:cs="Cambria" w:eastAsia="Cambria" w:hAnsi="Cambria"/>
          <w:color w:val="2D2D2D"/>
          <w:sz w:val="23"/>
          <w:szCs w:val="23"/>
        </w:rPr>
        <w:t xml:space="preserve">We follow a </w:t>
      </w:r>
      <w:r>
        <w:rPr>
          <w:rFonts w:ascii="Cambria" w:cs="Cambria" w:eastAsia="Cambria" w:hAnsi="Cambria"/>
          <w:b/>
          <w:bCs/>
          <w:color w:val="2D2D2D"/>
          <w:sz w:val="23"/>
          <w:szCs w:val="23"/>
        </w:rPr>
        <w:t xml:space="preserve">question-driven</w:t>
      </w:r>
      <w:r>
        <w:rPr>
          <w:rFonts w:ascii="Cambria" w:cs="Cambria" w:eastAsia="Cambria" w:hAnsi="Cambria"/>
          <w:color w:val="2D2D2D"/>
          <w:sz w:val="23"/>
          <w:szCs w:val="23"/>
        </w:rPr>
        <w:t xml:space="preserve"> approach. Each chapter begins with a real question that a junior quant would face on a trading desk, then develops the mathematics needed to answer it. The chapters build on each other like steps in a staircase: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Chapter</w:t>
            </w:r>
          </w:p>
        </w:tc>
        <w:tc>
          <w:tcPr>
            <w:tcW w:type="dxa" w:w="32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Core Question</w:t>
            </w:r>
          </w:p>
        </w:tc>
        <w:tc>
          <w:tcPr>
            <w:tcW w:type="dxa" w:w="516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What You’ll Master</w:t>
            </w:r>
          </w:p>
        </w:tc>
      </w:tr>
      <w:tr>
        <w:tc>
          <w:tcPr>
            <w:tcW w:type="dxa" w:w="1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1</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Why aren’t all options priced by Black-Scholes?</w:t>
            </w:r>
          </w:p>
        </w:tc>
        <w:tc>
          <w:tcPr>
            <w:tcW w:type="dxa" w:w="5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The implied volatility surface</w:t>
            </w:r>
          </w:p>
        </w:tc>
      </w:tr>
      <w:tr>
        <w:tc>
          <w:tcPr>
            <w:tcW w:type="dxa" w:w="10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2</w:t>
            </w:r>
          </w:p>
        </w:tc>
        <w:tc>
          <w:tcPr>
            <w:tcW w:type="dxa" w:w="3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How do we describe a smile with math?</w:t>
            </w:r>
          </w:p>
        </w:tc>
        <w:tc>
          <w:tcPr>
            <w:tcW w:type="dxa" w:w="51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The raw SVI parameterization</w:t>
            </w:r>
          </w:p>
        </w:tc>
      </w:tr>
      <w:tr>
        <w:tc>
          <w:tcPr>
            <w:tcW w:type="dxa" w:w="1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3</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What makes a vol surface ‘legal’?</w:t>
            </w:r>
          </w:p>
        </w:tc>
        <w:tc>
          <w:tcPr>
            <w:tcW w:type="dxa" w:w="5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No-arbitrage conditions</w:t>
            </w:r>
          </w:p>
        </w:tc>
      </w:tr>
      <w:tr>
        <w:tc>
          <w:tcPr>
            <w:tcW w:type="dxa" w:w="10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4</w:t>
            </w:r>
          </w:p>
        </w:tc>
        <w:tc>
          <w:tcPr>
            <w:tcW w:type="dxa" w:w="3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How do we build an entire surface?</w:t>
            </w:r>
          </w:p>
        </w:tc>
        <w:tc>
          <w:tcPr>
            <w:tcW w:type="dxa" w:w="51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SSVI: the Surface SVI</w:t>
            </w:r>
          </w:p>
        </w:tc>
      </w:tr>
      <w:tr>
        <w:tc>
          <w:tcPr>
            <w:tcW w:type="dxa" w:w="1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5</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How do we prove SSVI is arbitrage-free?</w:t>
            </w:r>
          </w:p>
        </w:tc>
        <w:tc>
          <w:tcPr>
            <w:tcW w:type="dxa" w:w="5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Theorems 4.1 and 4.2</w:t>
            </w:r>
          </w:p>
        </w:tc>
      </w:tr>
      <w:tr>
        <w:tc>
          <w:tcPr>
            <w:tcW w:type="dxa" w:w="10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6</w:t>
            </w:r>
          </w:p>
        </w:tc>
        <w:tc>
          <w:tcPr>
            <w:tcW w:type="dxa" w:w="3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How do we fit SSVI to real market data?</w:t>
            </w:r>
          </w:p>
        </w:tc>
        <w:tc>
          <w:tcPr>
            <w:tcW w:type="dxa" w:w="51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Calibration methodology</w:t>
            </w:r>
          </w:p>
        </w:tc>
      </w:tr>
      <w:tr>
        <w:tc>
          <w:tcPr>
            <w:tcW w:type="dxa" w:w="1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7</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How does all this connect to code?</w:t>
            </w:r>
          </w:p>
        </w:tc>
        <w:tc>
          <w:tcPr>
            <w:tcW w:type="dxa" w:w="5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Implementation walkthrough</w:t>
            </w:r>
          </w:p>
        </w:tc>
      </w:tr>
    </w:tbl>
    <w:p>
      <w:pPr>
        <w:spacing w:after="160" w:line="312"/>
      </w:pPr>
      <w:r>
        <w:rPr>
          <w:rFonts w:ascii="Cambria" w:cs="Cambria" w:eastAsia="Cambria" w:hAnsi="Cambria"/>
          <w:color w:val="2D2D2D"/>
          <w:sz w:val="23"/>
          <w:szCs w:val="23"/>
        </w:rPr>
        <w:t xml:space="preserve">Along the way, you’ll encounter </w:t>
      </w:r>
      <w:r>
        <w:rPr>
          <w:rFonts w:ascii="Cambria" w:cs="Cambria" w:eastAsia="Cambria" w:hAnsi="Cambria"/>
          <w:b/>
          <w:bCs/>
          <w:color w:val="6B3FA0"/>
          <w:sz w:val="23"/>
          <w:szCs w:val="23"/>
        </w:rPr>
        <w:t xml:space="preserve">💭 Think About It</w:t>
      </w:r>
      <w:r>
        <w:rPr>
          <w:rFonts w:ascii="Cambria" w:cs="Cambria" w:eastAsia="Cambria" w:hAnsi="Cambria"/>
          <w:color w:val="2D2D2D"/>
          <w:sz w:val="23"/>
          <w:szCs w:val="23"/>
        </w:rPr>
        <w:t xml:space="preserve"> boxes (stop and reason before reading on), </w:t>
      </w:r>
      <w:r>
        <w:rPr>
          <w:rFonts w:ascii="Cambria" w:cs="Cambria" w:eastAsia="Cambria" w:hAnsi="Cambria"/>
          <w:b/>
          <w:bCs/>
          <w:color w:val="8B6914"/>
          <w:sz w:val="23"/>
          <w:szCs w:val="23"/>
        </w:rPr>
        <w:t xml:space="preserve">💡 Intuition</w:t>
      </w:r>
      <w:r>
        <w:rPr>
          <w:rFonts w:ascii="Cambria" w:cs="Cambria" w:eastAsia="Cambria" w:hAnsi="Cambria"/>
          <w:color w:val="2D2D2D"/>
          <w:sz w:val="23"/>
          <w:szCs w:val="23"/>
        </w:rPr>
        <w:t xml:space="preserve"> boxes (the ‘why’ behind the math), </w:t>
      </w:r>
      <w:r>
        <w:rPr>
          <w:rFonts w:ascii="Cambria" w:cs="Cambria" w:eastAsia="Cambria" w:hAnsi="Cambria"/>
          <w:b/>
          <w:bCs/>
          <w:color w:val="4472C4"/>
          <w:sz w:val="23"/>
          <w:szCs w:val="23"/>
        </w:rPr>
        <w:t xml:space="preserve">📊 Worked Examples</w:t>
      </w:r>
      <w:r>
        <w:rPr>
          <w:rFonts w:ascii="Cambria" w:cs="Cambria" w:eastAsia="Cambria" w:hAnsi="Cambria"/>
          <w:color w:val="2D2D2D"/>
          <w:sz w:val="23"/>
          <w:szCs w:val="23"/>
        </w:rPr>
        <w:t xml:space="preserve"> (end-to-end numerical calculations), and </w:t>
      </w:r>
      <w:r>
        <w:rPr>
          <w:rFonts w:ascii="Cambria" w:cs="Cambria" w:eastAsia="Cambria" w:hAnsi="Cambria"/>
          <w:b/>
          <w:bCs/>
          <w:color w:val="1A7A6D"/>
          <w:sz w:val="23"/>
          <w:szCs w:val="23"/>
        </w:rPr>
        <w:t xml:space="preserve">✏️ Practice Problems</w:t>
      </w:r>
      <w:r>
        <w:rPr>
          <w:rFonts w:ascii="Cambria" w:cs="Cambria" w:eastAsia="Cambria" w:hAnsi="Cambria"/>
          <w:color w:val="2D2D2D"/>
          <w:sz w:val="23"/>
          <w:szCs w:val="23"/>
        </w:rPr>
        <w:t xml:space="preserve"> (to test yourself).</w:t>
      </w:r>
    </w:p>
    <w:p>
      <w:r>
        <w:br w:type="page"/>
      </w:r>
    </w:p>
    <w:p>
      <w:pPr>
        <w:pStyle w:val="Heading1"/>
        <w:spacing w:before="420" w:after="240"/>
      </w:pPr>
      <w:r>
        <w:rPr>
          <w:rFonts w:ascii="Georgia" w:cs="Georgia" w:eastAsia="Georgia" w:hAnsi="Georgia"/>
          <w:b/>
          <w:bCs/>
          <w:color w:val="1B2A4A"/>
          <w:sz w:val="36"/>
          <w:szCs w:val="36"/>
        </w:rPr>
        <w:t xml:space="preserve">Chapter 1: The Implied Volatility Surface</w:t>
      </w:r>
    </w:p>
    <w:p>
      <w:pPr>
        <w:pStyle w:val="Heading2"/>
        <w:spacing w:before="320" w:after="180"/>
      </w:pPr>
      <w:r>
        <w:rPr>
          <w:rFonts w:ascii="Georgia" w:cs="Georgia" w:eastAsia="Georgia" w:hAnsi="Georgia"/>
          <w:b/>
          <w:bCs/>
          <w:color w:val="2E75B6"/>
          <w:sz w:val="28"/>
          <w:szCs w:val="28"/>
        </w:rPr>
        <w:t xml:space="preserve">1.1 The Black-Scholes Promise and Its Failure</w:t>
      </w:r>
    </w:p>
    <w:p>
      <w:pPr>
        <w:spacing w:after="160" w:line="312"/>
      </w:pPr>
      <w:r>
        <w:rPr>
          <w:rFonts w:ascii="Cambria" w:cs="Cambria" w:eastAsia="Cambria" w:hAnsi="Cambria"/>
          <w:color w:val="2D2D2D"/>
          <w:sz w:val="23"/>
          <w:szCs w:val="23"/>
        </w:rPr>
        <w:t xml:space="preserve">The Black-Scholes model makes a beautiful promise: give me five inputs (stock price S, strike K, time to expiry T, risk-free rate r, and volatility σ), and I will give you the exact fair price of any European option.</w:t>
      </w:r>
    </w:p>
    <w:p>
      <w:pPr>
        <w:spacing w:after="160" w:line="312"/>
      </w:pPr>
      <w:r>
        <w:rPr>
          <w:rFonts w:ascii="Cambria" w:cs="Cambria" w:eastAsia="Cambria" w:hAnsi="Cambria"/>
          <w:color w:val="2D2D2D"/>
          <w:sz w:val="23"/>
          <w:szCs w:val="23"/>
        </w:rPr>
        <w:t xml:space="preserve">The formula for a European call:</w:t>
      </w:r>
    </w:p>
    <w:p>
      <w:pPr>
        <w:spacing w:before="140" w:after="140" w:line="312"/>
        <w:ind w:left="480"/>
      </w:pPr>
      <w:r>
        <w:rPr>
          <w:rFonts w:ascii="Consolas" w:cs="Consolas" w:eastAsia="Consolas" w:hAnsi="Consolas"/>
          <w:i/>
          <w:iCs/>
          <w:color w:val="7B2D26"/>
          <w:sz w:val="22"/>
          <w:szCs w:val="22"/>
        </w:rPr>
        <w:t xml:space="preserve">    C = S N(d₊) - K e^{-rT} N(d₋)</w:t>
      </w:r>
    </w:p>
    <w:p>
      <w:pPr>
        <w:spacing w:before="140" w:after="140" w:line="312"/>
        <w:ind w:left="480"/>
      </w:pPr>
      <w:r>
        <w:rPr>
          <w:rFonts w:ascii="Consolas" w:cs="Consolas" w:eastAsia="Consolas" w:hAnsi="Consolas"/>
          <w:i/>
          <w:iCs/>
          <w:color w:val="7B2D26"/>
          <w:sz w:val="22"/>
          <w:szCs w:val="22"/>
        </w:rPr>
        <w:t xml:space="preserve">    d₊ = [ln(S/K) + (r + σ²/2)T] / (σ√T)</w:t>
      </w:r>
    </w:p>
    <w:p>
      <w:pPr>
        <w:spacing w:before="140" w:after="140" w:line="312"/>
        <w:ind w:left="480"/>
      </w:pPr>
      <w:r>
        <w:rPr>
          <w:rFonts w:ascii="Consolas" w:cs="Consolas" w:eastAsia="Consolas" w:hAnsi="Consolas"/>
          <w:i/>
          <w:iCs/>
          <w:color w:val="7B2D26"/>
          <w:sz w:val="22"/>
          <w:szCs w:val="22"/>
        </w:rPr>
        <w:t xml:space="preserve">    d₋ = d₊ - σ√T</w:t>
      </w:r>
    </w:p>
    <w:p>
      <w:pPr>
        <w:spacing w:after="160" w:line="312"/>
      </w:pPr>
      <w:r>
        <w:rPr>
          <w:rFonts w:ascii="Cambria" w:cs="Cambria" w:eastAsia="Cambria" w:hAnsi="Cambria"/>
          <w:color w:val="2D2D2D"/>
          <w:sz w:val="23"/>
          <w:szCs w:val="23"/>
        </w:rPr>
        <w:t xml:space="preserve">Here N(·) is the cumulative standard normal distribution — the probability that a standard normal random variable is less than the argument. The quantity σ is the one and only free parameter. Black-Scholes says: there is ONE volatility number that prices ALL options on a given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12"/>
              <w:bottom w:val="none" w:color="FFFFFF" w:sz="0"/>
              <w:right w:val="none" w:color="FFFFFF" w:sz="0"/>
            </w:tcBorders>
            <w:shd w:fill="F3EEF8" w:val="clear"/>
            <w:tcMar>
              <w:top w:type="dxa" w:w="140"/>
              <w:left w:type="dxa" w:w="200"/>
              <w:bottom w:type="dxa" w:w="140"/>
              <w:right w:type="dxa" w:w="200"/>
            </w:tcMar>
          </w:tcPr>
          <w:p>
            <w:pPr>
              <w:spacing w:after="80"/>
            </w:pPr>
            <w:r>
              <w:rPr>
                <w:rFonts w:ascii="Georgia" w:cs="Georgia" w:eastAsia="Georgia" w:hAnsi="Georgia"/>
                <w:b/>
                <w:bCs/>
                <w:color w:val="6B3FA0"/>
                <w:sz w:val="22"/>
                <w:szCs w:val="22"/>
              </w:rPr>
              <w:t xml:space="preserve">💭  Think About It</w:t>
            </w:r>
          </w:p>
          <w:p>
            <w:pPr>
              <w:spacing w:after="40" w:line="300"/>
            </w:pPr>
            <w:r>
              <w:rPr>
                <w:rFonts w:ascii="Cambria" w:cs="Cambria" w:eastAsia="Cambria" w:hAnsi="Cambria"/>
                <w:color w:val="2D2D2D"/>
                <w:sz w:val="22"/>
                <w:szCs w:val="22"/>
              </w:rPr>
              <w:t xml:space="preserve">If Black-Scholes were perfectly true, and you looked up the market prices of 50 different options on Apple (different strikes and expiries), then inverted the BS formula to find the σ implied by each price — what would you expect to see?</w:t>
            </w:r>
          </w:p>
        </w:tc>
      </w:tr>
    </w:tbl>
    <w:p>
      <w:pPr>
        <w:spacing w:after="160" w:line="312"/>
      </w:pPr>
      <w:r>
        <w:rPr>
          <w:rFonts w:ascii="Cambria" w:cs="Cambria" w:eastAsia="Cambria" w:hAnsi="Cambria"/>
          <w:color w:val="2D2D2D"/>
          <w:sz w:val="23"/>
          <w:szCs w:val="23"/>
        </w:rPr>
        <w:t xml:space="preserve">You would expect all 50 numbers to be exactly the same! One stock, one volatility.</w:t>
      </w:r>
    </w:p>
    <w:p>
      <w:pPr>
        <w:spacing w:after="160" w:line="312"/>
      </w:pPr>
      <w:r>
        <w:rPr>
          <w:rFonts w:ascii="Cambria" w:cs="Cambria" w:eastAsia="Cambria" w:hAnsi="Cambria"/>
          <w:color w:val="2D2D2D"/>
          <w:sz w:val="23"/>
          <w:szCs w:val="23"/>
        </w:rPr>
        <w:t xml:space="preserve">In reality, when practitioners do this exercise, they find that each option implies a DIFFERENT σ. This number, extracted by inverting BS for each option, is called the implied volatility. The fact that it varies across strike and maturity is the fundamental observation that motivates everything in this guide.</w:t>
      </w:r>
    </w:p>
    <w:p>
      <w:pPr>
        <w:pStyle w:val="Heading2"/>
        <w:spacing w:before="320" w:after="180"/>
      </w:pPr>
      <w:r>
        <w:rPr>
          <w:rFonts w:ascii="Georgia" w:cs="Georgia" w:eastAsia="Georgia" w:hAnsi="Georgia"/>
          <w:b/>
          <w:bCs/>
          <w:color w:val="2E75B6"/>
          <w:sz w:val="28"/>
          <w:szCs w:val="28"/>
        </w:rPr>
        <w:t xml:space="preserve">1.2 What the Surface Looks Like</w:t>
      </w:r>
    </w:p>
    <w:p>
      <w:pPr>
        <w:spacing w:after="160" w:line="312"/>
      </w:pPr>
      <w:r>
        <w:rPr>
          <w:rFonts w:ascii="Cambria" w:cs="Cambria" w:eastAsia="Cambria" w:hAnsi="Cambria"/>
          <w:color w:val="2D2D2D"/>
          <w:sz w:val="23"/>
          <w:szCs w:val="23"/>
        </w:rPr>
        <w:t xml:space="preserve">Imagine plotting implied volatility on the vertical axis, with strike (or more precisely, log-moneyness) on one horizontal axis and time-to-expiry on the other. You get a 3D surface. For equity index options like SPX, this surface has distinctive features:</w:t>
      </w:r>
    </w:p>
    <w:p>
      <w:pPr>
        <w:spacing w:after="160" w:line="312"/>
      </w:pPr>
      <w:r>
        <w:rPr>
          <w:rFonts w:ascii="Cambria" w:cs="Cambria" w:eastAsia="Cambria" w:hAnsi="Cambria"/>
          <w:b/>
          <w:bCs/>
          <w:color w:val="1B2A4A"/>
          <w:sz w:val="23"/>
          <w:szCs w:val="23"/>
        </w:rPr>
        <w:t xml:space="preserve">The Skew (or Smile): </w:t>
      </w:r>
      <w:r>
        <w:rPr>
          <w:rFonts w:ascii="Cambria" w:cs="Cambria" w:eastAsia="Cambria" w:hAnsi="Cambria"/>
          <w:color w:val="2D2D2D"/>
          <w:sz w:val="23"/>
          <w:szCs w:val="23"/>
        </w:rPr>
        <w:t xml:space="preserve">Fix a maturity and look across strikes. Out-of-the-money puts (low strike) have higher implied vol than out-of-the-money calls (high strike). The curve is NOT symmetric — it slopes down from left to right. Traders call this the ‘skew.’</w:t>
      </w:r>
    </w:p>
    <w:p>
      <w:pPr>
        <w:spacing w:after="160" w:line="312"/>
      </w:pPr>
      <w:r>
        <w:rPr>
          <w:rFonts w:ascii="Cambria" w:cs="Cambria" w:eastAsia="Cambria" w:hAnsi="Cambria"/>
          <w:b/>
          <w:bCs/>
          <w:color w:val="1B2A4A"/>
          <w:sz w:val="23"/>
          <w:szCs w:val="23"/>
        </w:rPr>
        <w:t xml:space="preserve">The Term Structure: </w:t>
      </w:r>
      <w:r>
        <w:rPr>
          <w:rFonts w:ascii="Cambria" w:cs="Cambria" w:eastAsia="Cambria" w:hAnsi="Cambria"/>
          <w:color w:val="2D2D2D"/>
          <w:sz w:val="23"/>
          <w:szCs w:val="23"/>
        </w:rPr>
        <w:t xml:space="preserve">Fix the moneyness (say, at-the-money) and look across maturities. The ATM implied vol can slope upward (market expects higher vol ahead), downward (vol expected to decrease), or be humped.</w:t>
      </w:r>
    </w:p>
    <w:p>
      <w:pPr>
        <w:spacing w:after="160" w:line="312"/>
      </w:pPr>
      <w:r>
        <w:rPr>
          <w:rFonts w:ascii="Cambria" w:cs="Cambria" w:eastAsia="Cambria" w:hAnsi="Cambria"/>
          <w:b/>
          <w:bCs/>
          <w:color w:val="1B2A4A"/>
          <w:sz w:val="23"/>
          <w:szCs w:val="23"/>
        </w:rPr>
        <w:t xml:space="preserve">Skew Flattening: </w:t>
      </w:r>
      <w:r>
        <w:rPr>
          <w:rFonts w:ascii="Cambria" w:cs="Cambria" w:eastAsia="Cambria" w:hAnsi="Cambria"/>
          <w:color w:val="2D2D2D"/>
          <w:sz w:val="23"/>
          <w:szCs w:val="23"/>
        </w:rPr>
        <w:t xml:space="preserve">Short-dated smiles are steep. Long-dated smiles are flatter. This is an empirical regularity — the skew ‘decays’ with maturity, roughly as 1/√T.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6914" w:sz="12"/>
              <w:bottom w:val="none" w:color="FFFFFF" w:sz="0"/>
              <w:right w:val="none" w:color="FFFFFF" w:sz="0"/>
            </w:tcBorders>
            <w:shd w:fill="FFF8E1" w:val="clear"/>
            <w:tcMar>
              <w:top w:type="dxa" w:w="140"/>
              <w:left w:type="dxa" w:w="200"/>
              <w:bottom w:type="dxa" w:w="140"/>
              <w:right w:type="dxa" w:w="200"/>
            </w:tcMar>
          </w:tcPr>
          <w:p>
            <w:pPr>
              <w:spacing w:after="80"/>
            </w:pPr>
            <w:r>
              <w:rPr>
                <w:rFonts w:ascii="Georgia" w:cs="Georgia" w:eastAsia="Georgia" w:hAnsi="Georgia"/>
                <w:b/>
                <w:bCs/>
                <w:color w:val="8B6914"/>
                <w:sz w:val="22"/>
                <w:szCs w:val="22"/>
              </w:rPr>
              <w:t xml:space="preserve">💡  Intuition</w:t>
            </w:r>
          </w:p>
          <w:p>
            <w:pPr>
              <w:spacing w:after="40" w:line="300"/>
            </w:pPr>
            <w:r>
              <w:rPr>
                <w:rFonts w:ascii="Cambria" w:cs="Cambria" w:eastAsia="Cambria" w:hAnsi="Cambria"/>
                <w:color w:val="2D2D2D"/>
                <w:sz w:val="22"/>
                <w:szCs w:val="22"/>
              </w:rPr>
              <w:t xml:space="preserve">Why does the skew exist? Three complementary explanations: (1) The leverage effect — when stock prices fall, companies become more leveraged, making equity more volatile. Volatility and price are negatively correlated. (2) Crash risk premium — investors pay extra for downside protection because market crashes are more frequent and severe than a normal distribution predicts. (3) Supply-demand — on a flow desk, there is structural demand for protective puts from portfolio managers, pushing up their prices (and hence implied vols).</w:t>
            </w:r>
          </w:p>
        </w:tc>
      </w:tr>
    </w:tbl>
    <w:p>
      <w:pPr>
        <w:pStyle w:val="Heading2"/>
        <w:spacing w:before="320" w:after="180"/>
      </w:pPr>
      <w:r>
        <w:rPr>
          <w:rFonts w:ascii="Georgia" w:cs="Georgia" w:eastAsia="Georgia" w:hAnsi="Georgia"/>
          <w:b/>
          <w:bCs/>
          <w:color w:val="2E75B6"/>
          <w:sz w:val="28"/>
          <w:szCs w:val="28"/>
        </w:rPr>
        <w:t xml:space="preserve">1.3 Log-Moneyness and Total Implied Variance</w:t>
      </w:r>
    </w:p>
    <w:p>
      <w:pPr>
        <w:spacing w:after="160" w:line="312"/>
      </w:pPr>
      <w:r>
        <w:rPr>
          <w:rFonts w:ascii="Cambria" w:cs="Cambria" w:eastAsia="Cambria" w:hAnsi="Cambria"/>
          <w:color w:val="2D2D2D"/>
          <w:sz w:val="23"/>
          <w:szCs w:val="23"/>
        </w:rPr>
        <w:t xml:space="preserve">Before we can parameterize the surface mathematically, we need the right coordinate system. Practitioners do NOT work with raw strike K and calendar time t. Instead:</w:t>
      </w:r>
    </w:p>
    <w:p>
      <w:pPr>
        <w:spacing w:before="240" w:after="140"/>
      </w:pPr>
      <w:r>
        <w:rPr>
          <w:rFonts w:ascii="Georgia" w:cs="Georgia" w:eastAsia="Georgia" w:hAnsi="Georgia"/>
          <w:b/>
          <w:bCs/>
          <w:color w:val="1A7A6D"/>
          <w:sz w:val="24"/>
          <w:szCs w:val="24"/>
        </w:rPr>
        <w:t xml:space="preserve">Log-forward moneyness k</w:t>
      </w:r>
    </w:p>
    <w:p>
      <w:pPr>
        <w:spacing w:before="140" w:after="140" w:line="312"/>
        <w:ind w:left="480"/>
      </w:pPr>
      <w:r>
        <w:rPr>
          <w:rFonts w:ascii="Consolas" w:cs="Consolas" w:eastAsia="Consolas" w:hAnsi="Consolas"/>
          <w:i/>
          <w:iCs/>
          <w:color w:val="7B2D26"/>
          <w:sz w:val="22"/>
          <w:szCs w:val="22"/>
        </w:rPr>
        <w:t xml:space="preserve">    k = ln(K / F_t)</w:t>
      </w:r>
    </w:p>
    <w:p>
      <w:pPr>
        <w:spacing w:after="160" w:line="312"/>
      </w:pPr>
      <w:r>
        <w:rPr>
          <w:rFonts w:ascii="Cambria" w:cs="Cambria" w:eastAsia="Cambria" w:hAnsi="Cambria"/>
          <w:color w:val="2D2D2D"/>
          <w:sz w:val="23"/>
          <w:szCs w:val="23"/>
        </w:rPr>
        <w:t xml:space="preserve">where F_t = S e^{(r-q)T} is the forward price (q is the dividend yield). When k = 0, the option is at-the-money forward. When k &lt; 0, the strike is below the forward (ITM call, OTM put). When k &gt; 0, it’s above (OTM call, ITM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6914" w:sz="12"/>
              <w:bottom w:val="none" w:color="FFFFFF" w:sz="0"/>
              <w:right w:val="none" w:color="FFFFFF" w:sz="0"/>
            </w:tcBorders>
            <w:shd w:fill="FFF8E1" w:val="clear"/>
            <w:tcMar>
              <w:top w:type="dxa" w:w="140"/>
              <w:left w:type="dxa" w:w="200"/>
              <w:bottom w:type="dxa" w:w="140"/>
              <w:right w:type="dxa" w:w="200"/>
            </w:tcMar>
          </w:tcPr>
          <w:p>
            <w:pPr>
              <w:spacing w:after="80"/>
            </w:pPr>
            <w:r>
              <w:rPr>
                <w:rFonts w:ascii="Georgia" w:cs="Georgia" w:eastAsia="Georgia" w:hAnsi="Georgia"/>
                <w:b/>
                <w:bCs/>
                <w:color w:val="8B6914"/>
                <w:sz w:val="22"/>
                <w:szCs w:val="22"/>
              </w:rPr>
              <w:t xml:space="preserve">💡  Intuition</w:t>
            </w:r>
          </w:p>
          <w:p>
            <w:pPr>
              <w:spacing w:after="40" w:line="300"/>
            </w:pPr>
            <w:r>
              <w:rPr>
                <w:rFonts w:ascii="Cambria" w:cs="Cambria" w:eastAsia="Cambria" w:hAnsi="Cambria"/>
                <w:color w:val="2D2D2D"/>
                <w:sz w:val="22"/>
                <w:szCs w:val="22"/>
              </w:rPr>
              <w:t xml:space="preserve">Why log-moneyness instead of strike? Because a $100 option on a $100 stock and a $200 option on a $200 stock are both at-the-money. Log-moneyness normalizes for the stock price level, making patterns comparable across underlyings. The logarithm further linearizes multiplicative moves: k = -0.05 means the strike is about 5% below the forward.</w:t>
            </w:r>
          </w:p>
        </w:tc>
      </w:tr>
    </w:tbl>
    <w:p>
      <w:pPr>
        <w:spacing w:before="240" w:after="140"/>
      </w:pPr>
      <w:r>
        <w:rPr>
          <w:rFonts w:ascii="Georgia" w:cs="Georgia" w:eastAsia="Georgia" w:hAnsi="Georgia"/>
          <w:b/>
          <w:bCs/>
          <w:color w:val="1A7A6D"/>
          <w:sz w:val="24"/>
          <w:szCs w:val="24"/>
        </w:rPr>
        <w:t xml:space="preserve">Total implied variance w</w:t>
      </w:r>
    </w:p>
    <w:p>
      <w:pPr>
        <w:spacing w:before="140" w:after="140" w:line="312"/>
        <w:ind w:left="480"/>
      </w:pPr>
      <w:r>
        <w:rPr>
          <w:rFonts w:ascii="Consolas" w:cs="Consolas" w:eastAsia="Consolas" w:hAnsi="Consolas"/>
          <w:i/>
          <w:iCs/>
          <w:color w:val="7B2D26"/>
          <w:sz w:val="22"/>
          <w:szCs w:val="22"/>
        </w:rPr>
        <w:t xml:space="preserve">    w(k, t) = σ²_BS(k, t) · t</w:t>
      </w:r>
    </w:p>
    <w:p>
      <w:pPr>
        <w:spacing w:after="160" w:line="312"/>
      </w:pPr>
      <w:r>
        <w:rPr>
          <w:rFonts w:ascii="Cambria" w:cs="Cambria" w:eastAsia="Cambria" w:hAnsi="Cambria"/>
          <w:color w:val="2D2D2D"/>
          <w:sz w:val="23"/>
          <w:szCs w:val="23"/>
        </w:rPr>
        <w:t xml:space="preserve">This is the implied variance TIMES time. Why use this instead of just σ_BS? Two critical reasons:</w:t>
      </w:r>
    </w:p>
    <w:p>
      <w:pPr>
        <w:spacing w:after="160" w:line="312"/>
      </w:pPr>
      <w:r>
        <w:rPr>
          <w:rFonts w:ascii="Cambria" w:cs="Cambria" w:eastAsia="Cambria" w:hAnsi="Cambria"/>
          <w:b/>
          <w:bCs/>
          <w:color w:val="2D2D2D"/>
          <w:sz w:val="23"/>
          <w:szCs w:val="23"/>
        </w:rPr>
        <w:t xml:space="preserve">Reason 1: </w:t>
      </w:r>
      <w:r>
        <w:rPr>
          <w:rFonts w:ascii="Cambria" w:cs="Cambria" w:eastAsia="Cambria" w:hAnsi="Cambria"/>
          <w:color w:val="2D2D2D"/>
          <w:sz w:val="23"/>
          <w:szCs w:val="23"/>
        </w:rPr>
        <w:t xml:space="preserve">Calendar spread arbitrage has an elegant expression in total variance: the surface is calendar-arbitrage-free if and only if w(k, ·) is non-decreasing in t for every k. More time = more total uncertainty = more total variance. Simple.</w:t>
      </w:r>
    </w:p>
    <w:p>
      <w:pPr>
        <w:spacing w:after="160" w:line="312"/>
      </w:pPr>
      <w:r>
        <w:rPr>
          <w:rFonts w:ascii="Cambria" w:cs="Cambria" w:eastAsia="Cambria" w:hAnsi="Cambria"/>
          <w:b/>
          <w:bCs/>
          <w:color w:val="2D2D2D"/>
          <w:sz w:val="23"/>
          <w:szCs w:val="23"/>
        </w:rPr>
        <w:t xml:space="preserve">Reason 2: </w:t>
      </w:r>
      <w:r>
        <w:rPr>
          <w:rFonts w:ascii="Cambria" w:cs="Cambria" w:eastAsia="Cambria" w:hAnsi="Cambria"/>
          <w:color w:val="2D2D2D"/>
          <w:sz w:val="23"/>
          <w:szCs w:val="23"/>
        </w:rPr>
        <w:t xml:space="preserve">SVI is naturally a parameterization of total variance. The formulas are cleaner, and the connection to the underlying stochastic process (whose quadratic variation scales linearly with time) is more transparent.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8E8" w:val="clear"/>
            <w:tcMar>
              <w:top w:type="dxa" w:w="140"/>
              <w:left w:type="dxa" w:w="200"/>
              <w:bottom w:type="dxa" w:w="140"/>
              <w:right w:type="dxa" w:w="200"/>
            </w:tcMar>
          </w:tcPr>
          <w:p>
            <w:pPr>
              <w:spacing w:after="80"/>
            </w:pPr>
            <w:r>
              <w:rPr>
                <w:rFonts w:ascii="Georgia" w:cs="Georgia" w:eastAsia="Georgia" w:hAnsi="Georgia"/>
                <w:b/>
                <w:bCs/>
                <w:color w:val="C0392B"/>
                <w:sz w:val="22"/>
                <w:szCs w:val="22"/>
              </w:rPr>
              <w:t xml:space="preserve">⚠️  Common Mistake</w:t>
            </w:r>
          </w:p>
          <w:p>
            <w:pPr>
              <w:spacing w:after="40" w:line="300"/>
            </w:pPr>
            <w:r>
              <w:rPr>
                <w:rFonts w:ascii="Cambria" w:cs="Cambria" w:eastAsia="Cambria" w:hAnsi="Cambria"/>
                <w:color w:val="2D2D2D"/>
                <w:sz w:val="22"/>
                <w:szCs w:val="22"/>
              </w:rPr>
              <w:t xml:space="preserve">A very common mistake for beginners: confusing σ_BS (implied volatility, in units of vol-per-root-time) with w = σ²T (total implied variance, dimensionless). When you see ‘the SVI formula,’ it parameterizes w, not σ. To get back to implied vol: σ_BS = √(w/T). Always check which one a formula uses.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D" w:sz="12"/>
              <w:bottom w:val="none" w:color="FFFFFF" w:sz="0"/>
              <w:right w:val="none" w:color="FFFFFF" w:sz="0"/>
            </w:tcBorders>
            <w:shd w:fill="D5F0EA" w:val="clear"/>
            <w:tcMar>
              <w:top w:type="dxa" w:w="140"/>
              <w:left w:type="dxa" w:w="200"/>
              <w:bottom w:type="dxa" w:w="140"/>
              <w:right w:type="dxa" w:w="200"/>
            </w:tcMar>
          </w:tcPr>
          <w:p>
            <w:pPr>
              <w:spacing w:after="80"/>
            </w:pPr>
            <w:r>
              <w:rPr>
                <w:rFonts w:ascii="Georgia" w:cs="Georgia" w:eastAsia="Georgia" w:hAnsi="Georgia"/>
                <w:b/>
                <w:bCs/>
                <w:color w:val="1A7A6D"/>
                <w:sz w:val="22"/>
                <w:szCs w:val="22"/>
              </w:rPr>
              <w:t xml:space="preserve">✏️  Practice Problem</w:t>
            </w:r>
          </w:p>
          <w:p>
            <w:pPr>
              <w:spacing w:after="40" w:line="300"/>
            </w:pPr>
            <w:r>
              <w:rPr>
                <w:rFonts w:ascii="Cambria" w:cs="Cambria" w:eastAsia="Cambria" w:hAnsi="Cambria"/>
                <w:color w:val="2D2D2D"/>
                <w:sz w:val="22"/>
                <w:szCs w:val="22"/>
              </w:rPr>
              <w:t xml:space="preserve">SPX is at 5000. The 1-year ATM call has implied vol σ = 20%. What is: (a) The ATM total implied variance θ? (b) The log-moneyness of a 4500-strike put, if r = 5% and q = 1.5%? (c) If a 6-month option at the same moneyness has σ = 22%, is there calendar spread arbitrage? [Answers: (a) 0.04. (b) k = ln(4500 / 5000 e^{0.035}) ≈ -0.14. (c) w(6m) = 0.0484×0.5 = 0.0242, w(1y) = 0.04. Since 0.0242 &lt; 0.04, total variance is increasing — no calendar arbitrage.]</w:t>
            </w:r>
          </w:p>
        </w:tc>
      </w:tr>
    </w:tbl>
    <w:p>
      <w:r>
        <w:br w:type="page"/>
      </w:r>
    </w:p>
    <w:p>
      <w:pPr>
        <w:pStyle w:val="Heading1"/>
        <w:spacing w:before="420" w:after="240"/>
      </w:pPr>
      <w:r>
        <w:rPr>
          <w:rFonts w:ascii="Georgia" w:cs="Georgia" w:eastAsia="Georgia" w:hAnsi="Georgia"/>
          <w:b/>
          <w:bCs/>
          <w:color w:val="1B2A4A"/>
          <w:sz w:val="36"/>
          <w:szCs w:val="36"/>
        </w:rPr>
        <w:t xml:space="preserve">Chapter 2: The SVI Parameterization</w:t>
      </w:r>
    </w:p>
    <w:p>
      <w:pPr>
        <w:spacing w:after="160" w:line="312"/>
      </w:pPr>
      <w:r>
        <w:rPr>
          <w:rFonts w:ascii="Cambria" w:cs="Cambria" w:eastAsia="Cambria" w:hAnsi="Cambria"/>
          <w:color w:val="2D2D2D"/>
          <w:sz w:val="23"/>
          <w:szCs w:val="23"/>
        </w:rPr>
        <w:t xml:space="preserve">Now we face a concrete problem: we observe implied volatilities at maybe 20-40 (strike, expiry) pairs for a given expiry. We need a smooth function that passes through (or near) these points and can be evaluated at ANY strike. This is the curve-fitting problem, and SVI is the industry’s favorite solution.</w:t>
      </w:r>
    </w:p>
    <w:p>
      <w:pPr>
        <w:pStyle w:val="Heading2"/>
        <w:spacing w:before="320" w:after="180"/>
      </w:pPr>
      <w:r>
        <w:rPr>
          <w:rFonts w:ascii="Georgia" w:cs="Georgia" w:eastAsia="Georgia" w:hAnsi="Georgia"/>
          <w:b/>
          <w:bCs/>
          <w:color w:val="2E75B6"/>
          <w:sz w:val="28"/>
          <w:szCs w:val="28"/>
        </w:rPr>
        <w:t xml:space="preserve">2.1 The Raw SVI Formula</w:t>
      </w:r>
    </w:p>
    <w:p>
      <w:pPr>
        <w:spacing w:after="160" w:line="312"/>
      </w:pPr>
      <w:r>
        <w:rPr>
          <w:rFonts w:ascii="Cambria" w:cs="Cambria" w:eastAsia="Cambria" w:hAnsi="Cambria"/>
          <w:color w:val="2D2D2D"/>
          <w:sz w:val="23"/>
          <w:szCs w:val="23"/>
        </w:rPr>
        <w:t xml:space="preserve">For a fixed time slice (one expiry), the raw SVI parameterization of total implied variance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40"/>
              <w:left w:type="dxa" w:w="200"/>
              <w:bottom w:type="dxa" w:w="140"/>
              <w:right w:type="dxa" w:w="200"/>
            </w:tcMar>
          </w:tcPr>
          <w:p>
            <w:pPr>
              <w:spacing w:after="80"/>
            </w:pPr>
            <w:r>
              <w:rPr>
                <w:rFonts w:ascii="Georgia" w:cs="Georgia" w:eastAsia="Georgia" w:hAnsi="Georgia"/>
                <w:b/>
                <w:bCs/>
                <w:color w:val="2E75B6"/>
                <w:sz w:val="22"/>
                <w:szCs w:val="22"/>
              </w:rPr>
              <w:t xml:space="preserve">⭐  Key Result</w:t>
            </w:r>
          </w:p>
          <w:p>
            <w:pPr>
              <w:spacing w:after="40" w:line="300"/>
            </w:pPr>
            <w:r>
              <w:rPr>
                <w:rFonts w:ascii="Cambria" w:cs="Cambria" w:eastAsia="Cambria" w:hAnsi="Cambria"/>
                <w:color w:val="2D2D2D"/>
                <w:sz w:val="22"/>
                <w:szCs w:val="22"/>
              </w:rPr>
              <w:t xml:space="preserve">w(k) = a + b { ρ(k - m) + √[(k - m)² + σ²] }        [Raw SVI]</w:t>
            </w:r>
          </w:p>
        </w:tc>
      </w:tr>
    </w:tbl>
    <w:p>
      <w:pPr>
        <w:spacing w:after="160" w:line="312"/>
      </w:pPr>
      <w:r>
        <w:rPr>
          <w:rFonts w:ascii="Cambria" w:cs="Cambria" w:eastAsia="Cambria" w:hAnsi="Cambria"/>
          <w:color w:val="2D2D2D"/>
          <w:sz w:val="23"/>
          <w:szCs w:val="23"/>
        </w:rPr>
        <w:t xml:space="preserve">Five parameters: {a, b, ρ, m, σ}. Let’s understand each one by examining what happens when we change it, one at a time.</w:t>
      </w:r>
    </w:p>
    <w:p>
      <w:pPr>
        <w:spacing w:before="240" w:after="140"/>
      </w:pPr>
      <w:r>
        <w:rPr>
          <w:rFonts w:ascii="Georgia" w:cs="Georgia" w:eastAsia="Georgia" w:hAnsi="Georgia"/>
          <w:b/>
          <w:bCs/>
          <w:color w:val="1A7A6D"/>
          <w:sz w:val="24"/>
          <w:szCs w:val="24"/>
        </w:rPr>
        <w:t xml:space="preserve">Building Intuition: Dissecting the Formula</w:t>
      </w:r>
    </w:p>
    <w:p>
      <w:pPr>
        <w:spacing w:after="160" w:line="312"/>
      </w:pPr>
      <w:r>
        <w:rPr>
          <w:rFonts w:ascii="Cambria" w:cs="Cambria" w:eastAsia="Cambria" w:hAnsi="Cambria"/>
          <w:color w:val="2D2D2D"/>
          <w:sz w:val="23"/>
          <w:szCs w:val="23"/>
        </w:rPr>
        <w:t xml:space="preserve">First, notice the structure inside the braces: ρ(k - m) + √[(k - m)² + σ²]. Let’s define x = k - m. Then we have:</w:t>
      </w:r>
    </w:p>
    <w:p>
      <w:pPr>
        <w:spacing w:before="140" w:after="140" w:line="312"/>
        <w:ind w:left="480"/>
      </w:pPr>
      <w:r>
        <w:rPr>
          <w:rFonts w:ascii="Consolas" w:cs="Consolas" w:eastAsia="Consolas" w:hAnsi="Consolas"/>
          <w:i/>
          <w:iCs/>
          <w:color w:val="7B2D26"/>
          <w:sz w:val="22"/>
          <w:szCs w:val="22"/>
        </w:rPr>
        <w:t xml:space="preserve">    ρ x + √(x² + σ²)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12"/>
              <w:bottom w:val="none" w:color="FFFFFF" w:sz="0"/>
              <w:right w:val="none" w:color="FFFFFF" w:sz="0"/>
            </w:tcBorders>
            <w:shd w:fill="F3EEF8" w:val="clear"/>
            <w:tcMar>
              <w:top w:type="dxa" w:w="140"/>
              <w:left w:type="dxa" w:w="200"/>
              <w:bottom w:type="dxa" w:w="140"/>
              <w:right w:type="dxa" w:w="200"/>
            </w:tcMar>
          </w:tcPr>
          <w:p>
            <w:pPr>
              <w:spacing w:after="80"/>
            </w:pPr>
            <w:r>
              <w:rPr>
                <w:rFonts w:ascii="Georgia" w:cs="Georgia" w:eastAsia="Georgia" w:hAnsi="Georgia"/>
                <w:b/>
                <w:bCs/>
                <w:color w:val="6B3FA0"/>
                <w:sz w:val="22"/>
                <w:szCs w:val="22"/>
              </w:rPr>
              <w:t xml:space="preserve">💭  Think About It</w:t>
            </w:r>
          </w:p>
          <w:p>
            <w:pPr>
              <w:spacing w:after="40" w:line="300"/>
            </w:pPr>
            <w:r>
              <w:rPr>
                <w:rFonts w:ascii="Cambria" w:cs="Cambria" w:eastAsia="Cambria" w:hAnsi="Cambria"/>
                <w:color w:val="2D2D2D"/>
                <w:sz w:val="22"/>
                <w:szCs w:val="22"/>
              </w:rPr>
              <w:t xml:space="preserve">What does √(x² + σ²) look like as a function of x? Think about it before reading on. Hint: consider x = 0, and |x| &gt;&gt; σ.</w:t>
            </w:r>
          </w:p>
        </w:tc>
      </w:tr>
    </w:tbl>
    <w:p>
      <w:pPr>
        <w:spacing w:after="160" w:line="312"/>
      </w:pPr>
      <w:r>
        <w:rPr>
          <w:rFonts w:ascii="Cambria" w:cs="Cambria" w:eastAsia="Cambria" w:hAnsi="Cambria"/>
          <w:color w:val="2D2D2D"/>
          <w:sz w:val="23"/>
          <w:szCs w:val="23"/>
        </w:rPr>
        <w:t xml:space="preserve">At x = 0: √(σ²) = σ. For large |x|: √(x² + σ²) ≈ |x|. So this is a smoothed absolute value function — it looks like a ‘V’ shape but with the sharp corner rounded out by the parameter σ. The larger σ is, the more rounded the bottom.</w:t>
      </w:r>
    </w:p>
    <w:p>
      <w:pPr>
        <w:spacing w:after="160" w:line="312"/>
      </w:pPr>
      <w:r>
        <w:rPr>
          <w:rFonts w:ascii="Cambria" w:cs="Cambria" w:eastAsia="Cambria" w:hAnsi="Cambria"/>
          <w:color w:val="2D2D2D"/>
          <w:sz w:val="23"/>
          <w:szCs w:val="23"/>
        </w:rPr>
        <w:t xml:space="preserve">Now add the ρ x term. Since |ρ| &lt; 1, this tilts the V shape. If ρ &lt; 0 (equity skew), the left wing goes up more steeply and the right wing is less steep. This gives the asymmetric shape we see in equity markets.</w:t>
      </w:r>
    </w:p>
    <w:p>
      <w:pPr>
        <w:spacing w:after="160" w:line="312"/>
      </w:pPr>
      <w:r>
        <w:rPr>
          <w:rFonts w:ascii="Cambria" w:cs="Cambria" w:eastAsia="Cambria" w:hAnsi="Cambria"/>
          <w:color w:val="2D2D2D"/>
          <w:sz w:val="23"/>
          <w:szCs w:val="23"/>
        </w:rPr>
        <w:t xml:space="preserve">Finally, ‘a’ shifts the entire curve up or down, ‘b’ scales the amplitude, and ‘m’ shifts horizontally.</w:t>
      </w:r>
    </w:p>
    <w:p>
      <w:pPr>
        <w:spacing w:before="240" w:after="140"/>
      </w:pPr>
      <w:r>
        <w:rPr>
          <w:rFonts w:ascii="Georgia" w:cs="Georgia" w:eastAsia="Georgia" w:hAnsi="Georgia"/>
          <w:b/>
          <w:bCs/>
          <w:color w:val="1A7A6D"/>
          <w:sz w:val="24"/>
          <w:szCs w:val="24"/>
        </w:rPr>
        <w:t xml:space="preserve">Parameter-by-Parameter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160"/>
        <w:gridCol w:w="3100"/>
      </w:tblGrid>
      <w:tr>
        <w:tc>
          <w:tcPr>
            <w:tcW w:type="dxa" w:w="11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Parameter</w:t>
            </w:r>
          </w:p>
        </w:tc>
        <w:tc>
          <w:tcPr>
            <w:tcW w:type="dxa" w:w="20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Constraints</w:t>
            </w:r>
          </w:p>
        </w:tc>
        <w:tc>
          <w:tcPr>
            <w:tcW w:type="dxa" w:w="316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What It Controls</w:t>
            </w:r>
          </w:p>
        </w:tc>
        <w:tc>
          <w:tcPr>
            <w:tcW w:type="dxa" w:w="31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Analogy</w:t>
            </w:r>
          </w:p>
        </w:tc>
      </w:tr>
      <w:tr>
        <w:tc>
          <w:tcPr>
            <w:tcW w:type="dxa" w:w="11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a</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a + bσ√(1-ρ²) ≥ 0</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Vertical level of the curve</w:t>
            </w:r>
          </w:p>
        </w:tc>
        <w:tc>
          <w:tcPr>
            <w:tcW w:type="dxa" w:w="31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Sea level: raises/lowers everything</w:t>
            </w:r>
          </w:p>
        </w:tc>
      </w:tr>
      <w:tr>
        <w:tc>
          <w:tcPr>
            <w:tcW w:type="dxa" w:w="11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b</w:t>
            </w:r>
          </w:p>
        </w:tc>
        <w:tc>
          <w:tcPr>
            <w:tcW w:type="dxa" w:w="20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b ≥ 0</w:t>
            </w:r>
          </w:p>
        </w:tc>
        <w:tc>
          <w:tcPr>
            <w:tcW w:type="dxa" w:w="31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Overall scale/amplitude</w:t>
            </w:r>
          </w:p>
        </w:tc>
        <w:tc>
          <w:tcPr>
            <w:tcW w:type="dxa" w:w="31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Volume knob: makes the whole smile bigger</w:t>
            </w:r>
          </w:p>
        </w:tc>
      </w:tr>
      <w:tr>
        <w:tc>
          <w:tcPr>
            <w:tcW w:type="dxa" w:w="11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ρ</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-1 &lt; ρ &lt; 1</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Asymmetry: tilts left vs right wing</w:t>
            </w:r>
          </w:p>
        </w:tc>
        <w:tc>
          <w:tcPr>
            <w:tcW w:type="dxa" w:w="31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Tilt: negative = equity skew</w:t>
            </w:r>
          </w:p>
        </w:tc>
      </w:tr>
      <w:tr>
        <w:tc>
          <w:tcPr>
            <w:tcW w:type="dxa" w:w="11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m</w:t>
            </w:r>
          </w:p>
        </w:tc>
        <w:tc>
          <w:tcPr>
            <w:tcW w:type="dxa" w:w="20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m ∈ R</w:t>
            </w:r>
          </w:p>
        </w:tc>
        <w:tc>
          <w:tcPr>
            <w:tcW w:type="dxa" w:w="31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Horizontal position of the minimum</w:t>
            </w:r>
          </w:p>
        </w:tc>
        <w:tc>
          <w:tcPr>
            <w:tcW w:type="dxa" w:w="31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Left-right slider</w:t>
            </w:r>
          </w:p>
        </w:tc>
      </w:tr>
      <w:tr>
        <w:tc>
          <w:tcPr>
            <w:tcW w:type="dxa" w:w="11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σ</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σ &gt; 0</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Curvature at the bottom of the smile</w:t>
            </w:r>
          </w:p>
        </w:tc>
        <w:tc>
          <w:tcPr>
            <w:tcW w:type="dxa" w:w="31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Zoom on the corner: bigger = smoother</w:t>
            </w:r>
          </w:p>
        </w:tc>
      </w:tr>
    </w:tbl>
    <w:p>
      <w:pPr>
        <w:spacing w:before="240" w:after="140"/>
      </w:pPr>
      <w:r>
        <w:rPr>
          <w:rFonts w:ascii="Georgia" w:cs="Georgia" w:eastAsia="Georgia" w:hAnsi="Georgia"/>
          <w:b/>
          <w:bCs/>
          <w:color w:val="1A7A6D"/>
          <w:sz w:val="24"/>
          <w:szCs w:val="24"/>
        </w:rPr>
        <w:t xml:space="preserve">Asymptotic Wing Slopes</w:t>
      </w:r>
    </w:p>
    <w:p>
      <w:pPr>
        <w:spacing w:after="160" w:line="312"/>
      </w:pPr>
      <w:r>
        <w:rPr>
          <w:rFonts w:ascii="Cambria" w:cs="Cambria" w:eastAsia="Cambria" w:hAnsi="Cambria"/>
          <w:color w:val="2D2D2D"/>
          <w:sz w:val="23"/>
          <w:szCs w:val="23"/>
        </w:rPr>
        <w:t xml:space="preserve">As k → +∞ (far right, deep OTM calls):</w:t>
      </w:r>
    </w:p>
    <w:p>
      <w:pPr>
        <w:spacing w:before="140" w:after="140" w:line="312"/>
        <w:ind w:left="480"/>
      </w:pPr>
      <w:r>
        <w:rPr>
          <w:rFonts w:ascii="Consolas" w:cs="Consolas" w:eastAsia="Consolas" w:hAnsi="Consolas"/>
          <w:i/>
          <w:iCs/>
          <w:color w:val="7B2D26"/>
          <w:sz w:val="22"/>
          <w:szCs w:val="22"/>
        </w:rPr>
        <w:t xml:space="preserve">    w(k) ≈ a + b(1 + ρ)(k - m) + ...</w:t>
      </w:r>
      <w:r>
        <w:rPr>
          <w:rFonts w:ascii="Cambria" w:cs="Cambria" w:eastAsia="Cambria" w:hAnsi="Cambria"/>
          <w:i/>
          <w:iCs/>
          <w:color w:val="999999"/>
          <w:sz w:val="19"/>
          <w:szCs w:val="19"/>
        </w:rPr>
        <w:t xml:space="preserve">        right wing slope = b(1 + ρ)</w:t>
      </w:r>
    </w:p>
    <w:p>
      <w:pPr>
        <w:spacing w:after="160" w:line="312"/>
      </w:pPr>
      <w:r>
        <w:rPr>
          <w:rFonts w:ascii="Cambria" w:cs="Cambria" w:eastAsia="Cambria" w:hAnsi="Cambria"/>
          <w:color w:val="2D2D2D"/>
          <w:sz w:val="23"/>
          <w:szCs w:val="23"/>
        </w:rPr>
        <w:t xml:space="preserve">As k → -∞ (far left, deep OTM puts):</w:t>
      </w:r>
    </w:p>
    <w:p>
      <w:pPr>
        <w:spacing w:before="140" w:after="140" w:line="312"/>
        <w:ind w:left="480"/>
      </w:pPr>
      <w:r>
        <w:rPr>
          <w:rFonts w:ascii="Consolas" w:cs="Consolas" w:eastAsia="Consolas" w:hAnsi="Consolas"/>
          <w:i/>
          <w:iCs/>
          <w:color w:val="7B2D26"/>
          <w:sz w:val="22"/>
          <w:szCs w:val="22"/>
        </w:rPr>
        <w:t xml:space="preserve">    w(k) ≈ a + b(1 - ρ)(|k - m|) + ...</w:t>
      </w:r>
      <w:r>
        <w:rPr>
          <w:rFonts w:ascii="Cambria" w:cs="Cambria" w:eastAsia="Cambria" w:hAnsi="Cambria"/>
          <w:i/>
          <w:iCs/>
          <w:color w:val="999999"/>
          <w:sz w:val="19"/>
          <w:szCs w:val="19"/>
        </w:rPr>
        <w:t xml:space="preserve">        left wing slope = b(1 - ρ)</w:t>
      </w:r>
    </w:p>
    <w:p>
      <w:pPr>
        <w:spacing w:after="160" w:line="312"/>
      </w:pPr>
      <w:r>
        <w:rPr>
          <w:rFonts w:ascii="Cambria" w:cs="Cambria" w:eastAsia="Cambria" w:hAnsi="Cambria"/>
          <w:color w:val="2D2D2D"/>
          <w:sz w:val="23"/>
          <w:szCs w:val="23"/>
        </w:rPr>
        <w:t xml:space="preserve">The total slope of both wings combined is b(1+ρ) + b(1-ρ) = 2b, independent of ρ. This is an important constraint: Roger Lee proved that the wing slopes of total variance cannot exceed 2 (otherwise the implied distribution has no moments). So we need b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72C4" w:sz="12"/>
              <w:bottom w:val="none" w:color="FFFFFF" w:sz="0"/>
              <w:right w:val="none" w:color="FFFFFF" w:sz="0"/>
            </w:tcBorders>
            <w:shd w:fill="EBF0FA" w:val="clear"/>
            <w:tcMar>
              <w:top w:type="dxa" w:w="140"/>
              <w:left w:type="dxa" w:w="200"/>
              <w:bottom w:type="dxa" w:w="140"/>
              <w:right w:type="dxa" w:w="200"/>
            </w:tcMar>
          </w:tcPr>
          <w:p>
            <w:pPr>
              <w:spacing w:after="80"/>
            </w:pPr>
            <w:r>
              <w:rPr>
                <w:rFonts w:ascii="Georgia" w:cs="Georgia" w:eastAsia="Georgia" w:hAnsi="Georgia"/>
                <w:b/>
                <w:bCs/>
                <w:color w:val="4472C4"/>
                <w:sz w:val="22"/>
                <w:szCs w:val="22"/>
              </w:rPr>
              <w:t xml:space="preserve">📊  Worked Example: Computing SVI Values</w:t>
            </w:r>
          </w:p>
          <w:p>
            <w:pPr>
              <w:spacing w:after="40" w:line="300"/>
            </w:pPr>
            <w:r>
              <w:rPr>
                <w:rFonts w:ascii="Cambria" w:cs="Cambria" w:eastAsia="Cambria" w:hAnsi="Cambria"/>
                <w:color w:val="2D2D2D"/>
                <w:sz w:val="22"/>
                <w:szCs w:val="22"/>
              </w:rPr>
              <w:t xml:space="preserve">Let’s use parameters typical of a 3-month SPX smile: a = 0.04, b = 0.4, ρ = -0.7, m = 0.0, σ = 0.1.
At k = 0 (ATM): w(0) = 0.04 + 0.4{-0.7(0) + √(0 + 0.01)} = 0.04 + 0.4 × 0.1 = 0.04 + 0.04 = 0.08. Implied vol = √(0.08/0.25) = √0.32 = 56.6%? That seems high. Let’s use more realistic a = 0.005: w(0) = 0.005 + 0.04 = 0.045. IV = √(0.045/0.25) = 42.4%. Still high — but for a stressed market this could be right. In normal times, typical 3M SPX ATM vol is ~15-20%, giving w ≈ 0.0056-0.01.
At k = -0.2 (put wing): w(-0.2) = 0.005 + 0.4{-0.7(-0.2) + √(0.04 + 0.01)} = 0.005 + 0.4{0.14 + 0.2236} = 0.005 + 0.1454 = 0.1504. IV = √(0.1504/0.25) = 77.6%. The skew steepens dramatically in the put wing.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D" w:sz="12"/>
              <w:bottom w:val="none" w:color="FFFFFF" w:sz="0"/>
              <w:right w:val="none" w:color="FFFFFF" w:sz="0"/>
            </w:tcBorders>
            <w:shd w:fill="D5F0EA" w:val="clear"/>
            <w:tcMar>
              <w:top w:type="dxa" w:w="140"/>
              <w:left w:type="dxa" w:w="200"/>
              <w:bottom w:type="dxa" w:w="140"/>
              <w:right w:type="dxa" w:w="200"/>
            </w:tcMar>
          </w:tcPr>
          <w:p>
            <w:pPr>
              <w:spacing w:after="80"/>
            </w:pPr>
            <w:r>
              <w:rPr>
                <w:rFonts w:ascii="Georgia" w:cs="Georgia" w:eastAsia="Georgia" w:hAnsi="Georgia"/>
                <w:b/>
                <w:bCs/>
                <w:color w:val="1A7A6D"/>
                <w:sz w:val="22"/>
                <w:szCs w:val="22"/>
              </w:rPr>
              <w:t xml:space="preserve">✏️  Practice Problem</w:t>
            </w:r>
          </w:p>
          <w:p>
            <w:pPr>
              <w:spacing w:after="40" w:line="300"/>
            </w:pPr>
            <w:r>
              <w:rPr>
                <w:rFonts w:ascii="Cambria" w:cs="Cambria" w:eastAsia="Cambria" w:hAnsi="Cambria"/>
                <w:color w:val="2D2D2D"/>
                <w:sz w:val="22"/>
                <w:szCs w:val="22"/>
              </w:rPr>
              <w:t xml:space="preserve">Given SVI parameters a = 0.01, b = 0.3, ρ = -0.5, m = 0.02, σ = 0.15:
(a) Compute w at k = -0.1, k = 0, k = 0.1
(b) Convert each to implied vol for T = 0.5
(c) Verify the right wing slope = b(1+ρ) = 0.15 and left wing slope = b(1-ρ) = 0.45
(d) Is the skew negative (put wing steeper than call wing)?</w:t>
            </w:r>
          </w:p>
        </w:tc>
      </w:tr>
    </w:tbl>
    <w:p>
      <w:r>
        <w:br w:type="page"/>
      </w:r>
    </w:p>
    <w:p>
      <w:pPr>
        <w:pStyle w:val="Heading1"/>
        <w:spacing w:before="420" w:after="240"/>
      </w:pPr>
      <w:r>
        <w:rPr>
          <w:rFonts w:ascii="Georgia" w:cs="Georgia" w:eastAsia="Georgia" w:hAnsi="Georgia"/>
          <w:b/>
          <w:bCs/>
          <w:color w:val="1B2A4A"/>
          <w:sz w:val="36"/>
          <w:szCs w:val="36"/>
        </w:rPr>
        <w:t xml:space="preserve">Chapter 3: What Makes a Surface ‘Legal’?</w:t>
      </w:r>
    </w:p>
    <w:p>
      <w:pPr>
        <w:spacing w:after="160" w:line="312"/>
      </w:pPr>
      <w:r>
        <w:rPr>
          <w:rFonts w:ascii="Cambria" w:cs="Cambria" w:eastAsia="Cambria" w:hAnsi="Cambria"/>
          <w:color w:val="2D2D2D"/>
          <w:sz w:val="23"/>
          <w:szCs w:val="23"/>
        </w:rPr>
        <w:t xml:space="preserve">Not every smooth function w(k, t) is a valid volatility surface. Some surfaces imply impossible things — like negative probabilities, or free money. Understanding these constraints is essential because your surface WILL be used to price and hedge billions of dollars in options. Getting it wrong means losses.</w:t>
      </w:r>
    </w:p>
    <w:p>
      <w:pPr>
        <w:pStyle w:val="Heading2"/>
        <w:spacing w:before="320" w:after="180"/>
      </w:pPr>
      <w:r>
        <w:rPr>
          <w:rFonts w:ascii="Georgia" w:cs="Georgia" w:eastAsia="Georgia" w:hAnsi="Georgia"/>
          <w:b/>
          <w:bCs/>
          <w:color w:val="2E75B6"/>
          <w:sz w:val="28"/>
          <w:szCs w:val="28"/>
        </w:rPr>
        <w:t xml:space="preserve">3.1 What Is Static Arbitrage?</w:t>
      </w:r>
    </w:p>
    <w:p>
      <w:pPr>
        <w:spacing w:after="160" w:line="312"/>
      </w:pPr>
      <w:r>
        <w:rPr>
          <w:rFonts w:ascii="Cambria" w:cs="Cambria" w:eastAsia="Cambria" w:hAnsi="Cambria"/>
          <w:color w:val="2D2D2D"/>
          <w:sz w:val="23"/>
          <w:szCs w:val="23"/>
        </w:rPr>
        <w:t xml:space="preserve">Static arbitrage means a portfolio of vanilla options (calls and puts at various strikes and expiries) that costs nothing to set up but has a non-negative payoff in all scenarios, and a strictly positive payoff in at least one scenario. In other words: free money with zero risk.</w:t>
      </w:r>
    </w:p>
    <w:p>
      <w:pPr>
        <w:spacing w:after="160" w:line="312"/>
      </w:pPr>
      <w:r>
        <w:rPr>
          <w:rFonts w:ascii="Cambria" w:cs="Cambria" w:eastAsia="Cambria" w:hAnsi="Cambria"/>
          <w:color w:val="2D2D2D"/>
          <w:sz w:val="23"/>
          <w:szCs w:val="23"/>
        </w:rPr>
        <w:t xml:space="preserve">If your volatility surface admits static arbitrage, a smart counterparty can construct such a portfolio against you and extract guaranteed profit. On a trading desk, this means hemorrhaging money. The Gatheral-Jacquier paper decomposes static arbitrage into exactly two types:</w:t>
      </w:r>
    </w:p>
    <w:p>
      <w:pPr>
        <w:pStyle w:val="Heading2"/>
        <w:spacing w:before="320" w:after="180"/>
      </w:pPr>
      <w:r>
        <w:rPr>
          <w:rFonts w:ascii="Georgia" w:cs="Georgia" w:eastAsia="Georgia" w:hAnsi="Georgia"/>
          <w:b/>
          <w:bCs/>
          <w:color w:val="2E75B6"/>
          <w:sz w:val="28"/>
          <w:szCs w:val="28"/>
        </w:rPr>
        <w:t xml:space="preserve">3.2 Calendar Spread Arbitrage</w:t>
      </w:r>
    </w:p>
    <w:p>
      <w:pPr>
        <w:spacing w:before="240" w:after="140"/>
      </w:pPr>
      <w:r>
        <w:rPr>
          <w:rFonts w:ascii="Georgia" w:cs="Georgia" w:eastAsia="Georgia" w:hAnsi="Georgia"/>
          <w:b/>
          <w:bCs/>
          <w:color w:val="1A7A6D"/>
          <w:sz w:val="24"/>
          <w:szCs w:val="24"/>
        </w:rPr>
        <w:t xml:space="preserve">The Idea</w:t>
      </w:r>
    </w:p>
    <w:p>
      <w:pPr>
        <w:spacing w:after="160" w:line="312"/>
      </w:pPr>
      <w:r>
        <w:rPr>
          <w:rFonts w:ascii="Cambria" w:cs="Cambria" w:eastAsia="Cambria" w:hAnsi="Cambria"/>
          <w:color w:val="2D2D2D"/>
          <w:sz w:val="23"/>
          <w:szCs w:val="23"/>
        </w:rPr>
        <w:t xml:space="preserve">Consider two call options on the same stock, same strike, but different expiries: T₁ &lt; T₂. Basic financial logic says the longer-dated option must be worth at least as much as the shorter-dated one. Why? Because the holder of the longer-dated option has everything the shorter-dated option has, PLUS additional time. More time = more chance the option finishes in the money.</w:t>
      </w:r>
    </w:p>
    <w:p>
      <w:pPr>
        <w:spacing w:after="160" w:line="312"/>
      </w:pPr>
      <w:r>
        <w:rPr>
          <w:rFonts w:ascii="Cambria" w:cs="Cambria" w:eastAsia="Cambria" w:hAnsi="Cambria"/>
          <w:color w:val="2D2D2D"/>
          <w:sz w:val="23"/>
          <w:szCs w:val="23"/>
        </w:rPr>
        <w:t xml:space="preserve">If C(K, T₂) &lt; C(K, T₁), you could sell the short-dated call and buy the long-dated call for a net credit. At T₁, your short call either expires worthless (you keep the credit) or is exercised (you exercise your long-dated call to cover). Either way, you profit.</w:t>
      </w:r>
    </w:p>
    <w:p>
      <w:pPr>
        <w:spacing w:before="240" w:after="140"/>
      </w:pPr>
      <w:r>
        <w:rPr>
          <w:rFonts w:ascii="Georgia" w:cs="Georgia" w:eastAsia="Georgia" w:hAnsi="Georgia"/>
          <w:b/>
          <w:bCs/>
          <w:color w:val="1A7A6D"/>
          <w:sz w:val="24"/>
          <w:szCs w:val="24"/>
        </w:rPr>
        <w:t xml:space="preserve">The Mathematical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40"/>
              <w:left w:type="dxa" w:w="200"/>
              <w:bottom w:type="dxa" w:w="140"/>
              <w:right w:type="dxa" w:w="200"/>
            </w:tcMar>
          </w:tcPr>
          <w:p>
            <w:pPr>
              <w:spacing w:after="80"/>
            </w:pPr>
            <w:r>
              <w:rPr>
                <w:rFonts w:ascii="Georgia" w:cs="Georgia" w:eastAsia="Georgia" w:hAnsi="Georgia"/>
                <w:b/>
                <w:bCs/>
                <w:color w:val="2E75B6"/>
                <w:sz w:val="22"/>
                <w:szCs w:val="22"/>
              </w:rPr>
              <w:t xml:space="preserve">⭐  Key Result</w:t>
            </w:r>
          </w:p>
          <w:p>
            <w:pPr>
              <w:spacing w:after="40" w:line="300"/>
            </w:pPr>
            <w:r>
              <w:rPr>
                <w:rFonts w:ascii="Cambria" w:cs="Cambria" w:eastAsia="Cambria" w:hAnsi="Cambria"/>
                <w:color w:val="2D2D2D"/>
                <w:sz w:val="22"/>
                <w:szCs w:val="22"/>
              </w:rPr>
              <w:t xml:space="preserve">A volatility surface is free of calendar spread arbitrage if and only if:
    ∂w(k, t) / ∂t ≥ 0    for all k and t &gt; 0
Total variance must be non-decreasing in time at every moneyness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6914" w:sz="12"/>
              <w:bottom w:val="none" w:color="FFFFFF" w:sz="0"/>
              <w:right w:val="none" w:color="FFFFFF" w:sz="0"/>
            </w:tcBorders>
            <w:shd w:fill="FFF8E1" w:val="clear"/>
            <w:tcMar>
              <w:top w:type="dxa" w:w="140"/>
              <w:left w:type="dxa" w:w="200"/>
              <w:bottom w:type="dxa" w:w="140"/>
              <w:right w:type="dxa" w:w="200"/>
            </w:tcMar>
          </w:tcPr>
          <w:p>
            <w:pPr>
              <w:spacing w:after="80"/>
            </w:pPr>
            <w:r>
              <w:rPr>
                <w:rFonts w:ascii="Georgia" w:cs="Georgia" w:eastAsia="Georgia" w:hAnsi="Georgia"/>
                <w:b/>
                <w:bCs/>
                <w:color w:val="8B6914"/>
                <w:sz w:val="22"/>
                <w:szCs w:val="22"/>
              </w:rPr>
              <w:t xml:space="preserve">💡  Intuition</w:t>
            </w:r>
          </w:p>
          <w:p>
            <w:pPr>
              <w:spacing w:after="40" w:line="300"/>
            </w:pPr>
            <w:r>
              <w:rPr>
                <w:rFonts w:ascii="Cambria" w:cs="Cambria" w:eastAsia="Cambria" w:hAnsi="Cambria"/>
                <w:color w:val="2D2D2D"/>
                <w:sz w:val="22"/>
                <w:szCs w:val="22"/>
              </w:rPr>
              <w:t xml:space="preserve">This is just ‘more time = more uncertainty’ stated mathematically. The total variance w = σ²T. If vol were constant, w would grow linearly with T. In reality, vol varies, but the TOTAL accumulated uncertainty must still increase. If it didn’t, you could construct the calendar spread arbitrage described above.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8E8" w:val="clear"/>
            <w:tcMar>
              <w:top w:type="dxa" w:w="140"/>
              <w:left w:type="dxa" w:w="200"/>
              <w:bottom w:type="dxa" w:w="140"/>
              <w:right w:type="dxa" w:w="200"/>
            </w:tcMar>
          </w:tcPr>
          <w:p>
            <w:pPr>
              <w:spacing w:after="80"/>
            </w:pPr>
            <w:r>
              <w:rPr>
                <w:rFonts w:ascii="Georgia" w:cs="Georgia" w:eastAsia="Georgia" w:hAnsi="Georgia"/>
                <w:b/>
                <w:bCs/>
                <w:color w:val="C0392B"/>
                <w:sz w:val="22"/>
                <w:szCs w:val="22"/>
              </w:rPr>
              <w:t xml:space="preserve">⚠️  Common Mistake</w:t>
            </w:r>
          </w:p>
          <w:p>
            <w:pPr>
              <w:spacing w:after="40" w:line="300"/>
            </w:pPr>
            <w:r>
              <w:rPr>
                <w:rFonts w:ascii="Cambria" w:cs="Cambria" w:eastAsia="Cambria" w:hAnsi="Cambria"/>
                <w:color w:val="2D2D2D"/>
                <w:sz w:val="22"/>
                <w:szCs w:val="22"/>
              </w:rPr>
              <w:t xml:space="preserve">Calendar arbitrage is easy to create accidentally. Suppose you fit one SVI curve to 3-month options and a different SVI curve to 6-month options. If the curves cross at some moneyness k, you have calendar arbitrage at that point. The Gatheral-Jacquier ‘crossedness’ metric measures exactly this.</w:t>
            </w:r>
          </w:p>
        </w:tc>
      </w:tr>
    </w:tbl>
    <w:p>
      <w:pPr>
        <w:pStyle w:val="Heading2"/>
        <w:spacing w:before="320" w:after="180"/>
      </w:pPr>
      <w:r>
        <w:rPr>
          <w:rFonts w:ascii="Georgia" w:cs="Georgia" w:eastAsia="Georgia" w:hAnsi="Georgia"/>
          <w:b/>
          <w:bCs/>
          <w:color w:val="2E75B6"/>
          <w:sz w:val="28"/>
          <w:szCs w:val="28"/>
        </w:rPr>
        <w:t xml:space="preserve">3.3 Butterfly Spread Arbitrage</w:t>
      </w:r>
    </w:p>
    <w:p>
      <w:pPr>
        <w:spacing w:before="240" w:after="140"/>
      </w:pPr>
      <w:r>
        <w:rPr>
          <w:rFonts w:ascii="Georgia" w:cs="Georgia" w:eastAsia="Georgia" w:hAnsi="Georgia"/>
          <w:b/>
          <w:bCs/>
          <w:color w:val="1A7A6D"/>
          <w:sz w:val="24"/>
          <w:szCs w:val="24"/>
        </w:rPr>
        <w:t xml:space="preserve">The Idea</w:t>
      </w:r>
    </w:p>
    <w:p>
      <w:pPr>
        <w:spacing w:after="160" w:line="312"/>
      </w:pPr>
      <w:r>
        <w:rPr>
          <w:rFonts w:ascii="Cambria" w:cs="Cambria" w:eastAsia="Cambria" w:hAnsi="Cambria"/>
          <w:color w:val="2D2D2D"/>
          <w:sz w:val="23"/>
          <w:szCs w:val="23"/>
        </w:rPr>
        <w:t xml:space="preserve">A butterfly spread is: buy call at strike K₁, sell 2 calls at strike K₂, buy call at strike K₃, where K₁ &lt; K₂ &lt; K₃ and K₂ = (K₁ + K₃)/2. The payoff is a ‘tent’ shape, peaking at K₂ and zero at K₁ and K₃. This payoff is always non-negative.</w:t>
      </w:r>
    </w:p>
    <w:p>
      <w:pPr>
        <w:spacing w:after="160" w:line="312"/>
      </w:pPr>
      <w:r>
        <w:rPr>
          <w:rFonts w:ascii="Cambria" w:cs="Cambria" w:eastAsia="Cambria" w:hAnsi="Cambria"/>
          <w:color w:val="2D2D2D"/>
          <w:sz w:val="23"/>
          <w:szCs w:val="23"/>
        </w:rPr>
        <w:t xml:space="preserve">Since the payoff is always non-negative, the price of a butterfly must be non-negative too. This is equivalent to saying call prices must be convex in the strike K. And convexity of call prices is equivalent to the risk-neutral probability density being non-negative.</w:t>
      </w:r>
    </w:p>
    <w:p>
      <w:pPr>
        <w:spacing w:before="240" w:after="140"/>
      </w:pPr>
      <w:r>
        <w:rPr>
          <w:rFonts w:ascii="Georgia" w:cs="Georgia" w:eastAsia="Georgia" w:hAnsi="Georgia"/>
          <w:b/>
          <w:bCs/>
          <w:color w:val="1A7A6D"/>
          <w:sz w:val="24"/>
          <w:szCs w:val="24"/>
        </w:rPr>
        <w:t xml:space="preserve">The Mathematical Condition</w:t>
      </w:r>
    </w:p>
    <w:p>
      <w:pPr>
        <w:spacing w:after="160" w:line="312"/>
      </w:pPr>
      <w:r>
        <w:rPr>
          <w:rFonts w:ascii="Cambria" w:cs="Cambria" w:eastAsia="Cambria" w:hAnsi="Cambria"/>
          <w:color w:val="2D2D2D"/>
          <w:sz w:val="23"/>
          <w:szCs w:val="23"/>
        </w:rPr>
        <w:t xml:space="preserve">The risk-neutral density is recovered from call prices via the Breeden-Litzenberger formula:</w:t>
      </w:r>
    </w:p>
    <w:p>
      <w:pPr>
        <w:spacing w:before="140" w:after="140" w:line="312"/>
        <w:ind w:left="480"/>
      </w:pPr>
      <w:r>
        <w:rPr>
          <w:rFonts w:ascii="Consolas" w:cs="Consolas" w:eastAsia="Consolas" w:hAnsi="Consolas"/>
          <w:i/>
          <w:iCs/>
          <w:color w:val="7B2D26"/>
          <w:sz w:val="22"/>
          <w:szCs w:val="22"/>
        </w:rPr>
        <w:t xml:space="preserve">    p(k) = ∂²C / ∂K²</w:t>
      </w:r>
    </w:p>
    <w:p>
      <w:pPr>
        <w:spacing w:after="160" w:line="312"/>
      </w:pPr>
      <w:r>
        <w:rPr>
          <w:rFonts w:ascii="Cambria" w:cs="Cambria" w:eastAsia="Cambria" w:hAnsi="Cambria"/>
          <w:color w:val="2D2D2D"/>
          <w:sz w:val="23"/>
          <w:szCs w:val="23"/>
        </w:rPr>
        <w:t xml:space="preserve">Explicitly differentiating the Black-Scholes formula (this is a lengthy but straightforward chain-rule exercise) gives:</w:t>
      </w:r>
    </w:p>
    <w:p>
      <w:pPr>
        <w:spacing w:before="140" w:after="140" w:line="312"/>
        <w:ind w:left="480"/>
      </w:pPr>
      <w:r>
        <w:rPr>
          <w:rFonts w:ascii="Consolas" w:cs="Consolas" w:eastAsia="Consolas" w:hAnsi="Consolas"/>
          <w:i/>
          <w:iCs/>
          <w:color w:val="7B2D26"/>
          <w:sz w:val="22"/>
          <w:szCs w:val="22"/>
        </w:rPr>
        <w:t xml:space="preserve">    p(k) = [g(k) / √(2π w(k))] exp(-d₋(k)² / 2)</w:t>
      </w:r>
    </w:p>
    <w:p>
      <w:pPr>
        <w:spacing w:after="160" w:line="312"/>
      </w:pPr>
      <w:r>
        <w:rPr>
          <w:rFonts w:ascii="Cambria" w:cs="Cambria" w:eastAsia="Cambria" w:hAnsi="Cambria"/>
          <w:color w:val="2D2D2D"/>
          <w:sz w:val="23"/>
          <w:szCs w:val="23"/>
        </w:rPr>
        <w:t xml:space="preserve">where d₋ = -k/√w - √w/2, and the critical function 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40"/>
              <w:left w:type="dxa" w:w="200"/>
              <w:bottom w:type="dxa" w:w="140"/>
              <w:right w:type="dxa" w:w="200"/>
            </w:tcMar>
          </w:tcPr>
          <w:p>
            <w:pPr>
              <w:spacing w:after="80"/>
            </w:pPr>
            <w:r>
              <w:rPr>
                <w:rFonts w:ascii="Georgia" w:cs="Georgia" w:eastAsia="Georgia" w:hAnsi="Georgia"/>
                <w:b/>
                <w:bCs/>
                <w:color w:val="2E75B6"/>
                <w:sz w:val="22"/>
                <w:szCs w:val="22"/>
              </w:rPr>
              <w:t xml:space="preserve">⭐  Key Result</w:t>
            </w:r>
          </w:p>
          <w:p>
            <w:pPr>
              <w:spacing w:after="40" w:line="300"/>
            </w:pPr>
            <w:r>
              <w:rPr>
                <w:rFonts w:ascii="Cambria" w:cs="Cambria" w:eastAsia="Cambria" w:hAnsi="Cambria"/>
                <w:color w:val="2D2D2D"/>
                <w:sz w:val="22"/>
                <w:szCs w:val="22"/>
              </w:rPr>
              <w:t xml:space="preserve">g(k) = [1 - k w’(k) / (2 w(k))]²  -  [w’(k)]² / 4 · [1/w(k) + 1/4]  +  w’’(k) / 2
A smile slice is free of butterfly arbitrage if and only if g(k) ≥ 0 for all k.</w:t>
            </w:r>
          </w:p>
        </w:tc>
      </w:tr>
    </w:tbl>
    <w:p>
      <w:pPr>
        <w:spacing w:after="160" w:line="312"/>
      </w:pPr>
      <w:r>
        <w:rPr>
          <w:rFonts w:ascii="Cambria" w:cs="Cambria" w:eastAsia="Cambria" w:hAnsi="Cambria"/>
          <w:color w:val="2D2D2D"/>
          <w:sz w:val="23"/>
          <w:szCs w:val="23"/>
        </w:rPr>
        <w:t xml:space="preserve">The pre-factor in p(k) is always positive (exponential and square root). So the sign of p(k) is entirely determined by g(k). This is why g is the arbitrage detection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12"/>
              <w:bottom w:val="none" w:color="FFFFFF" w:sz="0"/>
              <w:right w:val="none" w:color="FFFFFF" w:sz="0"/>
            </w:tcBorders>
            <w:shd w:fill="F3EEF8" w:val="clear"/>
            <w:tcMar>
              <w:top w:type="dxa" w:w="140"/>
              <w:left w:type="dxa" w:w="200"/>
              <w:bottom w:type="dxa" w:w="140"/>
              <w:right w:type="dxa" w:w="200"/>
            </w:tcMar>
          </w:tcPr>
          <w:p>
            <w:pPr>
              <w:spacing w:after="80"/>
            </w:pPr>
            <w:r>
              <w:rPr>
                <w:rFonts w:ascii="Georgia" w:cs="Georgia" w:eastAsia="Georgia" w:hAnsi="Georgia"/>
                <w:b/>
                <w:bCs/>
                <w:color w:val="6B3FA0"/>
                <w:sz w:val="22"/>
                <w:szCs w:val="22"/>
              </w:rPr>
              <w:t xml:space="preserve">💭  Think About It</w:t>
            </w:r>
          </w:p>
          <w:p>
            <w:pPr>
              <w:spacing w:after="40" w:line="300"/>
            </w:pPr>
            <w:r>
              <w:rPr>
                <w:rFonts w:ascii="Cambria" w:cs="Cambria" w:eastAsia="Cambria" w:hAnsi="Cambria"/>
                <w:color w:val="2D2D2D"/>
                <w:sz w:val="22"/>
                <w:szCs w:val="22"/>
              </w:rPr>
              <w:t xml:space="preserve">Look at the three terms in g(k). The first term [1 - kw’/(2w)]² is always non-negative (it’s squared). The third term w’’/2 is positive if the smile is convex (which SVI always is). The problematic term is the middle one: -[w’]²/4 [1/w + 1/4]. This is always non-positive. So butterfly arbitrage arises when the smile has too much slope (w’ too large) relative to its curvature (w’’ too small) and level (w too small). Can you see intuitively why very steep, low-variance smiles are prone to butterfly arbitrage?</w:t>
            </w:r>
          </w:p>
        </w:tc>
      </w:tr>
    </w:tbl>
    <w:p>
      <w:pPr>
        <w:spacing w:before="240" w:after="140"/>
      </w:pPr>
      <w:r>
        <w:rPr>
          <w:rFonts w:ascii="Georgia" w:cs="Georgia" w:eastAsia="Georgia" w:hAnsi="Georgia"/>
          <w:b/>
          <w:bCs/>
          <w:color w:val="1A7A6D"/>
          <w:sz w:val="24"/>
          <w:szCs w:val="24"/>
        </w:rPr>
        <w:t xml:space="preserve">The Vogt Example</w:t>
      </w:r>
    </w:p>
    <w:p>
      <w:pPr>
        <w:spacing w:after="160" w:line="312"/>
      </w:pPr>
      <w:r>
        <w:rPr>
          <w:rFonts w:ascii="Cambria" w:cs="Cambria" w:eastAsia="Cambria" w:hAnsi="Cambria"/>
          <w:color w:val="2D2D2D"/>
          <w:sz w:val="23"/>
          <w:szCs w:val="23"/>
        </w:rPr>
        <w:t xml:space="preserve">Gatheral-Jacquier provide a concrete example of butterfly arbitrage (Example 3.1). With parameters:</w:t>
      </w:r>
    </w:p>
    <w:p>
      <w:pPr>
        <w:spacing w:before="140" w:after="140" w:line="312"/>
        <w:ind w:left="480"/>
      </w:pPr>
      <w:r>
        <w:rPr>
          <w:rFonts w:ascii="Consolas" w:cs="Consolas" w:eastAsia="Consolas" w:hAnsi="Consolas"/>
          <w:i/>
          <w:iCs/>
          <w:color w:val="7B2D26"/>
          <w:sz w:val="22"/>
          <w:szCs w:val="22"/>
        </w:rPr>
        <w:t xml:space="preserve">    (a, b, m, ρ, σ) = (-0.0410, 0.1331, 0.3586, 0.3060, 0.4153)</w:t>
      </w:r>
    </w:p>
    <w:p>
      <w:pPr>
        <w:spacing w:after="160" w:line="312"/>
      </w:pPr>
      <w:r>
        <w:rPr>
          <w:rFonts w:ascii="Cambria" w:cs="Cambria" w:eastAsia="Cambria" w:hAnsi="Cambria"/>
          <w:color w:val="2D2D2D"/>
          <w:sz w:val="23"/>
          <w:szCs w:val="23"/>
        </w:rPr>
        <w:t xml:space="preserve">the function g(k) dips below zero for k near 1.0-1.5, meaning the implied density is negative in the right tail. This is ‘legal’ SVI (all parameters in their valid ranges) but NOT arbitrage-free. This example motivates the entire SSVI construction: we need a parameterization that is GUARANTEED to avoid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D" w:sz="12"/>
              <w:bottom w:val="none" w:color="FFFFFF" w:sz="0"/>
              <w:right w:val="none" w:color="FFFFFF" w:sz="0"/>
            </w:tcBorders>
            <w:shd w:fill="D5F0EA" w:val="clear"/>
            <w:tcMar>
              <w:top w:type="dxa" w:w="140"/>
              <w:left w:type="dxa" w:w="200"/>
              <w:bottom w:type="dxa" w:w="140"/>
              <w:right w:type="dxa" w:w="200"/>
            </w:tcMar>
          </w:tcPr>
          <w:p>
            <w:pPr>
              <w:spacing w:after="80"/>
            </w:pPr>
            <w:r>
              <w:rPr>
                <w:rFonts w:ascii="Georgia" w:cs="Georgia" w:eastAsia="Georgia" w:hAnsi="Georgia"/>
                <w:b/>
                <w:bCs/>
                <w:color w:val="1A7A6D"/>
                <w:sz w:val="22"/>
                <w:szCs w:val="22"/>
              </w:rPr>
              <w:t xml:space="preserve">✏️  Practice Problem</w:t>
            </w:r>
          </w:p>
          <w:p>
            <w:pPr>
              <w:spacing w:after="40" w:line="300"/>
            </w:pPr>
            <w:r>
              <w:rPr>
                <w:rFonts w:ascii="Cambria" w:cs="Cambria" w:eastAsia="Cambria" w:hAnsi="Cambria"/>
                <w:color w:val="2D2D2D"/>
                <w:sz w:val="22"/>
                <w:szCs w:val="22"/>
              </w:rPr>
              <w:t xml:space="preserve">(a) For SVI, compute w’(k) and w’’(k) analytically. [Hint: let u = k - m. Then w = a + b{ρu + √(u² + σ²)}. Differentiate.]
(b) Show that SVI is always strictly convex: w’’(k) = bσ² / [(k-m)² + σ²]^{3/2} &gt; 0.
(c) Using the Vogt parameters, compute g(0) and g(1.2). Verify g(1.2) &lt; 0.</w:t>
            </w:r>
          </w:p>
        </w:tc>
      </w:tr>
    </w:tbl>
    <w:p>
      <w:r>
        <w:br w:type="page"/>
      </w:r>
    </w:p>
    <w:p>
      <w:pPr>
        <w:pStyle w:val="Heading1"/>
        <w:spacing w:before="420" w:after="240"/>
      </w:pPr>
      <w:r>
        <w:rPr>
          <w:rFonts w:ascii="Georgia" w:cs="Georgia" w:eastAsia="Georgia" w:hAnsi="Georgia"/>
          <w:b/>
          <w:bCs/>
          <w:color w:val="1B2A4A"/>
          <w:sz w:val="36"/>
          <w:szCs w:val="36"/>
        </w:rPr>
        <w:t xml:space="preserve">Chapter 4: SSVI — The Surface SVI</w:t>
      </w:r>
    </w:p>
    <w:p>
      <w:pPr>
        <w:spacing w:after="160" w:line="312"/>
      </w:pPr>
      <w:r>
        <w:rPr>
          <w:rFonts w:ascii="Cambria" w:cs="Cambria" w:eastAsia="Cambria" w:hAnsi="Cambria"/>
          <w:color w:val="2D2D2D"/>
          <w:sz w:val="23"/>
          <w:szCs w:val="23"/>
        </w:rPr>
        <w:t xml:space="preserve">This is the heart of the guide. We’ve established that (1) we need a vol surface parameterization, (2) raw SVI is great for individual smiles but doesn’t guarantee no arbitrage, and (3) arbitrage-free conditions are complex. SSVI solves this by providing a surface parameterization with a simple closed form where arbitrage freedom can be checked analytically.</w:t>
      </w:r>
    </w:p>
    <w:p>
      <w:pPr>
        <w:pStyle w:val="Heading2"/>
        <w:spacing w:before="320" w:after="180"/>
      </w:pPr>
      <w:r>
        <w:rPr>
          <w:rFonts w:ascii="Georgia" w:cs="Georgia" w:eastAsia="Georgia" w:hAnsi="Georgia"/>
          <w:b/>
          <w:bCs/>
          <w:color w:val="2E75B6"/>
          <w:sz w:val="28"/>
          <w:szCs w:val="28"/>
        </w:rPr>
        <w:t xml:space="preserve">4.1 The Key Insight: Parameterize by ATM Variance</w:t>
      </w:r>
    </w:p>
    <w:p>
      <w:pPr>
        <w:spacing w:after="160" w:line="312"/>
      </w:pPr>
      <w:r>
        <w:rPr>
          <w:rFonts w:ascii="Cambria" w:cs="Cambria" w:eastAsia="Cambria" w:hAnsi="Cambria"/>
          <w:color w:val="2D2D2D"/>
          <w:sz w:val="23"/>
          <w:szCs w:val="23"/>
        </w:rPr>
        <w:t xml:space="preserve">Instead of parameterizing the surface by calendar time t (which has no direct meaning for the smile shape), SSVI parameterizes by the ATM total implied variance:</w:t>
      </w:r>
    </w:p>
    <w:p>
      <w:pPr>
        <w:spacing w:before="140" w:after="140" w:line="312"/>
        <w:ind w:left="480"/>
      </w:pPr>
      <w:r>
        <w:rPr>
          <w:rFonts w:ascii="Consolas" w:cs="Consolas" w:eastAsia="Consolas" w:hAnsi="Consolas"/>
          <w:i/>
          <w:iCs/>
          <w:color w:val="7B2D26"/>
          <w:sz w:val="22"/>
          <w:szCs w:val="22"/>
        </w:rPr>
        <w:t xml:space="preserve">    θ_t = σ²_BS(0, t) · t = w(0, t)</w:t>
      </w:r>
    </w:p>
    <w:p>
      <w:pPr>
        <w:spacing w:after="160" w:line="312"/>
      </w:pPr>
      <w:r>
        <w:rPr>
          <w:rFonts w:ascii="Cambria" w:cs="Cambria" w:eastAsia="Cambria" w:hAnsi="Cambria"/>
          <w:color w:val="2D2D2D"/>
          <w:sz w:val="23"/>
          <w:szCs w:val="23"/>
        </w:rPr>
        <w:t xml:space="preserve">This is the total variance of an at-the-money option with expiry t. The function t → θ_t is the ATM variance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6914" w:sz="12"/>
              <w:bottom w:val="none" w:color="FFFFFF" w:sz="0"/>
              <w:right w:val="none" w:color="FFFFFF" w:sz="0"/>
            </w:tcBorders>
            <w:shd w:fill="FFF8E1" w:val="clear"/>
            <w:tcMar>
              <w:top w:type="dxa" w:w="140"/>
              <w:left w:type="dxa" w:w="200"/>
              <w:bottom w:type="dxa" w:w="140"/>
              <w:right w:type="dxa" w:w="200"/>
            </w:tcMar>
          </w:tcPr>
          <w:p>
            <w:pPr>
              <w:spacing w:after="80"/>
            </w:pPr>
            <w:r>
              <w:rPr>
                <w:rFonts w:ascii="Georgia" w:cs="Georgia" w:eastAsia="Georgia" w:hAnsi="Georgia"/>
                <w:b/>
                <w:bCs/>
                <w:color w:val="8B6914"/>
                <w:sz w:val="22"/>
                <w:szCs w:val="22"/>
              </w:rPr>
              <w:t xml:space="preserve">💡  Intuition</w:t>
            </w:r>
          </w:p>
          <w:p>
            <w:pPr>
              <w:spacing w:after="40" w:line="300"/>
            </w:pPr>
            <w:r>
              <w:rPr>
                <w:rFonts w:ascii="Cambria" w:cs="Cambria" w:eastAsia="Cambria" w:hAnsi="Cambria"/>
                <w:color w:val="2D2D2D"/>
                <w:sz w:val="22"/>
                <w:szCs w:val="22"/>
              </w:rPr>
              <w:t xml:space="preserve">Why is this brilliant? Consider the BS world: θ_t = σ² t (linear in time). In real markets, θ_t grows with time but not necessarily linearly. By using θ as the time coordinate, we are measuring ‘how much total uncertainty has accumulated’ rather than ‘how much calendar time has passed.’ This is similar to the subordinated process idea in financial econometrics: business time runs at a different speed than calendar time.</w:t>
            </w:r>
          </w:p>
        </w:tc>
      </w:tr>
    </w:tbl>
    <w:p>
      <w:pPr>
        <w:spacing w:after="160" w:line="312"/>
      </w:pPr>
      <w:r>
        <w:rPr>
          <w:rFonts w:ascii="Cambria" w:cs="Cambria" w:eastAsia="Cambria" w:hAnsi="Cambria"/>
          <w:color w:val="2D2D2D"/>
          <w:sz w:val="23"/>
          <w:szCs w:val="23"/>
        </w:rPr>
        <w:t xml:space="preserve">This simple change of variables has a profound consequence: the no-calendar-arbitrage condition simplifies dramatically.</w:t>
      </w:r>
    </w:p>
    <w:p>
      <w:pPr>
        <w:pStyle w:val="Heading2"/>
        <w:spacing w:before="320" w:after="180"/>
      </w:pPr>
      <w:r>
        <w:rPr>
          <w:rFonts w:ascii="Georgia" w:cs="Georgia" w:eastAsia="Georgia" w:hAnsi="Georgia"/>
          <w:b/>
          <w:bCs/>
          <w:color w:val="2E75B6"/>
          <w:sz w:val="28"/>
          <w:szCs w:val="28"/>
        </w:rPr>
        <w:t xml:space="preserve">4.2 The SSVI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40"/>
              <w:left w:type="dxa" w:w="200"/>
              <w:bottom w:type="dxa" w:w="140"/>
              <w:right w:type="dxa" w:w="200"/>
            </w:tcMar>
          </w:tcPr>
          <w:p>
            <w:pPr>
              <w:spacing w:after="80"/>
            </w:pPr>
            <w:r>
              <w:rPr>
                <w:rFonts w:ascii="Georgia" w:cs="Georgia" w:eastAsia="Georgia" w:hAnsi="Georgia"/>
                <w:b/>
                <w:bCs/>
                <w:color w:val="2E75B6"/>
                <w:sz w:val="22"/>
                <w:szCs w:val="22"/>
              </w:rPr>
              <w:t xml:space="preserve">⭐  Key Result</w:t>
            </w:r>
          </w:p>
          <w:p>
            <w:pPr>
              <w:spacing w:after="40" w:line="300"/>
            </w:pPr>
            <w:r>
              <w:rPr>
                <w:rFonts w:ascii="Cambria" w:cs="Cambria" w:eastAsia="Cambria" w:hAnsi="Cambria"/>
                <w:color w:val="2D2D2D"/>
                <w:sz w:val="22"/>
                <w:szCs w:val="22"/>
              </w:rPr>
              <w:t xml:space="preserve">SSVI Surface (Definition 4.1):
    w(k, θ_t) = (θ_t / 2) { 1 + ρ φ(θ_t) k  +  √[(φ(θ_t) k + ρ)² + (1 - ρ²)] }
where φ : R⁺ → R⁺ is a smooth function controlling how smile shape evolves with maturity.</w:t>
            </w:r>
          </w:p>
        </w:tc>
      </w:tr>
    </w:tbl>
    <w:p>
      <w:pPr>
        <w:spacing w:after="160" w:line="312"/>
      </w:pPr>
      <w:r>
        <w:rPr>
          <w:rFonts w:ascii="Cambria" w:cs="Cambria" w:eastAsia="Cambria" w:hAnsi="Cambria"/>
          <w:color w:val="2D2D2D"/>
          <w:sz w:val="23"/>
          <w:szCs w:val="23"/>
        </w:rPr>
        <w:t xml:space="preserve">Let’s parse this carefully. The surface at any moneyness k and any maturity (represented by θ_t) is determined by:</w:t>
      </w:r>
    </w:p>
    <w:p>
      <w:pPr>
        <w:spacing w:after="160" w:line="312"/>
      </w:pPr>
      <w:r>
        <w:rPr>
          <w:rFonts w:ascii="Cambria" w:cs="Cambria" w:eastAsia="Cambria" w:hAnsi="Cambria"/>
          <w:b/>
          <w:bCs/>
          <w:color w:val="1B2A4A"/>
          <w:sz w:val="23"/>
          <w:szCs w:val="23"/>
        </w:rPr>
        <w:t xml:space="preserve">θ_t: </w:t>
      </w:r>
      <w:r>
        <w:rPr>
          <w:rFonts w:ascii="Cambria" w:cs="Cambria" w:eastAsia="Cambria" w:hAnsi="Cambria"/>
          <w:color w:val="2D2D2D"/>
          <w:sz w:val="23"/>
          <w:szCs w:val="23"/>
        </w:rPr>
        <w:t xml:space="preserve">The ATM total variance curve. One number per expiry. Directly observable from market prices. This is the ‘level’ input.</w:t>
      </w:r>
    </w:p>
    <w:p>
      <w:pPr>
        <w:spacing w:after="160" w:line="312"/>
      </w:pPr>
      <w:r>
        <w:rPr>
          <w:rFonts w:ascii="Cambria" w:cs="Cambria" w:eastAsia="Cambria" w:hAnsi="Cambria"/>
          <w:b/>
          <w:bCs/>
          <w:color w:val="1B2A4A"/>
          <w:sz w:val="23"/>
          <w:szCs w:val="23"/>
        </w:rPr>
        <w:t xml:space="preserve">ρ: </w:t>
      </w:r>
      <w:r>
        <w:rPr>
          <w:rFonts w:ascii="Cambria" w:cs="Cambria" w:eastAsia="Cambria" w:hAnsi="Cambria"/>
          <w:color w:val="2D2D2D"/>
          <w:sz w:val="23"/>
          <w:szCs w:val="23"/>
        </w:rPr>
        <w:t xml:space="preserve">A SINGLE scalar for the entire surface. Controls the skew direction. For equities, ρ ≈ -0.3 to -0.9 typically.</w:t>
      </w:r>
    </w:p>
    <w:p>
      <w:pPr>
        <w:spacing w:after="160" w:line="312"/>
      </w:pPr>
      <w:r>
        <w:rPr>
          <w:rFonts w:ascii="Cambria" w:cs="Cambria" w:eastAsia="Cambria" w:hAnsi="Cambria"/>
          <w:b/>
          <w:bCs/>
          <w:color w:val="1B2A4A"/>
          <w:sz w:val="23"/>
          <w:szCs w:val="23"/>
        </w:rPr>
        <w:t xml:space="preserve">φ(θ): </w:t>
      </w:r>
      <w:r>
        <w:rPr>
          <w:rFonts w:ascii="Cambria" w:cs="Cambria" w:eastAsia="Cambria" w:hAnsi="Cambria"/>
          <w:color w:val="2D2D2D"/>
          <w:sz w:val="23"/>
          <w:szCs w:val="23"/>
        </w:rPr>
        <w:t xml:space="preserve">A function (not just a number!) that tells us how the ‘smile intensity’ changes as total variance increases. This is where the different SSVI variants differ.</w:t>
      </w:r>
    </w:p>
    <w:p>
      <w:pPr>
        <w:spacing w:before="240" w:after="140"/>
      </w:pPr>
      <w:r>
        <w:rPr>
          <w:rFonts w:ascii="Georgia" w:cs="Georgia" w:eastAsia="Georgia" w:hAnsi="Georgia"/>
          <w:b/>
          <w:bCs/>
          <w:color w:val="1A7A6D"/>
          <w:sz w:val="24"/>
          <w:szCs w:val="24"/>
        </w:rPr>
        <w:t xml:space="preserve">Connection to Natural SVI</w:t>
      </w:r>
    </w:p>
    <w:p>
      <w:pPr>
        <w:spacing w:after="160" w:line="312"/>
      </w:pPr>
      <w:r>
        <w:rPr>
          <w:rFonts w:ascii="Cambria" w:cs="Cambria" w:eastAsia="Cambria" w:hAnsi="Cambria"/>
          <w:color w:val="2D2D2D"/>
          <w:sz w:val="23"/>
          <w:szCs w:val="23"/>
        </w:rPr>
        <w:t xml:space="preserve">SSVI is the natural SVI parameterization (Section 3.2 of the paper) with specific parameter choices:</w:t>
      </w:r>
    </w:p>
    <w:p>
      <w:pPr>
        <w:spacing w:before="140" w:after="140" w:line="312"/>
        <w:ind w:left="480"/>
      </w:pPr>
      <w:r>
        <w:rPr>
          <w:rFonts w:ascii="Consolas" w:cs="Consolas" w:eastAsia="Consolas" w:hAnsi="Consolas"/>
          <w:i/>
          <w:iCs/>
          <w:color w:val="7B2D26"/>
          <w:sz w:val="22"/>
          <w:szCs w:val="22"/>
        </w:rPr>
        <w:t xml:space="preserve">    Δ = 0,    μ = 0,    ω = θ_t,    ζ = φ(θ_t)</w:t>
      </w:r>
    </w:p>
    <w:p>
      <w:pPr>
        <w:spacing w:after="160" w:line="312"/>
      </w:pPr>
      <w:r>
        <w:rPr>
          <w:rFonts w:ascii="Cambria" w:cs="Cambria" w:eastAsia="Cambria" w:hAnsi="Cambria"/>
          <w:color w:val="2D2D2D"/>
          <w:sz w:val="23"/>
          <w:szCs w:val="23"/>
        </w:rPr>
        <w:t xml:space="preserve">Setting Δ = 0 means the ATM total variance is exactly θ_t (no extra shift). Setting μ = 0 means the smile is centered at the at-the-money forward (k = 0). These are natural constraints that use up two degrees of freedom, leaving us with {ρ, φ(·), θ_t} to specify the entire surface.</w:t>
      </w:r>
    </w:p>
    <w:p>
      <w:pPr>
        <w:pStyle w:val="Heading2"/>
        <w:spacing w:before="320" w:after="180"/>
      </w:pPr>
      <w:r>
        <w:rPr>
          <w:rFonts w:ascii="Georgia" w:cs="Georgia" w:eastAsia="Georgia" w:hAnsi="Georgia"/>
          <w:b/>
          <w:bCs/>
          <w:color w:val="2E75B6"/>
          <w:sz w:val="28"/>
          <w:szCs w:val="28"/>
        </w:rPr>
        <w:t xml:space="preserve">4.3 The φ Function: Three Choices</w:t>
      </w:r>
    </w:p>
    <w:p>
      <w:pPr>
        <w:spacing w:after="160" w:line="312"/>
      </w:pPr>
      <w:r>
        <w:rPr>
          <w:rFonts w:ascii="Cambria" w:cs="Cambria" w:eastAsia="Cambria" w:hAnsi="Cambria"/>
          <w:color w:val="2D2D2D"/>
          <w:sz w:val="23"/>
          <w:szCs w:val="23"/>
        </w:rPr>
        <w:t xml:space="preserve">The choice of φ determines the entire term structure of the smile shape. The paper presents three options:</w:t>
      </w:r>
    </w:p>
    <w:p>
      <w:pPr>
        <w:spacing w:before="240" w:after="140"/>
      </w:pPr>
      <w:r>
        <w:rPr>
          <w:rFonts w:ascii="Georgia" w:cs="Georgia" w:eastAsia="Georgia" w:hAnsi="Georgia"/>
          <w:b/>
          <w:bCs/>
          <w:color w:val="1A7A6D"/>
          <w:sz w:val="24"/>
          <w:szCs w:val="24"/>
        </w:rPr>
        <w:t xml:space="preserve">Choice 1: Power-Law (Most Common)</w:t>
      </w:r>
    </w:p>
    <w:p>
      <w:pPr>
        <w:spacing w:before="140" w:after="140" w:line="312"/>
        <w:ind w:left="480"/>
      </w:pPr>
      <w:r>
        <w:rPr>
          <w:rFonts w:ascii="Consolas" w:cs="Consolas" w:eastAsia="Consolas" w:hAnsi="Consolas"/>
          <w:i/>
          <w:iCs/>
          <w:color w:val="7B2D26"/>
          <w:sz w:val="22"/>
          <w:szCs w:val="22"/>
        </w:rPr>
        <w:t xml:space="preserve">    φ(θ) = η θ^{-γ}        η &gt; 0,  0 &lt; γ &lt; 1</w:t>
      </w:r>
    </w:p>
    <w:p>
      <w:pPr>
        <w:spacing w:after="160" w:line="312"/>
      </w:pPr>
      <w:r>
        <w:rPr>
          <w:rFonts w:ascii="Cambria" w:cs="Cambria" w:eastAsia="Cambria" w:hAnsi="Cambria"/>
          <w:color w:val="2D2D2D"/>
          <w:sz w:val="23"/>
          <w:szCs w:val="23"/>
        </w:rPr>
        <w:t xml:space="preserve">This gives a smile whose ‘intensity’ (controlled by φ) decreases as total variance increases. Since longer-dated options have larger θ_t, this means longer-dated smiles are flatter — exactly matching the empirical observation of skew decay.</w:t>
      </w:r>
    </w:p>
    <w:p>
      <w:pPr>
        <w:spacing w:after="160" w:line="312"/>
      </w:pPr>
      <w:r>
        <w:rPr>
          <w:rFonts w:ascii="Cambria" w:cs="Cambria" w:eastAsia="Cambria" w:hAnsi="Cambria"/>
          <w:b/>
          <w:bCs/>
          <w:color w:val="2D2D2D"/>
          <w:sz w:val="23"/>
          <w:szCs w:val="23"/>
        </w:rPr>
        <w:t xml:space="preserve">Special case γ = 1/2: </w:t>
      </w:r>
      <w:r>
        <w:rPr>
          <w:rFonts w:ascii="Cambria" w:cs="Cambria" w:eastAsia="Cambria" w:hAnsi="Cambria"/>
          <w:color w:val="2D2D2D"/>
          <w:sz w:val="23"/>
          <w:szCs w:val="23"/>
        </w:rPr>
        <w:t xml:space="preserve">The SVI-JW parameters (ψ, p, c) become constants, independent of expiry. The ATM volatility skew decays as ρη / (2√t). This is the most commonly used variant.</w:t>
      </w:r>
    </w:p>
    <w:p>
      <w:pPr>
        <w:spacing w:before="240" w:after="140"/>
      </w:pPr>
      <w:r>
        <w:rPr>
          <w:rFonts w:ascii="Georgia" w:cs="Georgia" w:eastAsia="Georgia" w:hAnsi="Georgia"/>
          <w:b/>
          <w:bCs/>
          <w:color w:val="1A7A6D"/>
          <w:sz w:val="24"/>
          <w:szCs w:val="24"/>
        </w:rPr>
        <w:t xml:space="preserve">Choice 2: Heston-Like</w:t>
      </w:r>
    </w:p>
    <w:p>
      <w:pPr>
        <w:spacing w:before="140" w:after="140" w:line="312"/>
        <w:ind w:left="480"/>
      </w:pPr>
      <w:r>
        <w:rPr>
          <w:rFonts w:ascii="Consolas" w:cs="Consolas" w:eastAsia="Consolas" w:hAnsi="Consolas"/>
          <w:i/>
          <w:iCs/>
          <w:color w:val="7B2D26"/>
          <w:sz w:val="22"/>
          <w:szCs w:val="22"/>
        </w:rPr>
        <w:t xml:space="preserve">    φ(θ) = (1/λθ) [1 - (1 - e^{-λθ}) / (λθ)]</w:t>
      </w:r>
    </w:p>
    <w:p>
      <w:pPr>
        <w:spacing w:after="160" w:line="312"/>
      </w:pPr>
      <w:r>
        <w:rPr>
          <w:rFonts w:ascii="Cambria" w:cs="Cambria" w:eastAsia="Cambria" w:hAnsi="Cambria"/>
          <w:color w:val="2D2D2D"/>
          <w:sz w:val="23"/>
          <w:szCs w:val="23"/>
        </w:rPr>
        <w:t xml:space="preserve">Consistent with the implied vol skew in the Heston stochastic volatility model. The parameter λ maps to the mean-reversion speed of variance. For large θ, this converges to the power-law form.</w:t>
      </w:r>
    </w:p>
    <w:p>
      <w:pPr>
        <w:spacing w:before="240" w:after="140"/>
      </w:pPr>
      <w:r>
        <w:rPr>
          <w:rFonts w:ascii="Georgia" w:cs="Georgia" w:eastAsia="Georgia" w:hAnsi="Georgia"/>
          <w:b/>
          <w:bCs/>
          <w:color w:val="1A7A6D"/>
          <w:sz w:val="24"/>
          <w:szCs w:val="24"/>
        </w:rPr>
        <w:t xml:space="preserve">Choice 3: Modified Power-Law (Fully Arb-Free)</w:t>
      </w:r>
    </w:p>
    <w:p>
      <w:pPr>
        <w:spacing w:before="140" w:after="140" w:line="312"/>
        <w:ind w:left="480"/>
      </w:pPr>
      <w:r>
        <w:rPr>
          <w:rFonts w:ascii="Consolas" w:cs="Consolas" w:eastAsia="Consolas" w:hAnsi="Consolas"/>
          <w:i/>
          <w:iCs/>
          <w:color w:val="7B2D26"/>
          <w:sz w:val="22"/>
          <w:szCs w:val="22"/>
        </w:rPr>
        <w:t xml:space="preserve">    φ(θ) = η θ^{γ} / (1 + θ)^{1-γ}</w:t>
      </w:r>
    </w:p>
    <w:p>
      <w:pPr>
        <w:spacing w:after="160" w:line="312"/>
      </w:pPr>
      <w:r>
        <w:rPr>
          <w:rFonts w:ascii="Cambria" w:cs="Cambria" w:eastAsia="Cambria" w:hAnsi="Cambria"/>
          <w:color w:val="2D2D2D"/>
          <w:sz w:val="23"/>
          <w:szCs w:val="23"/>
        </w:rPr>
        <w:t xml:space="preserve">This modification from Remark 4.4 ensures the butterfly arbitrage conditions (Theorem 4.2) hold for ALL maturities, not just up to some maximum. The condition is simply η(1 + |ρ|)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72C4" w:sz="12"/>
              <w:bottom w:val="none" w:color="FFFFFF" w:sz="0"/>
              <w:right w:val="none" w:color="FFFFFF" w:sz="0"/>
            </w:tcBorders>
            <w:shd w:fill="EBF0FA" w:val="clear"/>
            <w:tcMar>
              <w:top w:type="dxa" w:w="140"/>
              <w:left w:type="dxa" w:w="200"/>
              <w:bottom w:type="dxa" w:w="140"/>
              <w:right w:type="dxa" w:w="200"/>
            </w:tcMar>
          </w:tcPr>
          <w:p>
            <w:pPr>
              <w:spacing w:after="80"/>
            </w:pPr>
            <w:r>
              <w:rPr>
                <w:rFonts w:ascii="Georgia" w:cs="Georgia" w:eastAsia="Georgia" w:hAnsi="Georgia"/>
                <w:b/>
                <w:bCs/>
                <w:color w:val="4472C4"/>
                <w:sz w:val="22"/>
                <w:szCs w:val="22"/>
              </w:rPr>
              <w:t xml:space="preserve">📊  Worked Example: Evaluating SSVI</w:t>
            </w:r>
          </w:p>
          <w:p>
            <w:pPr>
              <w:spacing w:after="40" w:line="300"/>
            </w:pPr>
            <w:r>
              <w:rPr>
                <w:rFonts w:ascii="Cambria" w:cs="Cambria" w:eastAsia="Cambria" w:hAnsi="Cambria"/>
                <w:color w:val="2D2D2D"/>
                <w:sz w:val="22"/>
                <w:szCs w:val="22"/>
              </w:rPr>
              <w:t xml:space="preserve">Parameters: ρ = -0.5, η = 0.8, γ = 0.5 (power-law). Suppose θ = 0.04 (this corresponds to ~20% ATM vol for T = 1y).
Step 1: Compute φ(θ) = 0.8 × 0.04^{-0.5} = 0.8 / 0.2 = 4.0
Step 2: At k = 0 (ATM):
w(0, 0.04) = (0.04/2){1 + (-0.5)(4)(0) + √[(4×0 + (-0.5))² + (1 - 0.25)]}
= 0.02 {1 + √[0.25 + 0.75]}
= 0.02 {1 + 1} = 0.04  ✔️ (ATM total variance equals θ, as expected!)
Step 3: At k = -0.2 (OTM put, 20% below forward):
φk = 4 × (-0.2) = -0.8
Inside the square root: (-0.8 + (-0.5))² + 0.75 = (-1.3)² + 0.75 = 1.69 + 0.75 = 2.44
√2.44 = 1.562
w = 0.02 {1 + (-0.5)(4)(-0.2) + 1.562} = 0.02 {1 + 0.4 + 1.562} = 0.02 × 2.962 = 0.0592
IV = √(0.0592 / 1) = 24.3%
The put wing (24.3%) is higher than ATM (20%), confirming negative skew.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12"/>
              <w:bottom w:val="none" w:color="FFFFFF" w:sz="0"/>
              <w:right w:val="none" w:color="FFFFFF" w:sz="0"/>
            </w:tcBorders>
            <w:shd w:fill="F3EEF8" w:val="clear"/>
            <w:tcMar>
              <w:top w:type="dxa" w:w="140"/>
              <w:left w:type="dxa" w:w="200"/>
              <w:bottom w:type="dxa" w:w="140"/>
              <w:right w:type="dxa" w:w="200"/>
            </w:tcMar>
          </w:tcPr>
          <w:p>
            <w:pPr>
              <w:spacing w:after="80"/>
            </w:pPr>
            <w:r>
              <w:rPr>
                <w:rFonts w:ascii="Georgia" w:cs="Georgia" w:eastAsia="Georgia" w:hAnsi="Georgia"/>
                <w:b/>
                <w:bCs/>
                <w:color w:val="6B3FA0"/>
                <w:sz w:val="22"/>
                <w:szCs w:val="22"/>
              </w:rPr>
              <w:t xml:space="preserve">💭  Think About It</w:t>
            </w:r>
          </w:p>
          <w:p>
            <w:pPr>
              <w:spacing w:after="40" w:line="300"/>
            </w:pPr>
            <w:r>
              <w:rPr>
                <w:rFonts w:ascii="Cambria" w:cs="Cambria" w:eastAsia="Cambria" w:hAnsi="Cambria"/>
                <w:color w:val="2D2D2D"/>
                <w:sz w:val="22"/>
                <w:szCs w:val="22"/>
              </w:rPr>
              <w:t xml:space="preserve">Verify for yourself: at k = +0.2 (OTM call), compute w and the implied vol. You should find the call wing implied vol is LOWER than ATM. This asymmetry is controlled by ρ = -0.5.</w:t>
            </w:r>
          </w:p>
        </w:tc>
      </w:tr>
    </w:tbl>
    <w:p>
      <w:r>
        <w:br w:type="page"/>
      </w:r>
    </w:p>
    <w:p>
      <w:pPr>
        <w:pStyle w:val="Heading1"/>
        <w:spacing w:before="420" w:after="240"/>
      </w:pPr>
      <w:r>
        <w:rPr>
          <w:rFonts w:ascii="Georgia" w:cs="Georgia" w:eastAsia="Georgia" w:hAnsi="Georgia"/>
          <w:b/>
          <w:bCs/>
          <w:color w:val="1B2A4A"/>
          <w:sz w:val="36"/>
          <w:szCs w:val="36"/>
        </w:rPr>
        <w:t xml:space="preserve">Chapter 5: Why SSVI Is Arbitrage-Free</w:t>
      </w:r>
    </w:p>
    <w:p>
      <w:pPr>
        <w:spacing w:after="160" w:line="312"/>
      </w:pPr>
      <w:r>
        <w:rPr>
          <w:rFonts w:ascii="Cambria" w:cs="Cambria" w:eastAsia="Cambria" w:hAnsi="Cambria"/>
          <w:color w:val="2D2D2D"/>
          <w:sz w:val="23"/>
          <w:szCs w:val="23"/>
        </w:rPr>
        <w:t xml:space="preserve">This chapter develops the two main theorems that guarantee SSVI surfaces are arbitrage-free. We will go through each proof step-by-step at a level suitable for a fresh graduate.</w:t>
      </w:r>
    </w:p>
    <w:p>
      <w:pPr>
        <w:pStyle w:val="Heading2"/>
        <w:spacing w:before="320" w:after="180"/>
      </w:pPr>
      <w:r>
        <w:rPr>
          <w:rFonts w:ascii="Georgia" w:cs="Georgia" w:eastAsia="Georgia" w:hAnsi="Georgia"/>
          <w:b/>
          <w:bCs/>
          <w:color w:val="2E75B6"/>
          <w:sz w:val="28"/>
          <w:szCs w:val="28"/>
        </w:rPr>
        <w:t xml:space="preserve">5.1 Calendar Arbitrage: Theorem 4.1</w:t>
      </w:r>
    </w:p>
    <w:p>
      <w:pPr>
        <w:spacing w:after="160" w:line="312"/>
      </w:pPr>
      <w:r>
        <w:rPr>
          <w:rFonts w:ascii="Cambria" w:cs="Cambria" w:eastAsia="Cambria" w:hAnsi="Cambria"/>
          <w:color w:val="2D2D2D"/>
          <w:sz w:val="23"/>
          <w:szCs w:val="23"/>
        </w:rPr>
        <w:t xml:space="preserve">We need ∂w/∂t ≥ 0 for all k and t. Since w depends on t only through θ_t, the chain rule gives:</w:t>
      </w:r>
    </w:p>
    <w:p>
      <w:pPr>
        <w:spacing w:before="140" w:after="140" w:line="312"/>
        <w:ind w:left="480"/>
      </w:pPr>
      <w:r>
        <w:rPr>
          <w:rFonts w:ascii="Consolas" w:cs="Consolas" w:eastAsia="Consolas" w:hAnsi="Consolas"/>
          <w:i/>
          <w:iCs/>
          <w:color w:val="7B2D26"/>
          <w:sz w:val="22"/>
          <w:szCs w:val="22"/>
        </w:rPr>
        <w:t xml:space="preserve">    ∂w/∂t = (∂w/∂θ) · (∂θ/∂t)</w:t>
      </w:r>
    </w:p>
    <w:p>
      <w:pPr>
        <w:spacing w:after="160" w:line="312"/>
      </w:pPr>
      <w:r>
        <w:rPr>
          <w:rFonts w:ascii="Cambria" w:cs="Cambria" w:eastAsia="Cambria" w:hAnsi="Cambria"/>
          <w:color w:val="2D2D2D"/>
          <w:sz w:val="23"/>
          <w:szCs w:val="23"/>
        </w:rPr>
        <w:t xml:space="preserve">So we need two things: ∂θ/∂t ≥ 0 (the ATM variance curve is non-decreasing — a natural market condition), and ∂w/∂θ ≥ 0 (total variance at each moneyness increases when ATM variance increases).</w:t>
      </w:r>
    </w:p>
    <w:p>
      <w:pPr>
        <w:spacing w:after="160" w:line="312"/>
      </w:pPr>
      <w:r>
        <w:rPr>
          <w:rFonts w:ascii="Cambria" w:cs="Cambria" w:eastAsia="Cambria" w:hAnsi="Cambria"/>
          <w:color w:val="2D2D2D"/>
          <w:sz w:val="23"/>
          <w:szCs w:val="23"/>
        </w:rPr>
        <w:t xml:space="preserve">Let’s compute ∂w/∂θ. Define x = φ(θ)k and γ(θ) = ∂_θ(θφ(θ)) / φ(θ). Then:</w:t>
      </w:r>
    </w:p>
    <w:p>
      <w:pPr>
        <w:spacing w:before="140" w:after="140" w:line="312"/>
        <w:ind w:left="480"/>
      </w:pPr>
      <w:r>
        <w:rPr>
          <w:rFonts w:ascii="Consolas" w:cs="Consolas" w:eastAsia="Consolas" w:hAnsi="Consolas"/>
          <w:i/>
          <w:iCs/>
          <w:color w:val="7B2D26"/>
          <w:sz w:val="22"/>
          <w:szCs w:val="22"/>
        </w:rPr>
        <w:t xml:space="preserve">    2 ∂w/∂θ = ψ₀(x, ρ) + γ(θ) ψ₁(x, ρ)</w:t>
      </w:r>
    </w:p>
    <w:p>
      <w:pPr>
        <w:spacing w:after="160" w:line="312"/>
      </w:pPr>
      <w:r>
        <w:rPr>
          <w:rFonts w:ascii="Cambria" w:cs="Cambria" w:eastAsia="Cambria" w:hAnsi="Cambria"/>
          <w:color w:val="2D2D2D"/>
          <w:sz w:val="23"/>
          <w:szCs w:val="23"/>
        </w:rPr>
        <w:t xml:space="preserve">where:</w:t>
      </w:r>
    </w:p>
    <w:p>
      <w:pPr>
        <w:spacing w:before="140" w:after="140" w:line="312"/>
        <w:ind w:left="480"/>
      </w:pPr>
      <w:r>
        <w:rPr>
          <w:rFonts w:ascii="Consolas" w:cs="Consolas" w:eastAsia="Consolas" w:hAnsi="Consolas"/>
          <w:i/>
          <w:iCs/>
          <w:color w:val="7B2D26"/>
          <w:sz w:val="22"/>
          <w:szCs w:val="22"/>
        </w:rPr>
        <w:t xml:space="preserve">    ψ₀(x, ρ) = 1 + (1 + ρx) / √(x² + 2ρx + 1)        [always positive for |ρ| &lt; 1]</w:t>
      </w:r>
    </w:p>
    <w:p>
      <w:pPr>
        <w:spacing w:before="140" w:after="140" w:line="312"/>
        <w:ind w:left="480"/>
      </w:pPr>
      <w:r>
        <w:rPr>
          <w:rFonts w:ascii="Consolas" w:cs="Consolas" w:eastAsia="Consolas" w:hAnsi="Consolas"/>
          <w:i/>
          <w:iCs/>
          <w:color w:val="7B2D26"/>
          <w:sz w:val="22"/>
          <w:szCs w:val="22"/>
        </w:rPr>
        <w:t xml:space="preserve">    ψ₁(x, ρ) = x { (x + ρ)/√(x² + 2ρx + 1) + ρ }    [sign depends on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6914" w:sz="12"/>
              <w:bottom w:val="none" w:color="FFFFFF" w:sz="0"/>
              <w:right w:val="none" w:color="FFFFFF" w:sz="0"/>
            </w:tcBorders>
            <w:shd w:fill="FFF8E1" w:val="clear"/>
            <w:tcMar>
              <w:top w:type="dxa" w:w="140"/>
              <w:left w:type="dxa" w:w="200"/>
              <w:bottom w:type="dxa" w:w="140"/>
              <w:right w:type="dxa" w:w="200"/>
            </w:tcMar>
          </w:tcPr>
          <w:p>
            <w:pPr>
              <w:spacing w:after="80"/>
            </w:pPr>
            <w:r>
              <w:rPr>
                <w:rFonts w:ascii="Georgia" w:cs="Georgia" w:eastAsia="Georgia" w:hAnsi="Georgia"/>
                <w:b/>
                <w:bCs/>
                <w:color w:val="8B6914"/>
                <w:sz w:val="22"/>
                <w:szCs w:val="22"/>
              </w:rPr>
              <w:t xml:space="preserve">💡  Intuition</w:t>
            </w:r>
          </w:p>
          <w:p>
            <w:pPr>
              <w:spacing w:after="40" w:line="300"/>
            </w:pPr>
            <w:r>
              <w:rPr>
                <w:rFonts w:ascii="Cambria" w:cs="Cambria" w:eastAsia="Cambria" w:hAnsi="Cambria"/>
                <w:color w:val="2D2D2D"/>
                <w:sz w:val="22"/>
                <w:szCs w:val="22"/>
              </w:rPr>
              <w:t xml:space="preserve">The function ψ₀ is always positive — it represents the ‘direct’ effect of increasing θ (more time = more variance). The function ψ₁ can be positive or negative — it represents the ‘indirect’ effect of how the smile shape changes with θ. The key is to ensure γ(θ) is bounded so that the indirect effect never overwhelms the direct effect.</w:t>
            </w:r>
          </w:p>
        </w:tc>
      </w:tr>
    </w:tbl>
    <w:p>
      <w:pPr>
        <w:spacing w:after="160" w:line="312"/>
      </w:pPr>
      <w:r>
        <w:rPr>
          <w:rFonts w:ascii="Cambria" w:cs="Cambria" w:eastAsia="Cambria" w:hAnsi="Cambria"/>
          <w:color w:val="2D2D2D"/>
          <w:sz w:val="23"/>
          <w:szCs w:val="23"/>
        </w:rPr>
        <w:t xml:space="preserve">The paper shows that the tightest bound on γ(θ)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40"/>
              <w:left w:type="dxa" w:w="200"/>
              <w:bottom w:type="dxa" w:w="140"/>
              <w:right w:type="dxa" w:w="200"/>
            </w:tcMar>
          </w:tcPr>
          <w:p>
            <w:pPr>
              <w:spacing w:after="80"/>
            </w:pPr>
            <w:r>
              <w:rPr>
                <w:rFonts w:ascii="Georgia" w:cs="Georgia" w:eastAsia="Georgia" w:hAnsi="Georgia"/>
                <w:b/>
                <w:bCs/>
                <w:color w:val="2E75B6"/>
                <w:sz w:val="22"/>
                <w:szCs w:val="22"/>
              </w:rPr>
              <w:t xml:space="preserve">⭐  Key Result</w:t>
            </w:r>
          </w:p>
          <w:p>
            <w:pPr>
              <w:spacing w:after="40" w:line="300"/>
            </w:pPr>
            <w:r>
              <w:rPr>
                <w:rFonts w:ascii="Cambria" w:cs="Cambria" w:eastAsia="Cambria" w:hAnsi="Cambria"/>
                <w:color w:val="2D2D2D"/>
                <w:sz w:val="22"/>
                <w:szCs w:val="22"/>
              </w:rPr>
              <w:t xml:space="preserve">Theorem 4.1: SSVI is free of calendar arbitrage if and only if:
(1) ∂θ/∂t ≥ 0 for all t
(2) 0 ≤ γ(θ) = ∂_θ(θφ(θ))/φ(θ) ≤ (1/ρ²)(1 + √(1 - ρ²))  for all θ &gt; 0
For power-law φ(θ) = ηθ^{-γ}: γ(θ) = 1 - γ (a constant!), which automatically satisfies this since 1-γ &lt; 1 and the upper bound exceeds 1 for any |ρ| &lt;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72C4" w:sz="12"/>
              <w:bottom w:val="none" w:color="FFFFFF" w:sz="0"/>
              <w:right w:val="none" w:color="FFFFFF" w:sz="0"/>
            </w:tcBorders>
            <w:shd w:fill="EBF0FA" w:val="clear"/>
            <w:tcMar>
              <w:top w:type="dxa" w:w="140"/>
              <w:left w:type="dxa" w:w="200"/>
              <w:bottom w:type="dxa" w:w="140"/>
              <w:right w:type="dxa" w:w="200"/>
            </w:tcMar>
          </w:tcPr>
          <w:p>
            <w:pPr>
              <w:spacing w:after="80"/>
            </w:pPr>
            <w:r>
              <w:rPr>
                <w:rFonts w:ascii="Georgia" w:cs="Georgia" w:eastAsia="Georgia" w:hAnsi="Georgia"/>
                <w:b/>
                <w:bCs/>
                <w:color w:val="4472C4"/>
                <w:sz w:val="22"/>
                <w:szCs w:val="22"/>
              </w:rPr>
              <w:t xml:space="preserve">📊  Worked Example: Checking Calendar Condition</w:t>
            </w:r>
          </w:p>
          <w:p>
            <w:pPr>
              <w:spacing w:after="40" w:line="300"/>
            </w:pPr>
            <w:r>
              <w:rPr>
                <w:rFonts w:ascii="Cambria" w:cs="Cambria" w:eastAsia="Cambria" w:hAnsi="Cambria"/>
                <w:color w:val="2D2D2D"/>
                <w:sz w:val="22"/>
                <w:szCs w:val="22"/>
              </w:rPr>
              <w:t xml:space="preserve">With ρ = -0.5 and γ = 0.5 (power-law):
• γ(θ) = 1 - 0.5 = 0.5 for all θ
• Upper bound = (1/0.25)(1 + √0.75) = 4 × (1 + 0.866) = 4 × 1.866 = 7.46
• Since 0 &lt; 0.5 &lt; 7.46, condition (2) is satisfied. ✔️
With ρ = -0.9:
• Upper bound = (1/0.81)(1 + √0.19) = 1.235 × (1 + 0.436) = 1.235 × 1.436 = 1.773
• Since 0 &lt; 0.5 &lt; 1.773, still satisfied. ✔️
The bound gets tighter as |ρ| approaches 1, but power-law always clears it.</w:t>
            </w:r>
          </w:p>
        </w:tc>
      </w:tr>
    </w:tbl>
    <w:p>
      <w:pPr>
        <w:pStyle w:val="Heading2"/>
        <w:spacing w:before="320" w:after="180"/>
      </w:pPr>
      <w:r>
        <w:rPr>
          <w:rFonts w:ascii="Georgia" w:cs="Georgia" w:eastAsia="Georgia" w:hAnsi="Georgia"/>
          <w:b/>
          <w:bCs/>
          <w:color w:val="2E75B6"/>
          <w:sz w:val="28"/>
          <w:szCs w:val="28"/>
        </w:rPr>
        <w:t xml:space="preserve">5.2 Butterfly Arbitrage: Theorem 4.2</w:t>
      </w:r>
    </w:p>
    <w:p>
      <w:pPr>
        <w:spacing w:after="160" w:line="312"/>
      </w:pPr>
      <w:r>
        <w:rPr>
          <w:rFonts w:ascii="Cambria" w:cs="Cambria" w:eastAsia="Cambria" w:hAnsi="Cambria"/>
          <w:color w:val="2D2D2D"/>
          <w:sz w:val="23"/>
          <w:szCs w:val="23"/>
        </w:rPr>
        <w:t xml:space="preserve">This is more complex. We need g(k) ≥ 0 for all k. The paper’s proof strategy is:</w:t>
      </w:r>
    </w:p>
    <w:p>
      <w:pPr>
        <w:spacing w:after="160" w:line="312"/>
      </w:pPr>
      <w:r>
        <w:rPr>
          <w:rFonts w:ascii="Cambria" w:cs="Cambria" w:eastAsia="Cambria" w:hAnsi="Cambria"/>
          <w:b/>
          <w:bCs/>
          <w:color w:val="2D2D2D"/>
          <w:sz w:val="23"/>
          <w:szCs w:val="23"/>
        </w:rPr>
        <w:t xml:space="preserve">Step 1: </w:t>
      </w:r>
      <w:r>
        <w:rPr>
          <w:rFonts w:ascii="Cambria" w:cs="Cambria" w:eastAsia="Cambria" w:hAnsi="Cambria"/>
          <w:color w:val="2D2D2D"/>
          <w:sz w:val="23"/>
          <w:szCs w:val="23"/>
        </w:rPr>
        <w:t xml:space="preserve">Express g(k) in terms of z = φ(θ)k. This simplifies notation enormously because SSVI’s k-dependence is entirely through z.</w:t>
      </w:r>
    </w:p>
    <w:p>
      <w:pPr>
        <w:spacing w:after="160" w:line="312"/>
      </w:pPr>
      <w:r>
        <w:rPr>
          <w:rFonts w:ascii="Cambria" w:cs="Cambria" w:eastAsia="Cambria" w:hAnsi="Cambria"/>
          <w:b/>
          <w:bCs/>
          <w:color w:val="2D2D2D"/>
          <w:sz w:val="23"/>
          <w:szCs w:val="23"/>
        </w:rPr>
        <w:t xml:space="preserve">Step 2: </w:t>
      </w:r>
      <w:r>
        <w:rPr>
          <w:rFonts w:ascii="Cambria" w:cs="Cambria" w:eastAsia="Cambria" w:hAnsi="Cambria"/>
          <w:color w:val="2D2D2D"/>
          <w:sz w:val="23"/>
          <w:szCs w:val="23"/>
        </w:rPr>
        <w:t xml:space="preserve">Write g(z) = f(z) / [64(z² + 2zρ + 1)^{3/2}]. Since the denominator is positive, we need f(z) ≥ 0.</w:t>
      </w:r>
    </w:p>
    <w:p>
      <w:pPr>
        <w:spacing w:after="160" w:line="312"/>
      </w:pPr>
      <w:r>
        <w:rPr>
          <w:rFonts w:ascii="Cambria" w:cs="Cambria" w:eastAsia="Cambria" w:hAnsi="Cambria"/>
          <w:b/>
          <w:bCs/>
          <w:color w:val="2D2D2D"/>
          <w:sz w:val="23"/>
          <w:szCs w:val="23"/>
        </w:rPr>
        <w:t xml:space="preserve">Step 3: </w:t>
      </w:r>
      <w:r>
        <w:rPr>
          <w:rFonts w:ascii="Cambria" w:cs="Cambria" w:eastAsia="Cambria" w:hAnsi="Cambria"/>
          <w:color w:val="2D2D2D"/>
          <w:sz w:val="23"/>
          <w:szCs w:val="23"/>
        </w:rPr>
        <w:t xml:space="preserve">Decompose f(z) = a - bφ²θ - (c/16)φ²θ², where a, b, c depend on z. Show that under the conditions of the theorem, f ≥ 0.</w:t>
      </w:r>
    </w:p>
    <w:p>
      <w:pPr>
        <w:spacing w:after="160" w:line="312"/>
      </w:pPr>
      <w:r>
        <w:rPr>
          <w:rFonts w:ascii="Cambria" w:cs="Cambria" w:eastAsia="Cambria" w:hAnsi="Cambria"/>
          <w:color w:val="2D2D2D"/>
          <w:sz w:val="23"/>
          <w:szCs w:val="23"/>
        </w:rPr>
        <w:t xml:space="preserve">The sufficient conditions that emerge: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40"/>
              <w:left w:type="dxa" w:w="200"/>
              <w:bottom w:type="dxa" w:w="140"/>
              <w:right w:type="dxa" w:w="200"/>
            </w:tcMar>
          </w:tcPr>
          <w:p>
            <w:pPr>
              <w:spacing w:after="80"/>
            </w:pPr>
            <w:r>
              <w:rPr>
                <w:rFonts w:ascii="Georgia" w:cs="Georgia" w:eastAsia="Georgia" w:hAnsi="Georgia"/>
                <w:b/>
                <w:bCs/>
                <w:color w:val="2E75B6"/>
                <w:sz w:val="22"/>
                <w:szCs w:val="22"/>
              </w:rPr>
              <w:t xml:space="preserve">⭐  Key Result</w:t>
            </w:r>
          </w:p>
          <w:p>
            <w:pPr>
              <w:spacing w:after="40" w:line="300"/>
            </w:pPr>
            <w:r>
              <w:rPr>
                <w:rFonts w:ascii="Cambria" w:cs="Cambria" w:eastAsia="Cambria" w:hAnsi="Cambria"/>
                <w:color w:val="2D2D2D"/>
                <w:sz w:val="22"/>
                <w:szCs w:val="22"/>
              </w:rPr>
              <w:t xml:space="preserve">Theorem 4.2: SSVI is free of butterfly arbitrage if:
(1) θφ(θ)(1 + |ρ|) &lt; 4          [wing slope bound]
(2) θφ(θ)²(1 + |ρ|) ≤ 4          [curvature bound]
Condition (1) is also necessary (by Lee’s moment formula). Condition (2) is tight (Lemma 4.2).</w:t>
            </w:r>
          </w:p>
        </w:tc>
      </w:tr>
    </w:tbl>
    <w:p>
      <w:pPr>
        <w:spacing w:before="240" w:after="140"/>
      </w:pPr>
      <w:r>
        <w:rPr>
          <w:rFonts w:ascii="Georgia" w:cs="Georgia" w:eastAsia="Georgia" w:hAnsi="Georgia"/>
          <w:b/>
          <w:bCs/>
          <w:color w:val="1A7A6D"/>
          <w:sz w:val="24"/>
          <w:szCs w:val="24"/>
        </w:rPr>
        <w:t xml:space="preserve">Understanding the Conditions Intuitively</w:t>
      </w:r>
    </w:p>
    <w:p>
      <w:pPr>
        <w:spacing w:after="160" w:line="312"/>
      </w:pPr>
      <w:r>
        <w:rPr>
          <w:rFonts w:ascii="Cambria" w:cs="Cambria" w:eastAsia="Cambria" w:hAnsi="Cambria"/>
          <w:b/>
          <w:bCs/>
          <w:color w:val="2D2D2D"/>
          <w:sz w:val="23"/>
          <w:szCs w:val="23"/>
        </w:rPr>
        <w:t xml:space="preserve">Condition 1: </w:t>
      </w:r>
      <w:r>
        <w:rPr>
          <w:rFonts w:ascii="Cambria" w:cs="Cambria" w:eastAsia="Cambria" w:hAnsi="Cambria"/>
          <w:color w:val="2D2D2D"/>
          <w:sz w:val="23"/>
          <w:szCs w:val="23"/>
        </w:rPr>
        <w:t xml:space="preserve">The quantity θφ(θ) controls the asymptotic slope of the SSVI smile wings. From the formula: as |k| → ∞, w ≈ (1 ± ρ)θφ/2 · |k|. Lee’s moment formula says this slope can’t exceed 2, which gives exactly θφ(1+|ρ|) ≤ 4.</w:t>
      </w:r>
    </w:p>
    <w:p>
      <w:pPr>
        <w:spacing w:after="160" w:line="312"/>
      </w:pPr>
      <w:r>
        <w:rPr>
          <w:rFonts w:ascii="Cambria" w:cs="Cambria" w:eastAsia="Cambria" w:hAnsi="Cambria"/>
          <w:b/>
          <w:bCs/>
          <w:color w:val="2D2D2D"/>
          <w:sz w:val="23"/>
          <w:szCs w:val="23"/>
        </w:rPr>
        <w:t xml:space="preserve">Condition 2: </w:t>
      </w:r>
      <w:r>
        <w:rPr>
          <w:rFonts w:ascii="Cambria" w:cs="Cambria" w:eastAsia="Cambria" w:hAnsi="Cambria"/>
          <w:color w:val="2D2D2D"/>
          <w:sz w:val="23"/>
          <w:szCs w:val="23"/>
        </w:rPr>
        <w:t xml:space="preserve">This is a second-order constraint on the curvature. Even if the wings aren’t too steep, the smile can create negative densities if the curvature transitions too abruptly from the rounded ATM region to the linear wings.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72C4" w:sz="12"/>
              <w:bottom w:val="none" w:color="FFFFFF" w:sz="0"/>
              <w:right w:val="none" w:color="FFFFFF" w:sz="0"/>
            </w:tcBorders>
            <w:shd w:fill="EBF0FA" w:val="clear"/>
            <w:tcMar>
              <w:top w:type="dxa" w:w="140"/>
              <w:left w:type="dxa" w:w="200"/>
              <w:bottom w:type="dxa" w:w="140"/>
              <w:right w:type="dxa" w:w="200"/>
            </w:tcMar>
          </w:tcPr>
          <w:p>
            <w:pPr>
              <w:spacing w:after="80"/>
            </w:pPr>
            <w:r>
              <w:rPr>
                <w:rFonts w:ascii="Georgia" w:cs="Georgia" w:eastAsia="Georgia" w:hAnsi="Georgia"/>
                <w:b/>
                <w:bCs/>
                <w:color w:val="4472C4"/>
                <w:sz w:val="22"/>
                <w:szCs w:val="22"/>
              </w:rPr>
              <w:t xml:space="preserve">📊  Worked Example: Checking Butterfly Conditions</w:t>
            </w:r>
          </w:p>
          <w:p>
            <w:pPr>
              <w:spacing w:after="40" w:line="300"/>
            </w:pPr>
            <w:r>
              <w:rPr>
                <w:rFonts w:ascii="Cambria" w:cs="Cambria" w:eastAsia="Cambria" w:hAnsi="Cambria"/>
                <w:color w:val="2D2D2D"/>
                <w:sz w:val="22"/>
                <w:szCs w:val="22"/>
              </w:rPr>
              <w:t xml:space="preserve">Power-law φ = ηθ^{-γ} with η = 0.8, γ = 0.5, ρ = -0.5.
Condition 1: θφ(θ)(1+|ρ|) = θ × 0.8θ^{-0.5} × 1.5 = 1.2θ^{0.5}
This must be &lt; 4, so θ &lt; (4/1.2)² = 11.11. For θ = 0.04 (1Y at 20% vol): 1.2 × 0.2 = 0.24 &lt;&lt; 4. ✔️
For θ = 1.0 (very long-dated, ~100% total vol): 1.2 × 1.0 = 1.2 &lt; 4. ✔️
Breaks at θ = 11.11, i.e., extremely long-dated options.
Condition 2: θφ²(1+|ρ|) = θ × 0.64θ^{-1} × 1.5 = 0.96
This equals 0.96 for ALL θ (constant for γ = 0.5!), and 0.96 ≤ 4. ✔️
So with γ = 0.5, condition 2 is automatically satisfied. Condition 1 limits the maximum maturity. For practical maturities (&lt; ~30 years), we’re safe.</w:t>
            </w:r>
          </w:p>
        </w:tc>
      </w:tr>
    </w:tbl>
    <w:p>
      <w:pPr>
        <w:pStyle w:val="Heading2"/>
        <w:spacing w:before="320" w:after="180"/>
      </w:pPr>
      <w:r>
        <w:rPr>
          <w:rFonts w:ascii="Georgia" w:cs="Georgia" w:eastAsia="Georgia" w:hAnsi="Georgia"/>
          <w:b/>
          <w:bCs/>
          <w:color w:val="2E75B6"/>
          <w:sz w:val="28"/>
          <w:szCs w:val="28"/>
        </w:rPr>
        <w:t xml:space="preserve">5.3 Putting It Together: Corollary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40"/>
              <w:left w:type="dxa" w:w="200"/>
              <w:bottom w:type="dxa" w:w="140"/>
              <w:right w:type="dxa" w:w="200"/>
            </w:tcMar>
          </w:tcPr>
          <w:p>
            <w:pPr>
              <w:spacing w:after="80"/>
            </w:pPr>
            <w:r>
              <w:rPr>
                <w:rFonts w:ascii="Georgia" w:cs="Georgia" w:eastAsia="Georgia" w:hAnsi="Georgia"/>
                <w:b/>
                <w:bCs/>
                <w:color w:val="2E75B6"/>
                <w:sz w:val="22"/>
                <w:szCs w:val="22"/>
              </w:rPr>
              <w:t xml:space="preserve">⭐  Key Result</w:t>
            </w:r>
          </w:p>
          <w:p>
            <w:pPr>
              <w:spacing w:after="40" w:line="300"/>
            </w:pPr>
            <w:r>
              <w:rPr>
                <w:rFonts w:ascii="Cambria" w:cs="Cambria" w:eastAsia="Cambria" w:hAnsi="Cambria"/>
                <w:color w:val="2D2D2D"/>
                <w:sz w:val="22"/>
                <w:szCs w:val="22"/>
              </w:rPr>
              <w:t xml:space="preserve">The SSVI surface is free of ALL static arbitrage if:
(1) ∂θ/∂t ≥ 0                                                    [ATM variance non-decreasing]
(2) 0 ≤ ∂_θ(θφ)/φ ≤ (1/ρ²)(1 + √(1-ρ²))      [calendar arbitrage]
(3) θφ(θ)(1 + |ρ|) &lt; 4                                        [wing slope, butterfly]
(4) θφ(θ)²(1 + |ρ|) ≤ 4                                       [curvature, butterfly]
These four conditions are checkable in closed form for any choice of φ.</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D" w:sz="12"/>
              <w:bottom w:val="none" w:color="FFFFFF" w:sz="0"/>
              <w:right w:val="none" w:color="FFFFFF" w:sz="0"/>
            </w:tcBorders>
            <w:shd w:fill="D5F0EA" w:val="clear"/>
            <w:tcMar>
              <w:top w:type="dxa" w:w="140"/>
              <w:left w:type="dxa" w:w="200"/>
              <w:bottom w:type="dxa" w:w="140"/>
              <w:right w:type="dxa" w:w="200"/>
            </w:tcMar>
          </w:tcPr>
          <w:p>
            <w:pPr>
              <w:spacing w:after="80"/>
            </w:pPr>
            <w:r>
              <w:rPr>
                <w:rFonts w:ascii="Georgia" w:cs="Georgia" w:eastAsia="Georgia" w:hAnsi="Georgia"/>
                <w:b/>
                <w:bCs/>
                <w:color w:val="1A7A6D"/>
                <w:sz w:val="22"/>
                <w:szCs w:val="22"/>
              </w:rPr>
              <w:t xml:space="preserve">✏️  Practice Problem</w:t>
            </w:r>
          </w:p>
          <w:p>
            <w:pPr>
              <w:spacing w:after="40" w:line="300"/>
            </w:pPr>
            <w:r>
              <w:rPr>
                <w:rFonts w:ascii="Cambria" w:cs="Cambria" w:eastAsia="Cambria" w:hAnsi="Cambria"/>
                <w:color w:val="2D2D2D"/>
                <w:sz w:val="22"/>
                <w:szCs w:val="22"/>
              </w:rPr>
              <w:t xml:space="preserve">(a) For the Heston-like φ, compute ∂_θ(θφ(θ))/φ(θ) and verify it satisfies Condition 2 of Theorem 4.1.
(b) For the modified power-law φ(θ) = ηθ^{γ}/(1+θ)^{1-γ}, show that θφ(θ) = ηθ/(1+θ)^{1-γ}, which is bounded above by η. Hence Condition 3 holds for all θ if η(1+|ρ|) &lt; 4.
(c) Why does the paper call this ‘almost if-and-only-if’?</w:t>
            </w:r>
          </w:p>
        </w:tc>
      </w:tr>
    </w:tbl>
    <w:p>
      <w:r>
        <w:br w:type="page"/>
      </w:r>
    </w:p>
    <w:p>
      <w:pPr>
        <w:pStyle w:val="Heading1"/>
        <w:spacing w:before="420" w:after="240"/>
      </w:pPr>
      <w:r>
        <w:rPr>
          <w:rFonts w:ascii="Georgia" w:cs="Georgia" w:eastAsia="Georgia" w:hAnsi="Georgia"/>
          <w:b/>
          <w:bCs/>
          <w:color w:val="1B2A4A"/>
          <w:sz w:val="36"/>
          <w:szCs w:val="36"/>
        </w:rPr>
        <w:t xml:space="preserve">Chapter 6: Calibrating SSVI to Market Data</w:t>
      </w:r>
    </w:p>
    <w:p>
      <w:pPr>
        <w:spacing w:after="160" w:line="312"/>
      </w:pPr>
      <w:r>
        <w:rPr>
          <w:rFonts w:ascii="Cambria" w:cs="Cambria" w:eastAsia="Cambria" w:hAnsi="Cambria"/>
          <w:color w:val="2D2D2D"/>
          <w:sz w:val="23"/>
          <w:szCs w:val="23"/>
        </w:rPr>
        <w:t xml:space="preserve">Theory is beautiful, but the real test is: can SSVI reproduce actual market prices? This chapter walks through the calibration process step by step, using the approach from Section 5 of the Gatheral-Jacquier paper.</w:t>
      </w:r>
    </w:p>
    <w:p>
      <w:pPr>
        <w:pStyle w:val="Heading2"/>
        <w:spacing w:before="320" w:after="180"/>
      </w:pPr>
      <w:r>
        <w:rPr>
          <w:rFonts w:ascii="Georgia" w:cs="Georgia" w:eastAsia="Georgia" w:hAnsi="Georgia"/>
          <w:b/>
          <w:bCs/>
          <w:color w:val="2E75B6"/>
          <w:sz w:val="28"/>
          <w:szCs w:val="28"/>
        </w:rPr>
        <w:t xml:space="preserve">6.1 What You Start With</w:t>
      </w:r>
    </w:p>
    <w:p>
      <w:pPr>
        <w:spacing w:after="160" w:line="312"/>
      </w:pPr>
      <w:r>
        <w:rPr>
          <w:rFonts w:ascii="Cambria" w:cs="Cambria" w:eastAsia="Cambria" w:hAnsi="Cambria"/>
          <w:color w:val="2D2D2D"/>
          <w:sz w:val="23"/>
          <w:szCs w:val="23"/>
        </w:rPr>
        <w:t xml:space="preserve">From the options market (e.g., CBOE for SPX), you observe:</w:t>
      </w:r>
    </w:p>
    <w:p>
      <w:pPr>
        <w:spacing w:after="160" w:line="312"/>
      </w:pPr>
      <w:r>
        <w:rPr>
          <w:rFonts w:ascii="Cambria" w:cs="Cambria" w:eastAsia="Cambria" w:hAnsi="Cambria"/>
          <w:b/>
          <w:bCs/>
          <w:color w:val="2D2D2D"/>
          <w:sz w:val="23"/>
          <w:szCs w:val="23"/>
        </w:rPr>
        <w:t xml:space="preserve">For each listed expiry T_j (j = 1, ..., n): </w:t>
      </w:r>
      <w:r>
        <w:rPr>
          <w:rFonts w:ascii="Cambria" w:cs="Cambria" w:eastAsia="Cambria" w:hAnsi="Cambria"/>
          <w:color w:val="2D2D2D"/>
          <w:sz w:val="23"/>
          <w:szCs w:val="23"/>
        </w:rPr>
        <w:t xml:space="preserve">A set of (strike K_i, bid price, ask price) triples. Typically 20-50 strikes per expiry, 10-20 expiries.</w:t>
      </w:r>
    </w:p>
    <w:p>
      <w:pPr>
        <w:spacing w:after="160" w:line="312"/>
      </w:pPr>
      <w:r>
        <w:rPr>
          <w:rFonts w:ascii="Cambria" w:cs="Cambria" w:eastAsia="Cambria" w:hAnsi="Cambria"/>
          <w:b/>
          <w:bCs/>
          <w:color w:val="2D2D2D"/>
          <w:sz w:val="23"/>
          <w:szCs w:val="23"/>
        </w:rPr>
        <w:t xml:space="preserve">From FRED: </w:t>
      </w:r>
      <w:r>
        <w:rPr>
          <w:rFonts w:ascii="Cambria" w:cs="Cambria" w:eastAsia="Cambria" w:hAnsi="Cambria"/>
          <w:color w:val="2D2D2D"/>
          <w:sz w:val="23"/>
          <w:szCs w:val="23"/>
        </w:rPr>
        <w:t xml:space="preserve">Treasury yields for discounting (to compute forward prices).</w:t>
      </w:r>
    </w:p>
    <w:p>
      <w:pPr>
        <w:spacing w:after="160" w:line="312"/>
      </w:pPr>
      <w:r>
        <w:rPr>
          <w:rFonts w:ascii="Cambria" w:cs="Cambria" w:eastAsia="Cambria" w:hAnsi="Cambria"/>
          <w:color w:val="2D2D2D"/>
          <w:sz w:val="23"/>
          <w:szCs w:val="23"/>
        </w:rPr>
        <w:t xml:space="preserve">From this raw data, you compute:</w:t>
      </w:r>
    </w:p>
    <w:p>
      <w:pPr>
        <w:spacing w:after="160" w:line="312"/>
      </w:pPr>
      <w:r>
        <w:rPr>
          <w:rFonts w:ascii="Cambria" w:cs="Cambria" w:eastAsia="Cambria" w:hAnsi="Cambria"/>
          <w:b/>
          <w:bCs/>
          <w:color w:val="2D2D2D"/>
          <w:sz w:val="23"/>
          <w:szCs w:val="23"/>
        </w:rPr>
        <w:t xml:space="preserve">Step 1: </w:t>
      </w:r>
      <w:r>
        <w:rPr>
          <w:rFonts w:ascii="Cambria" w:cs="Cambria" w:eastAsia="Cambria" w:hAnsi="Cambria"/>
          <w:color w:val="2D2D2D"/>
          <w:sz w:val="23"/>
          <w:szCs w:val="23"/>
        </w:rPr>
        <w:t xml:space="preserve">Forward prices F_j for each expiry (from put-call parity or direct synthesis).</w:t>
      </w:r>
    </w:p>
    <w:p>
      <w:pPr>
        <w:spacing w:after="160" w:line="312"/>
      </w:pPr>
      <w:r>
        <w:rPr>
          <w:rFonts w:ascii="Cambria" w:cs="Cambria" w:eastAsia="Cambria" w:hAnsi="Cambria"/>
          <w:b/>
          <w:bCs/>
          <w:color w:val="2D2D2D"/>
          <w:sz w:val="23"/>
          <w:szCs w:val="23"/>
        </w:rPr>
        <w:t xml:space="preserve">Step 2: </w:t>
      </w:r>
      <w:r>
        <w:rPr>
          <w:rFonts w:ascii="Cambria" w:cs="Cambria" w:eastAsia="Cambria" w:hAnsi="Cambria"/>
          <w:color w:val="2D2D2D"/>
          <w:sz w:val="23"/>
          <w:szCs w:val="23"/>
        </w:rPr>
        <w:t xml:space="preserve">Log-moneyness k_i = ln(K_i / F_j) for each strike-expiry pair.</w:t>
      </w:r>
    </w:p>
    <w:p>
      <w:pPr>
        <w:spacing w:after="160" w:line="312"/>
      </w:pPr>
      <w:r>
        <w:rPr>
          <w:rFonts w:ascii="Cambria" w:cs="Cambria" w:eastAsia="Cambria" w:hAnsi="Cambria"/>
          <w:b/>
          <w:bCs/>
          <w:color w:val="2D2D2D"/>
          <w:sz w:val="23"/>
          <w:szCs w:val="23"/>
        </w:rPr>
        <w:t xml:space="preserve">Step 3: </w:t>
      </w:r>
      <w:r>
        <w:rPr>
          <w:rFonts w:ascii="Cambria" w:cs="Cambria" w:eastAsia="Cambria" w:hAnsi="Cambria"/>
          <w:color w:val="2D2D2D"/>
          <w:sz w:val="23"/>
          <w:szCs w:val="23"/>
        </w:rPr>
        <w:t xml:space="preserve">Mid implied volatilities σ_{ij} = BS^{-1}(mid price) using Newton-Raphson.</w:t>
      </w:r>
    </w:p>
    <w:p>
      <w:pPr>
        <w:spacing w:after="160" w:line="312"/>
      </w:pPr>
      <w:r>
        <w:rPr>
          <w:rFonts w:ascii="Cambria" w:cs="Cambria" w:eastAsia="Cambria" w:hAnsi="Cambria"/>
          <w:b/>
          <w:bCs/>
          <w:color w:val="2D2D2D"/>
          <w:sz w:val="23"/>
          <w:szCs w:val="23"/>
        </w:rPr>
        <w:t xml:space="preserve">Step 4: </w:t>
      </w:r>
      <w:r>
        <w:rPr>
          <w:rFonts w:ascii="Cambria" w:cs="Cambria" w:eastAsia="Cambria" w:hAnsi="Cambria"/>
          <w:color w:val="2D2D2D"/>
          <w:sz w:val="23"/>
          <w:szCs w:val="23"/>
        </w:rPr>
        <w:t xml:space="preserve">ATM total variance θ_j for each expiry (interpolate the smile at k = 0).</w:t>
      </w:r>
    </w:p>
    <w:p>
      <w:pPr>
        <w:pStyle w:val="Heading2"/>
        <w:spacing w:before="320" w:after="180"/>
      </w:pPr>
      <w:r>
        <w:rPr>
          <w:rFonts w:ascii="Georgia" w:cs="Georgia" w:eastAsia="Georgia" w:hAnsi="Georgia"/>
          <w:b/>
          <w:bCs/>
          <w:color w:val="2E75B6"/>
          <w:sz w:val="28"/>
          <w:szCs w:val="28"/>
        </w:rPr>
        <w:t xml:space="preserve">6.2 The Calibration Recipe</w:t>
      </w:r>
    </w:p>
    <w:p>
      <w:pPr>
        <w:spacing w:before="240" w:after="140"/>
      </w:pPr>
      <w:r>
        <w:rPr>
          <w:rFonts w:ascii="Georgia" w:cs="Georgia" w:eastAsia="Georgia" w:hAnsi="Georgia"/>
          <w:b/>
          <w:bCs/>
          <w:color w:val="1A7A6D"/>
          <w:sz w:val="24"/>
          <w:szCs w:val="24"/>
        </w:rPr>
        <w:t xml:space="preserve">Stage 1: Global SSVI Fit (Initial Guess)</w:t>
      </w:r>
    </w:p>
    <w:p>
      <w:pPr>
        <w:spacing w:after="160" w:line="312"/>
      </w:pPr>
      <w:r>
        <w:rPr>
          <w:rFonts w:ascii="Cambria" w:cs="Cambria" w:eastAsia="Cambria" w:hAnsi="Cambria"/>
          <w:color w:val="2D2D2D"/>
          <w:sz w:val="23"/>
          <w:szCs w:val="23"/>
        </w:rPr>
        <w:t xml:space="preserve">Fit the SSVI surface with shared parameters (ρ, η, γ) across all slices:</w:t>
      </w:r>
    </w:p>
    <w:p>
      <w:pPr>
        <w:spacing w:before="140" w:after="140" w:line="312"/>
        <w:ind w:left="480"/>
      </w:pPr>
      <w:r>
        <w:rPr>
          <w:rFonts w:ascii="Consolas" w:cs="Consolas" w:eastAsia="Consolas" w:hAnsi="Consolas"/>
          <w:i/>
          <w:iCs/>
          <w:color w:val="7B2D26"/>
          <w:sz w:val="22"/>
          <w:szCs w:val="22"/>
        </w:rPr>
        <w:t xml:space="preserve">    minimize Σ_j Σ_i w_ij [σ_model(k_i, θ_j; ρ, η, γ) - σ_mkt(k_i, T_j)]^2</w:t>
      </w:r>
    </w:p>
    <w:p>
      <w:pPr>
        <w:spacing w:after="160" w:line="312"/>
      </w:pPr>
      <w:r>
        <w:rPr>
          <w:rFonts w:ascii="Cambria" w:cs="Cambria" w:eastAsia="Cambria" w:hAnsi="Cambria"/>
          <w:color w:val="2D2D2D"/>
          <w:sz w:val="23"/>
          <w:szCs w:val="23"/>
        </w:rPr>
        <w:t xml:space="preserve">where w_ij are vega weights (higher weight to liquid strikes). This is a nonlinear least-squares problem over just 3 parameters (ρ, η, γ) since θ_j are already determined from Step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6914" w:sz="12"/>
              <w:bottom w:val="none" w:color="FFFFFF" w:sz="0"/>
              <w:right w:val="none" w:color="FFFFFF" w:sz="0"/>
            </w:tcBorders>
            <w:shd w:fill="FFF8E1" w:val="clear"/>
            <w:tcMar>
              <w:top w:type="dxa" w:w="140"/>
              <w:left w:type="dxa" w:w="200"/>
              <w:bottom w:type="dxa" w:w="140"/>
              <w:right w:type="dxa" w:w="200"/>
            </w:tcMar>
          </w:tcPr>
          <w:p>
            <w:pPr>
              <w:spacing w:after="80"/>
            </w:pPr>
            <w:r>
              <w:rPr>
                <w:rFonts w:ascii="Georgia" w:cs="Georgia" w:eastAsia="Georgia" w:hAnsi="Georgia"/>
                <w:b/>
                <w:bCs/>
                <w:color w:val="8B6914"/>
                <w:sz w:val="22"/>
                <w:szCs w:val="22"/>
              </w:rPr>
              <w:t xml:space="preserve">💡  Intuition</w:t>
            </w:r>
          </w:p>
          <w:p>
            <w:pPr>
              <w:spacing w:after="40" w:line="300"/>
            </w:pPr>
            <w:r>
              <w:rPr>
                <w:rFonts w:ascii="Cambria" w:cs="Cambria" w:eastAsia="Cambria" w:hAnsi="Cambria"/>
                <w:color w:val="2D2D2D"/>
                <w:sz w:val="22"/>
                <w:szCs w:val="22"/>
              </w:rPr>
              <w:t xml:space="preserve">Why 3 parameters for the entire surface? Because SSVI has separated the ‘level’ information (θ_j, one per expiry) from the ‘shape’ information (ρ, η, γ, shared). The level information is directly observed from ATM options, which are the most liquid. The shape parameters control the skew and curvature, which change slowly over time. This separation makes calibration numerically stable.</w:t>
            </w:r>
          </w:p>
        </w:tc>
      </w:tr>
    </w:tbl>
    <w:p>
      <w:pPr>
        <w:spacing w:before="240" w:after="140"/>
      </w:pPr>
      <w:r>
        <w:rPr>
          <w:rFonts w:ascii="Georgia" w:cs="Georgia" w:eastAsia="Georgia" w:hAnsi="Georgia"/>
          <w:b/>
          <w:bCs/>
          <w:color w:val="1A7A6D"/>
          <w:sz w:val="24"/>
          <w:szCs w:val="24"/>
        </w:rPr>
        <w:t xml:space="preserve">Stage 2: Slice-by-Slice Refinement</w:t>
      </w:r>
    </w:p>
    <w:p>
      <w:pPr>
        <w:spacing w:after="160" w:line="312"/>
      </w:pPr>
      <w:r>
        <w:rPr>
          <w:rFonts w:ascii="Cambria" w:cs="Cambria" w:eastAsia="Cambria" w:hAnsi="Cambria"/>
          <w:color w:val="2D2D2D"/>
          <w:sz w:val="23"/>
          <w:szCs w:val="23"/>
        </w:rPr>
        <w:t xml:space="preserve">The global fit may not match every slice perfectly. Refine each slice by allowing per-slice SVI parameters, but penalize calendar spread violations:</w:t>
      </w:r>
    </w:p>
    <w:p>
      <w:pPr>
        <w:spacing w:before="140" w:after="140" w:line="312"/>
        <w:ind w:left="480"/>
      </w:pPr>
      <w:r>
        <w:rPr>
          <w:rFonts w:ascii="Consolas" w:cs="Consolas" w:eastAsia="Consolas" w:hAnsi="Consolas"/>
          <w:i/>
          <w:iCs/>
          <w:color w:val="7B2D26"/>
          <w:sz w:val="22"/>
          <w:szCs w:val="22"/>
        </w:rPr>
        <w:t xml:space="preserve">    minimize Σ_i [C_model(k_i) - C_mid(k_i)]^2 + λ · crossedness(slice_j, slice_{j-1})</w:t>
      </w:r>
    </w:p>
    <w:p>
      <w:pPr>
        <w:spacing w:after="160" w:line="312"/>
      </w:pPr>
      <w:r>
        <w:rPr>
          <w:rFonts w:ascii="Cambria" w:cs="Cambria" w:eastAsia="Cambria" w:hAnsi="Cambria"/>
          <w:color w:val="2D2D2D"/>
          <w:sz w:val="23"/>
          <w:szCs w:val="23"/>
        </w:rPr>
        <w:t xml:space="preserve">The crossedness penalty (Definition 5.1) measures the maximum amount by which adjacent slices cross. The penalty weight λ should be large (e.g., 10× the fitting term) to strongly discourage crossings.</w:t>
      </w:r>
    </w:p>
    <w:p>
      <w:pPr>
        <w:spacing w:before="240" w:after="140"/>
      </w:pPr>
      <w:r>
        <w:rPr>
          <w:rFonts w:ascii="Georgia" w:cs="Georgia" w:eastAsia="Georgia" w:hAnsi="Georgia"/>
          <w:b/>
          <w:bCs/>
          <w:color w:val="1A7A6D"/>
          <w:sz w:val="24"/>
          <w:szCs w:val="24"/>
        </w:rPr>
        <w:t xml:space="preserve">Stage 3: Butterfly Fix</w:t>
      </w:r>
    </w:p>
    <w:p>
      <w:pPr>
        <w:spacing w:after="160" w:line="312"/>
      </w:pPr>
      <w:r>
        <w:rPr>
          <w:rFonts w:ascii="Cambria" w:cs="Cambria" w:eastAsia="Cambria" w:hAnsi="Cambria"/>
          <w:color w:val="2D2D2D"/>
          <w:sz w:val="23"/>
          <w:szCs w:val="23"/>
        </w:rPr>
        <w:t xml:space="preserve">After fitting, check each slice for butterfly arbitrage by evaluating g(k) on a dense grid. If g(k) &lt; 0 anywhere, apply the Section 5.1 correction:</w:t>
      </w:r>
    </w:p>
    <w:p>
      <w:pPr>
        <w:spacing w:after="160" w:line="312"/>
      </w:pPr>
      <w:r>
        <w:rPr>
          <w:rFonts w:ascii="Cambria" w:cs="Cambria" w:eastAsia="Cambria" w:hAnsi="Cambria"/>
          <w:b/>
          <w:bCs/>
          <w:color w:val="2D2D2D"/>
          <w:sz w:val="23"/>
          <w:szCs w:val="23"/>
        </w:rPr>
        <w:t xml:space="preserve">(a) </w:t>
      </w:r>
      <w:r>
        <w:rPr>
          <w:rFonts w:ascii="Cambria" w:cs="Cambria" w:eastAsia="Cambria" w:hAnsi="Cambria"/>
          <w:color w:val="2D2D2D"/>
          <w:sz w:val="23"/>
          <w:szCs w:val="23"/>
        </w:rPr>
        <w:t xml:space="preserve">Convert to SVI-JW parameters (v_t, ψ_t, p_t, c_t, ṽ_t).</w:t>
      </w:r>
    </w:p>
    <w:p>
      <w:pPr>
        <w:spacing w:after="160" w:line="312"/>
      </w:pPr>
      <w:r>
        <w:rPr>
          <w:rFonts w:ascii="Cambria" w:cs="Cambria" w:eastAsia="Cambria" w:hAnsi="Cambria"/>
          <w:b/>
          <w:bCs/>
          <w:color w:val="2D2D2D"/>
          <w:sz w:val="23"/>
          <w:szCs w:val="23"/>
        </w:rPr>
        <w:t xml:space="preserve">(b) </w:t>
      </w:r>
      <w:r>
        <w:rPr>
          <w:rFonts w:ascii="Cambria" w:cs="Cambria" w:eastAsia="Cambria" w:hAnsi="Cambria"/>
          <w:color w:val="2D2D2D"/>
          <w:sz w:val="23"/>
          <w:szCs w:val="23"/>
        </w:rPr>
        <w:t xml:space="preserve">Compute guaranteed arbitrage-free values: c'_t = p_t + 2ψ_t,  ṽ'_t = v_t · 4 p_t c'_t / (p_t + c'_t)².</w:t>
      </w:r>
    </w:p>
    <w:p>
      <w:pPr>
        <w:spacing w:after="160" w:line="312"/>
      </w:pPr>
      <w:r>
        <w:rPr>
          <w:rFonts w:ascii="Cambria" w:cs="Cambria" w:eastAsia="Cambria" w:hAnsi="Cambria"/>
          <w:b/>
          <w:bCs/>
          <w:color w:val="2D2D2D"/>
          <w:sz w:val="23"/>
          <w:szCs w:val="23"/>
        </w:rPr>
        <w:t xml:space="preserve">(c) </w:t>
      </w:r>
      <w:r>
        <w:rPr>
          <w:rFonts w:ascii="Cambria" w:cs="Cambria" w:eastAsia="Cambria" w:hAnsi="Cambria"/>
          <w:color w:val="2D2D2D"/>
          <w:sz w:val="23"/>
          <w:szCs w:val="23"/>
        </w:rPr>
        <w:t xml:space="preserve">Search in the interval [c'_t, c_t] for the closest-to-original parameters that remain arbitrage-free.</w:t>
      </w:r>
    </w:p>
    <w:p>
      <w:pPr>
        <w:pStyle w:val="Heading2"/>
        <w:spacing w:before="320" w:after="180"/>
      </w:pPr>
      <w:r>
        <w:rPr>
          <w:rFonts w:ascii="Georgia" w:cs="Georgia" w:eastAsia="Georgia" w:hAnsi="Georgia"/>
          <w:b/>
          <w:bCs/>
          <w:color w:val="2E75B6"/>
          <w:sz w:val="28"/>
          <w:szCs w:val="28"/>
        </w:rPr>
        <w:t xml:space="preserve">6.3 Interpolation Between Expiries</w:t>
      </w:r>
    </w:p>
    <w:p>
      <w:pPr>
        <w:spacing w:after="160" w:line="312"/>
      </w:pPr>
      <w:r>
        <w:rPr>
          <w:rFonts w:ascii="Cambria" w:cs="Cambria" w:eastAsia="Cambria" w:hAnsi="Cambria"/>
          <w:color w:val="2D2D2D"/>
          <w:sz w:val="23"/>
          <w:szCs w:val="23"/>
        </w:rPr>
        <w:t xml:space="preserve">After calibrating discrete expiry slices, you need prices at intermediate expiries (e.g., for OTC options). Lemma 5.1 provides an arbitrage-free interpolation:</w:t>
      </w:r>
    </w:p>
    <w:p>
      <w:pPr>
        <w:spacing w:after="160" w:line="312"/>
      </w:pPr>
      <w:r>
        <w:rPr>
          <w:rFonts w:ascii="Cambria" w:cs="Cambria" w:eastAsia="Cambria" w:hAnsi="Cambria"/>
          <w:color w:val="2D2D2D"/>
          <w:sz w:val="23"/>
          <w:szCs w:val="23"/>
        </w:rPr>
        <w:t xml:space="preserve">Given two arbitrage-free slices at t₁ and t₂ with total variances θ₁ and θ₂, define:</w:t>
      </w:r>
    </w:p>
    <w:p>
      <w:pPr>
        <w:spacing w:before="140" w:after="140" w:line="312"/>
        <w:ind w:left="480"/>
      </w:pPr>
      <w:r>
        <w:rPr>
          <w:rFonts w:ascii="Consolas" w:cs="Consolas" w:eastAsia="Consolas" w:hAnsi="Consolas"/>
          <w:i/>
          <w:iCs/>
          <w:color w:val="7B2D26"/>
          <w:sz w:val="22"/>
          <w:szCs w:val="22"/>
        </w:rPr>
        <w:t xml:space="preserve">    α_t = (√θ₂ - √θ_t) / (√θ₂ - √θ₁)</w:t>
      </w:r>
    </w:p>
    <w:p>
      <w:pPr>
        <w:spacing w:after="160" w:line="312"/>
      </w:pPr>
      <w:r>
        <w:rPr>
          <w:rFonts w:ascii="Cambria" w:cs="Cambria" w:eastAsia="Cambria" w:hAnsi="Cambria"/>
          <w:color w:val="2D2D2D"/>
          <w:sz w:val="23"/>
          <w:szCs w:val="23"/>
        </w:rPr>
        <w:t xml:space="preserve">Then interpolate PRICES (not vols!) using:</w:t>
      </w:r>
    </w:p>
    <w:p>
      <w:pPr>
        <w:spacing w:before="140" w:after="140" w:line="312"/>
        <w:ind w:left="480"/>
      </w:pPr>
      <w:r>
        <w:rPr>
          <w:rFonts w:ascii="Consolas" w:cs="Consolas" w:eastAsia="Consolas" w:hAnsi="Consolas"/>
          <w:i/>
          <w:iCs/>
          <w:color w:val="7B2D26"/>
          <w:sz w:val="22"/>
          <w:szCs w:val="22"/>
        </w:rPr>
        <w:t xml:space="preserve">    C_t / K_t = α_t (C₁/K₁) + (1 - α_t)(C₂/K₂)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6914" w:sz="12"/>
              <w:bottom w:val="none" w:color="FFFFFF" w:sz="0"/>
              <w:right w:val="none" w:color="FFFFFF" w:sz="0"/>
            </w:tcBorders>
            <w:shd w:fill="FFF8E1" w:val="clear"/>
            <w:tcMar>
              <w:top w:type="dxa" w:w="140"/>
              <w:left w:type="dxa" w:w="200"/>
              <w:bottom w:type="dxa" w:w="140"/>
              <w:right w:type="dxa" w:w="200"/>
            </w:tcMar>
          </w:tcPr>
          <w:p>
            <w:pPr>
              <w:spacing w:after="80"/>
            </w:pPr>
            <w:r>
              <w:rPr>
                <w:rFonts w:ascii="Georgia" w:cs="Georgia" w:eastAsia="Georgia" w:hAnsi="Georgia"/>
                <w:b/>
                <w:bCs/>
                <w:color w:val="8B6914"/>
                <w:sz w:val="22"/>
                <w:szCs w:val="22"/>
              </w:rPr>
              <w:t xml:space="preserve">💡  Intuition</w:t>
            </w:r>
          </w:p>
          <w:p>
            <w:pPr>
              <w:spacing w:after="40" w:line="300"/>
            </w:pPr>
            <w:r>
              <w:rPr>
                <w:rFonts w:ascii="Cambria" w:cs="Cambria" w:eastAsia="Cambria" w:hAnsi="Cambria"/>
                <w:color w:val="2D2D2D"/>
                <w:sz w:val="22"/>
                <w:szCs w:val="22"/>
              </w:rPr>
              <w:t xml:space="preserve">Why interpolate prices and not implied vols? Because no-arbitrage constraints are on prices (monotonicity in time, convexity in strike). Linear interpolation of prices preserves convexity (a weighted sum of convex functions is convex). Linear interpolation of implied vols does NOT generally preserve these properties. This is a common trap.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8E8" w:val="clear"/>
            <w:tcMar>
              <w:top w:type="dxa" w:w="140"/>
              <w:left w:type="dxa" w:w="200"/>
              <w:bottom w:type="dxa" w:w="140"/>
              <w:right w:type="dxa" w:w="200"/>
            </w:tcMar>
          </w:tcPr>
          <w:p>
            <w:pPr>
              <w:spacing w:after="80"/>
            </w:pPr>
            <w:r>
              <w:rPr>
                <w:rFonts w:ascii="Georgia" w:cs="Georgia" w:eastAsia="Georgia" w:hAnsi="Georgia"/>
                <w:b/>
                <w:bCs/>
                <w:color w:val="C0392B"/>
                <w:sz w:val="22"/>
                <w:szCs w:val="22"/>
              </w:rPr>
              <w:t xml:space="preserve">⚠️  Common Mistake</w:t>
            </w:r>
          </w:p>
          <w:p>
            <w:pPr>
              <w:spacing w:after="40" w:line="300"/>
            </w:pPr>
            <w:r>
              <w:rPr>
                <w:rFonts w:ascii="Cambria" w:cs="Cambria" w:eastAsia="Cambria" w:hAnsi="Cambria"/>
                <w:color w:val="2D2D2D"/>
                <w:sz w:val="22"/>
                <w:szCs w:val="22"/>
              </w:rPr>
              <w:t xml:space="preserve">Never linearly interpolate implied volatilities across maturities. Always interpolate in price space (or total variance space with the √θ weighting). Vol interpolation can create butterfly arbitrage in the interpolated slice.</w:t>
            </w:r>
          </w:p>
        </w:tc>
      </w:tr>
    </w:tbl>
    <w:p>
      <w:r>
        <w:br w:type="page"/>
      </w:r>
    </w:p>
    <w:p>
      <w:pPr>
        <w:pStyle w:val="Heading1"/>
        <w:spacing w:before="420" w:after="240"/>
      </w:pPr>
      <w:r>
        <w:rPr>
          <w:rFonts w:ascii="Georgia" w:cs="Georgia" w:eastAsia="Georgia" w:hAnsi="Georgia"/>
          <w:b/>
          <w:bCs/>
          <w:color w:val="1B2A4A"/>
          <w:sz w:val="36"/>
          <w:szCs w:val="36"/>
        </w:rPr>
        <w:t xml:space="preserve">Chapter 7: From Math to Code</w:t>
      </w:r>
    </w:p>
    <w:p>
      <w:pPr>
        <w:spacing w:after="160" w:line="312"/>
      </w:pPr>
      <w:r>
        <w:rPr>
          <w:rFonts w:ascii="Cambria" w:cs="Cambria" w:eastAsia="Cambria" w:hAnsi="Cambria"/>
          <w:color w:val="2D2D2D"/>
          <w:sz w:val="23"/>
          <w:szCs w:val="23"/>
        </w:rPr>
        <w:t xml:space="preserve">This chapter connects the mathematical framework to the Python/C++ implementation in your project pipeline.</w:t>
      </w:r>
    </w:p>
    <w:p>
      <w:pPr>
        <w:pStyle w:val="Heading2"/>
        <w:spacing w:before="320" w:after="180"/>
      </w:pPr>
      <w:r>
        <w:rPr>
          <w:rFonts w:ascii="Georgia" w:cs="Georgia" w:eastAsia="Georgia" w:hAnsi="Georgia"/>
          <w:b/>
          <w:bCs/>
          <w:color w:val="2E75B6"/>
          <w:sz w:val="28"/>
          <w:szCs w:val="28"/>
        </w:rPr>
        <w:t xml:space="preserve">7.1 The C++ Pricing Engine</w:t>
      </w:r>
    </w:p>
    <w:p>
      <w:pPr>
        <w:spacing w:after="160" w:line="312"/>
      </w:pPr>
      <w:r>
        <w:rPr>
          <w:rFonts w:ascii="Cambria" w:cs="Cambria" w:eastAsia="Cambria" w:hAnsi="Cambria"/>
          <w:color w:val="2D2D2D"/>
          <w:sz w:val="23"/>
          <w:szCs w:val="23"/>
        </w:rPr>
        <w:t xml:space="preserve">Three core C++ functions form the engine:</w:t>
      </w:r>
    </w:p>
    <w:p>
      <w:pPr>
        <w:spacing w:before="240" w:after="140"/>
      </w:pPr>
      <w:r>
        <w:rPr>
          <w:rFonts w:ascii="Georgia" w:cs="Georgia" w:eastAsia="Georgia" w:hAnsi="Georgia"/>
          <w:b/>
          <w:bCs/>
          <w:color w:val="1A7A6D"/>
          <w:sz w:val="24"/>
          <w:szCs w:val="24"/>
        </w:rPr>
        <w:t xml:space="preserve">Function 1: ssvi_total_variance(k, theta, rho, eta, gamma)</w:t>
      </w:r>
    </w:p>
    <w:p>
      <w:pPr>
        <w:spacing w:after="160" w:line="312"/>
      </w:pPr>
      <w:r>
        <w:rPr>
          <w:rFonts w:ascii="Cambria" w:cs="Cambria" w:eastAsia="Cambria" w:hAnsi="Cambria"/>
          <w:color w:val="2D2D2D"/>
          <w:sz w:val="23"/>
          <w:szCs w:val="23"/>
        </w:rPr>
        <w:t xml:space="preserve">Computes w(k, θ) from the SSVI formula. This is called thousands of times during calibration, so it must be fast. The implementation:</w:t>
      </w:r>
    </w:p>
    <w:p>
      <w:pPr>
        <w:shd w:fill="F4F4F4" w:val="clear"/>
        <w:spacing w:before="80" w:after="80"/>
        <w:ind w:left="480"/>
      </w:pPr>
      <w:r>
        <w:rPr>
          <w:rFonts w:ascii="Consolas" w:cs="Consolas" w:eastAsia="Consolas" w:hAnsi="Consolas"/>
          <w:color w:val="2D572C"/>
          <w:sz w:val="20"/>
          <w:szCs w:val="20"/>
        </w:rPr>
        <w:t xml:space="preserve">double phi = eta * pow(theta, -gamma);</w:t>
      </w:r>
    </w:p>
    <w:p>
      <w:pPr>
        <w:shd w:fill="F4F4F4" w:val="clear"/>
        <w:spacing w:before="80" w:after="80"/>
        <w:ind w:left="480"/>
      </w:pPr>
      <w:r>
        <w:rPr>
          <w:rFonts w:ascii="Consolas" w:cs="Consolas" w:eastAsia="Consolas" w:hAnsi="Consolas"/>
          <w:color w:val="2D572C"/>
          <w:sz w:val="20"/>
          <w:szCs w:val="20"/>
        </w:rPr>
        <w:t xml:space="preserve">double z = phi * k;</w:t>
      </w:r>
    </w:p>
    <w:p>
      <w:pPr>
        <w:shd w:fill="F4F4F4" w:val="clear"/>
        <w:spacing w:before="80" w:after="80"/>
        <w:ind w:left="480"/>
      </w:pPr>
      <w:r>
        <w:rPr>
          <w:rFonts w:ascii="Consolas" w:cs="Consolas" w:eastAsia="Consolas" w:hAnsi="Consolas"/>
          <w:color w:val="2D572C"/>
          <w:sz w:val="20"/>
          <w:szCs w:val="20"/>
        </w:rPr>
        <w:t xml:space="preserve">double disc = sqrt((z + rho)*(z + rho) + 1.0 - rho*rho);</w:t>
      </w:r>
    </w:p>
    <w:p>
      <w:pPr>
        <w:shd w:fill="F4F4F4" w:val="clear"/>
        <w:spacing w:before="80" w:after="80"/>
        <w:ind w:left="480"/>
      </w:pPr>
      <w:r>
        <w:rPr>
          <w:rFonts w:ascii="Consolas" w:cs="Consolas" w:eastAsia="Consolas" w:hAnsi="Consolas"/>
          <w:color w:val="2D572C"/>
          <w:sz w:val="20"/>
          <w:szCs w:val="20"/>
        </w:rPr>
        <w:t xml:space="preserve">return 0.5 * theta * (1.0 + rho * z + disc);</w:t>
      </w:r>
    </w:p>
    <w:p>
      <w:pPr>
        <w:spacing w:after="160" w:line="312"/>
      </w:pPr>
      <w:r>
        <w:rPr>
          <w:rFonts w:ascii="Cambria" w:cs="Cambria" w:eastAsia="Cambria" w:hAnsi="Cambria"/>
          <w:color w:val="2D2D2D"/>
          <w:sz w:val="23"/>
          <w:szCs w:val="23"/>
        </w:rPr>
        <w:t xml:space="preserve">Four multiplications, one power, one sqrt, one addition. This is about 5-10 nanoseconds on modern hardware.</w:t>
      </w:r>
    </w:p>
    <w:p>
      <w:pPr>
        <w:spacing w:before="240" w:after="140"/>
      </w:pPr>
      <w:r>
        <w:rPr>
          <w:rFonts w:ascii="Georgia" w:cs="Georgia" w:eastAsia="Georgia" w:hAnsi="Georgia"/>
          <w:b/>
          <w:bCs/>
          <w:color w:val="1A7A6D"/>
          <w:sz w:val="24"/>
          <w:szCs w:val="24"/>
        </w:rPr>
        <w:t xml:space="preserve">Function 2: ssvi_g_function(k, theta, rho, eta, gamma)</w:t>
      </w:r>
    </w:p>
    <w:p>
      <w:pPr>
        <w:spacing w:after="160" w:line="312"/>
      </w:pPr>
      <w:r>
        <w:rPr>
          <w:rFonts w:ascii="Cambria" w:cs="Cambria" w:eastAsia="Cambria" w:hAnsi="Cambria"/>
          <w:color w:val="2D2D2D"/>
          <w:sz w:val="23"/>
          <w:szCs w:val="23"/>
        </w:rPr>
        <w:t xml:space="preserve">Computes the arbitrage detection function g(k). Requires w, w’, and w’’ at k. The analytical derivatives for SSVI with power-law φ are:</w:t>
      </w:r>
    </w:p>
    <w:p>
      <w:pPr>
        <w:shd w:fill="F4F4F4" w:val="clear"/>
        <w:spacing w:before="80" w:after="80"/>
        <w:ind w:left="480"/>
      </w:pPr>
      <w:r>
        <w:rPr>
          <w:rFonts w:ascii="Consolas" w:cs="Consolas" w:eastAsia="Consolas" w:hAnsi="Consolas"/>
          <w:color w:val="2D572C"/>
          <w:sz w:val="20"/>
          <w:szCs w:val="20"/>
        </w:rPr>
        <w:t xml:space="preserve">w'(k) = 0.5 * theta * phi * [rho + (z + rho) / disc]</w:t>
      </w:r>
    </w:p>
    <w:p>
      <w:pPr>
        <w:shd w:fill="F4F4F4" w:val="clear"/>
        <w:spacing w:before="80" w:after="80"/>
        <w:ind w:left="480"/>
      </w:pPr>
      <w:r>
        <w:rPr>
          <w:rFonts w:ascii="Consolas" w:cs="Consolas" w:eastAsia="Consolas" w:hAnsi="Consolas"/>
          <w:color w:val="2D572C"/>
          <w:sz w:val="20"/>
          <w:szCs w:val="20"/>
        </w:rPr>
        <w:t xml:space="preserve">w''(k) = 0.5 * theta * phi^2 * (1 - rho^2) / disc^3</w:t>
      </w:r>
    </w:p>
    <w:p>
      <w:pPr>
        <w:spacing w:after="160" w:line="312"/>
      </w:pPr>
      <w:r>
        <w:rPr>
          <w:rFonts w:ascii="Cambria" w:cs="Cambria" w:eastAsia="Cambria" w:hAnsi="Cambria"/>
          <w:color w:val="2D2D2D"/>
          <w:sz w:val="23"/>
          <w:szCs w:val="23"/>
        </w:rPr>
        <w:t xml:space="preserve">Then g(k) is computed from the formula in Chapter 3. Returning g(k) &lt; 0 anywhere signals butterfly arbitrage.</w:t>
      </w:r>
    </w:p>
    <w:p>
      <w:pPr>
        <w:spacing w:before="240" w:after="140"/>
      </w:pPr>
      <w:r>
        <w:rPr>
          <w:rFonts w:ascii="Georgia" w:cs="Georgia" w:eastAsia="Georgia" w:hAnsi="Georgia"/>
          <w:b/>
          <w:bCs/>
          <w:color w:val="1A7A6D"/>
          <w:sz w:val="24"/>
          <w:szCs w:val="24"/>
        </w:rPr>
        <w:t xml:space="preserve">Function 3: bs_price(S, K, T, r, sigma, is_call)</w:t>
      </w:r>
    </w:p>
    <w:p>
      <w:pPr>
        <w:spacing w:after="160" w:line="312"/>
      </w:pPr>
      <w:r>
        <w:rPr>
          <w:rFonts w:ascii="Cambria" w:cs="Cambria" w:eastAsia="Cambria" w:hAnsi="Cambria"/>
          <w:color w:val="2D2D2D"/>
          <w:sz w:val="23"/>
          <w:szCs w:val="23"/>
        </w:rPr>
        <w:t xml:space="preserve">Standard Black-Scholes pricing. Used for converting between vol and price space during calibration and for Greeks computation.</w:t>
      </w:r>
    </w:p>
    <w:p>
      <w:pPr>
        <w:pStyle w:val="Heading2"/>
        <w:spacing w:before="320" w:after="180"/>
      </w:pPr>
      <w:r>
        <w:rPr>
          <w:rFonts w:ascii="Georgia" w:cs="Georgia" w:eastAsia="Georgia" w:hAnsi="Georgia"/>
          <w:b/>
          <w:bCs/>
          <w:color w:val="2E75B6"/>
          <w:sz w:val="28"/>
          <w:szCs w:val="28"/>
        </w:rPr>
        <w:t xml:space="preserve">7.2 The Python Orchestration Layer</w:t>
      </w:r>
    </w:p>
    <w:p>
      <w:pPr>
        <w:spacing w:after="160" w:line="312"/>
      </w:pPr>
      <w:r>
        <w:rPr>
          <w:rFonts w:ascii="Cambria" w:cs="Cambria" w:eastAsia="Cambria" w:hAnsi="Cambria"/>
          <w:color w:val="2D2D2D"/>
          <w:sz w:val="23"/>
          <w:szCs w:val="23"/>
        </w:rPr>
        <w:t xml:space="preserve">Python handles data ingestion, ML warm-start, and the scipy optimization loop. The key interaction:</w:t>
      </w:r>
    </w:p>
    <w:p>
      <w:pPr>
        <w:shd w:fill="F4F4F4" w:val="clear"/>
        <w:spacing w:before="80" w:after="80"/>
        <w:ind w:left="480"/>
      </w:pPr>
      <w:r>
        <w:rPr>
          <w:rFonts w:ascii="Consolas" w:cs="Consolas" w:eastAsia="Consolas" w:hAnsi="Consolas"/>
          <w:color w:val="2D572C"/>
          <w:sz w:val="20"/>
          <w:szCs w:val="20"/>
        </w:rPr>
        <w:t xml:space="preserve"># Calibration loop (simplified)</w:t>
      </w:r>
    </w:p>
    <w:p>
      <w:pPr>
        <w:shd w:fill="F4F4F4" w:val="clear"/>
        <w:spacing w:before="80" w:after="80"/>
        <w:ind w:left="480"/>
      </w:pPr>
      <w:r>
        <w:rPr>
          <w:rFonts w:ascii="Consolas" w:cs="Consolas" w:eastAsia="Consolas" w:hAnsi="Consolas"/>
          <w:color w:val="2D572C"/>
          <w:sz w:val="20"/>
          <w:szCs w:val="20"/>
        </w:rPr>
        <w:t xml:space="preserve">from scipy.optimize import minimize</w:t>
      </w:r>
    </w:p>
    <w:p>
      <w:pPr>
        <w:shd w:fill="F4F4F4" w:val="clear"/>
        <w:spacing w:before="80" w:after="80"/>
        <w:ind w:left="480"/>
      </w:pPr>
      <w:r>
        <w:rPr>
          <w:rFonts w:ascii="Consolas" w:cs="Consolas" w:eastAsia="Consolas" w:hAnsi="Consolas"/>
          <w:color w:val="2D572C"/>
          <w:sz w:val="20"/>
          <w:szCs w:val="20"/>
        </w:rPr>
        <w:t xml:space="preserve"/>
      </w:r>
    </w:p>
    <w:p>
      <w:pPr>
        <w:shd w:fill="F4F4F4" w:val="clear"/>
        <w:spacing w:before="80" w:after="80"/>
        <w:ind w:left="480"/>
      </w:pPr>
      <w:r>
        <w:rPr>
          <w:rFonts w:ascii="Consolas" w:cs="Consolas" w:eastAsia="Consolas" w:hAnsi="Consolas"/>
          <w:color w:val="2D572C"/>
          <w:sz w:val="20"/>
          <w:szCs w:val="20"/>
        </w:rPr>
        <w:t xml:space="preserve">def objective(params):</w:t>
      </w:r>
    </w:p>
    <w:p>
      <w:pPr>
        <w:shd w:fill="F4F4F4" w:val="clear"/>
        <w:spacing w:before="80" w:after="80"/>
        <w:ind w:left="480"/>
      </w:pPr>
      <w:r>
        <w:rPr>
          <w:rFonts w:ascii="Consolas" w:cs="Consolas" w:eastAsia="Consolas" w:hAnsi="Consolas"/>
          <w:color w:val="2D572C"/>
          <w:sz w:val="20"/>
          <w:szCs w:val="20"/>
        </w:rPr>
        <w:t xml:space="preserve">    rho, eta, gamma = params</w:t>
      </w:r>
    </w:p>
    <w:p>
      <w:pPr>
        <w:shd w:fill="F4F4F4" w:val="clear"/>
        <w:spacing w:before="80" w:after="80"/>
        <w:ind w:left="480"/>
      </w:pPr>
      <w:r>
        <w:rPr>
          <w:rFonts w:ascii="Consolas" w:cs="Consolas" w:eastAsia="Consolas" w:hAnsi="Consolas"/>
          <w:color w:val="2D572C"/>
          <w:sz w:val="20"/>
          <w:szCs w:val="20"/>
        </w:rPr>
        <w:t xml:space="preserve">    total_error = 0</w:t>
      </w:r>
    </w:p>
    <w:p>
      <w:pPr>
        <w:shd w:fill="F4F4F4" w:val="clear"/>
        <w:spacing w:before="80" w:after="80"/>
        <w:ind w:left="480"/>
      </w:pPr>
      <w:r>
        <w:rPr>
          <w:rFonts w:ascii="Consolas" w:cs="Consolas" w:eastAsia="Consolas" w:hAnsi="Consolas"/>
          <w:color w:val="2D572C"/>
          <w:sz w:val="20"/>
          <w:szCs w:val="20"/>
        </w:rPr>
        <w:t xml:space="preserve">    for j, theta_j in enumerate(theta_curve):</w:t>
      </w:r>
    </w:p>
    <w:p>
      <w:pPr>
        <w:shd w:fill="F4F4F4" w:val="clear"/>
        <w:spacing w:before="80" w:after="80"/>
        <w:ind w:left="480"/>
      </w:pPr>
      <w:r>
        <w:rPr>
          <w:rFonts w:ascii="Consolas" w:cs="Consolas" w:eastAsia="Consolas" w:hAnsi="Consolas"/>
          <w:color w:val="2D572C"/>
          <w:sz w:val="20"/>
          <w:szCs w:val="20"/>
        </w:rPr>
        <w:t xml:space="preserve">        for k_i, sigma_mkt in market_data[j]:</w:t>
      </w:r>
    </w:p>
    <w:p>
      <w:pPr>
        <w:shd w:fill="F4F4F4" w:val="clear"/>
        <w:spacing w:before="80" w:after="80"/>
        <w:ind w:left="480"/>
      </w:pPr>
      <w:r>
        <w:rPr>
          <w:rFonts w:ascii="Consolas" w:cs="Consolas" w:eastAsia="Consolas" w:hAnsi="Consolas"/>
          <w:color w:val="2D572C"/>
          <w:sz w:val="20"/>
          <w:szCs w:val="20"/>
        </w:rPr>
        <w:t xml:space="preserve">            w_model = cpp_engine.ssvi_total_variance(</w:t>
      </w:r>
    </w:p>
    <w:p>
      <w:pPr>
        <w:shd w:fill="F4F4F4" w:val="clear"/>
        <w:spacing w:before="80" w:after="80"/>
        <w:ind w:left="480"/>
      </w:pPr>
      <w:r>
        <w:rPr>
          <w:rFonts w:ascii="Consolas" w:cs="Consolas" w:eastAsia="Consolas" w:hAnsi="Consolas"/>
          <w:color w:val="2D572C"/>
          <w:sz w:val="20"/>
          <w:szCs w:val="20"/>
        </w:rPr>
        <w:t xml:space="preserve">                k_i, theta_j, rho, eta, gamma)</w:t>
      </w:r>
    </w:p>
    <w:p>
      <w:pPr>
        <w:shd w:fill="F4F4F4" w:val="clear"/>
        <w:spacing w:before="80" w:after="80"/>
        <w:ind w:left="480"/>
      </w:pPr>
      <w:r>
        <w:rPr>
          <w:rFonts w:ascii="Consolas" w:cs="Consolas" w:eastAsia="Consolas" w:hAnsi="Consolas"/>
          <w:color w:val="2D572C"/>
          <w:sz w:val="20"/>
          <w:szCs w:val="20"/>
        </w:rPr>
        <w:t xml:space="preserve">            sigma_model = sqrt(w_model / T[j])</w:t>
      </w:r>
    </w:p>
    <w:p>
      <w:pPr>
        <w:shd w:fill="F4F4F4" w:val="clear"/>
        <w:spacing w:before="80" w:after="80"/>
        <w:ind w:left="480"/>
      </w:pPr>
      <w:r>
        <w:rPr>
          <w:rFonts w:ascii="Consolas" w:cs="Consolas" w:eastAsia="Consolas" w:hAnsi="Consolas"/>
          <w:color w:val="2D572C"/>
          <w:sz w:val="20"/>
          <w:szCs w:val="20"/>
        </w:rPr>
        <w:t xml:space="preserve">            total_error += vega_weight[j][i] * (sigma_model - sigma_mkt)**2</w:t>
      </w:r>
    </w:p>
    <w:p>
      <w:pPr>
        <w:shd w:fill="F4F4F4" w:val="clear"/>
        <w:spacing w:before="80" w:after="80"/>
        <w:ind w:left="480"/>
      </w:pPr>
      <w:r>
        <w:rPr>
          <w:rFonts w:ascii="Consolas" w:cs="Consolas" w:eastAsia="Consolas" w:hAnsi="Consolas"/>
          <w:color w:val="2D572C"/>
          <w:sz w:val="20"/>
          <w:szCs w:val="20"/>
        </w:rPr>
        <w:t xml:space="preserve">    # Add arbitrage penalty</w:t>
      </w:r>
    </w:p>
    <w:p>
      <w:pPr>
        <w:shd w:fill="F4F4F4" w:val="clear"/>
        <w:spacing w:before="80" w:after="80"/>
        <w:ind w:left="480"/>
      </w:pPr>
      <w:r>
        <w:rPr>
          <w:rFonts w:ascii="Consolas" w:cs="Consolas" w:eastAsia="Consolas" w:hAnsi="Consolas"/>
          <w:color w:val="2D572C"/>
          <w:sz w:val="20"/>
          <w:szCs w:val="20"/>
        </w:rPr>
        <w:t xml:space="preserve">    total_error += penalty_calendar(params, theta_curve)</w:t>
      </w:r>
    </w:p>
    <w:p>
      <w:pPr>
        <w:shd w:fill="F4F4F4" w:val="clear"/>
        <w:spacing w:before="80" w:after="80"/>
        <w:ind w:left="480"/>
      </w:pPr>
      <w:r>
        <w:rPr>
          <w:rFonts w:ascii="Consolas" w:cs="Consolas" w:eastAsia="Consolas" w:hAnsi="Consolas"/>
          <w:color w:val="2D572C"/>
          <w:sz w:val="20"/>
          <w:szCs w:val="20"/>
        </w:rPr>
        <w:t xml:space="preserve">    total_error += penalty_butterfly(params, theta_curve)</w:t>
      </w:r>
    </w:p>
    <w:p>
      <w:pPr>
        <w:shd w:fill="F4F4F4" w:val="clear"/>
        <w:spacing w:before="80" w:after="80"/>
        <w:ind w:left="480"/>
      </w:pPr>
      <w:r>
        <w:rPr>
          <w:rFonts w:ascii="Consolas" w:cs="Consolas" w:eastAsia="Consolas" w:hAnsi="Consolas"/>
          <w:color w:val="2D572C"/>
          <w:sz w:val="20"/>
          <w:szCs w:val="20"/>
        </w:rPr>
        <w:t xml:space="preserve">    return total_error</w:t>
      </w:r>
    </w:p>
    <w:p>
      <w:pPr>
        <w:pStyle w:val="Heading2"/>
        <w:spacing w:before="320" w:after="180"/>
      </w:pPr>
      <w:r>
        <w:rPr>
          <w:rFonts w:ascii="Georgia" w:cs="Georgia" w:eastAsia="Georgia" w:hAnsi="Georgia"/>
          <w:b/>
          <w:bCs/>
          <w:color w:val="2E75B6"/>
          <w:sz w:val="28"/>
          <w:szCs w:val="28"/>
        </w:rPr>
        <w:t xml:space="preserve">7.3 The ML Warm-Start</w:t>
      </w:r>
    </w:p>
    <w:p>
      <w:pPr>
        <w:spacing w:after="160" w:line="312"/>
      </w:pPr>
      <w:r>
        <w:rPr>
          <w:rFonts w:ascii="Cambria" w:cs="Cambria" w:eastAsia="Cambria" w:hAnsi="Cambria"/>
          <w:color w:val="2D2D2D"/>
          <w:sz w:val="23"/>
          <w:szCs w:val="23"/>
        </w:rPr>
        <w:t xml:space="preserve">Before calling the optimizer, the ML module predicts today’s parameters from market features:</w:t>
      </w:r>
    </w:p>
    <w:p>
      <w:pPr>
        <w:shd w:fill="F4F4F4" w:val="clear"/>
        <w:spacing w:before="80" w:after="80"/>
        <w:ind w:left="480"/>
      </w:pPr>
      <w:r>
        <w:rPr>
          <w:rFonts w:ascii="Consolas" w:cs="Consolas" w:eastAsia="Consolas" w:hAnsi="Consolas"/>
          <w:color w:val="2D572C"/>
          <w:sz w:val="20"/>
          <w:szCs w:val="20"/>
        </w:rPr>
        <w:t xml:space="preserve">features = [vix_level, vix_slope, rvol_5d, rvol_20d, pc_ratio, yc_slope]</w:t>
      </w:r>
    </w:p>
    <w:p>
      <w:pPr>
        <w:shd w:fill="F4F4F4" w:val="clear"/>
        <w:spacing w:before="80" w:after="80"/>
        <w:ind w:left="480"/>
      </w:pPr>
      <w:r>
        <w:rPr>
          <w:rFonts w:ascii="Consolas" w:cs="Consolas" w:eastAsia="Consolas" w:hAnsi="Consolas"/>
          <w:color w:val="2D572C"/>
          <w:sz w:val="20"/>
          <w:szCs w:val="20"/>
        </w:rPr>
        <w:t xml:space="preserve">delta_rho, delta_eta, delta_gamma = ml_model.predict([features])[0]</w:t>
      </w:r>
    </w:p>
    <w:p>
      <w:pPr>
        <w:shd w:fill="F4F4F4" w:val="clear"/>
        <w:spacing w:before="80" w:after="80"/>
        <w:ind w:left="480"/>
      </w:pPr>
      <w:r>
        <w:rPr>
          <w:rFonts w:ascii="Consolas" w:cs="Consolas" w:eastAsia="Consolas" w:hAnsi="Consolas"/>
          <w:color w:val="2D572C"/>
          <w:sz w:val="20"/>
          <w:szCs w:val="20"/>
        </w:rPr>
        <w:t xml:space="preserve">initial_guess = [yesterday_rho + delta_rho,</w:t>
      </w:r>
    </w:p>
    <w:p>
      <w:pPr>
        <w:shd w:fill="F4F4F4" w:val="clear"/>
        <w:spacing w:before="80" w:after="80"/>
        <w:ind w:left="480"/>
      </w:pPr>
      <w:r>
        <w:rPr>
          <w:rFonts w:ascii="Consolas" w:cs="Consolas" w:eastAsia="Consolas" w:hAnsi="Consolas"/>
          <w:color w:val="2D572C"/>
          <w:sz w:val="20"/>
          <w:szCs w:val="20"/>
        </w:rPr>
        <w:t xml:space="preserve">                 yesterday_eta + delta_eta,</w:t>
      </w:r>
    </w:p>
    <w:p>
      <w:pPr>
        <w:shd w:fill="F4F4F4" w:val="clear"/>
        <w:spacing w:before="80" w:after="80"/>
        <w:ind w:left="480"/>
      </w:pPr>
      <w:r>
        <w:rPr>
          <w:rFonts w:ascii="Consolas" w:cs="Consolas" w:eastAsia="Consolas" w:hAnsi="Consolas"/>
          <w:color w:val="2D572C"/>
          <w:sz w:val="20"/>
          <w:szCs w:val="20"/>
        </w:rPr>
        <w:t xml:space="preserve">                 yesterday_gamma + delta_gamma]</w:t>
      </w:r>
    </w:p>
    <w:p>
      <w:pPr>
        <w:spacing w:after="160" w:line="312"/>
      </w:pPr>
      <w:r>
        <w:rPr>
          <w:rFonts w:ascii="Cambria" w:cs="Cambria" w:eastAsia="Cambria" w:hAnsi="Cambria"/>
          <w:color w:val="2D2D2D"/>
          <w:sz w:val="23"/>
          <w:szCs w:val="23"/>
        </w:rPr>
        <w:t xml:space="preserve">This initial guess is then passed to the optimizer. The optimizer runs to full convergence with all constraints enforced, so the ML can never compromise the arbitrage-free guarantee. It only makes the optimization faster.</w:t>
      </w:r>
    </w:p>
    <w:p>
      <w:pPr>
        <w:pStyle w:val="Heading2"/>
        <w:spacing w:before="320" w:after="180"/>
      </w:pPr>
      <w:r>
        <w:rPr>
          <w:rFonts w:ascii="Georgia" w:cs="Georgia" w:eastAsia="Georgia" w:hAnsi="Georgia"/>
          <w:b/>
          <w:bCs/>
          <w:color w:val="2E75B6"/>
          <w:sz w:val="28"/>
          <w:szCs w:val="28"/>
        </w:rPr>
        <w:t xml:space="preserve">7.4 End-to-End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560"/>
        <w:gridCol w:w="1800"/>
      </w:tblGrid>
      <w:tr>
        <w:tc>
          <w:tcPr>
            <w:tcW w:type="dxa" w:w="18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Step</w:t>
            </w:r>
          </w:p>
        </w:tc>
        <w:tc>
          <w:tcPr>
            <w:tcW w:type="dxa" w:w="12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Language</w:t>
            </w:r>
          </w:p>
        </w:tc>
        <w:tc>
          <w:tcPr>
            <w:tcW w:type="dxa" w:w="20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Input</w:t>
            </w:r>
          </w:p>
        </w:tc>
        <w:tc>
          <w:tcPr>
            <w:tcW w:type="dxa" w:w="256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Output</w:t>
            </w:r>
          </w:p>
        </w:tc>
        <w:tc>
          <w:tcPr>
            <w:tcW w:type="dxa" w:w="18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Time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1. Ingest data</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Python</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FRED/CBOE APIs</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Raw prices, yields</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~1s</w:t>
            </w:r>
          </w:p>
        </w:tc>
      </w:tr>
      <w:tr>
        <w:tc>
          <w:tcPr>
            <w:tcW w:type="dxa" w:w="18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2. Compute forwards</w:t>
            </w:r>
          </w:p>
        </w:tc>
        <w:tc>
          <w:tcPr>
            <w:tcW w:type="dxa" w:w="1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Python</w:t>
            </w:r>
          </w:p>
        </w:tc>
        <w:tc>
          <w:tcPr>
            <w:tcW w:type="dxa" w:w="20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Options, yields</w:t>
            </w:r>
          </w:p>
        </w:tc>
        <w:tc>
          <w:tcPr>
            <w:tcW w:type="dxa" w:w="25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Forward curve, θ curve</w:t>
            </w:r>
          </w:p>
        </w:tc>
        <w:tc>
          <w:tcPr>
            <w:tcW w:type="dxa" w:w="18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~0.1s</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3. IV extraction</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C++</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Mid prices</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IV surface (discrete)</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~0.01s</w:t>
            </w:r>
          </w:p>
        </w:tc>
      </w:tr>
      <w:tr>
        <w:tc>
          <w:tcPr>
            <w:tcW w:type="dxa" w:w="18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4. ML warm-start</w:t>
            </w:r>
          </w:p>
        </w:tc>
        <w:tc>
          <w:tcPr>
            <w:tcW w:type="dxa" w:w="1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Python</w:t>
            </w:r>
          </w:p>
        </w:tc>
        <w:tc>
          <w:tcPr>
            <w:tcW w:type="dxa" w:w="20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Market features</w:t>
            </w:r>
          </w:p>
        </w:tc>
        <w:tc>
          <w:tcPr>
            <w:tcW w:type="dxa" w:w="25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Initial (ρ, η, γ) guess</w:t>
            </w:r>
          </w:p>
        </w:tc>
        <w:tc>
          <w:tcPr>
            <w:tcW w:type="dxa" w:w="18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~0.001s</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5. SSVI calibration</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C++/Python</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IV data, initial guess</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Calibrated (ρ, η, γ)</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~0.5s</w:t>
            </w:r>
          </w:p>
        </w:tc>
      </w:tr>
      <w:tr>
        <w:tc>
          <w:tcPr>
            <w:tcW w:type="dxa" w:w="18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6. Arb detection</w:t>
            </w:r>
          </w:p>
        </w:tc>
        <w:tc>
          <w:tcPr>
            <w:tcW w:type="dxa" w:w="1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C++</w:t>
            </w:r>
          </w:p>
        </w:tc>
        <w:tc>
          <w:tcPr>
            <w:tcW w:type="dxa" w:w="20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Calibrated surface</w:t>
            </w:r>
          </w:p>
        </w:tc>
        <w:tc>
          <w:tcPr>
            <w:tcW w:type="dxa" w:w="25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g(k) grid, violations</w:t>
            </w:r>
          </w:p>
        </w:tc>
        <w:tc>
          <w:tcPr>
            <w:tcW w:type="dxa" w:w="18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~0.01s</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7. Auto-correction</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C++/Python</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Violations</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Arb-free surface</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~0.1s</w:t>
            </w:r>
          </w:p>
        </w:tc>
      </w:tr>
      <w:tr>
        <w:tc>
          <w:tcPr>
            <w:tcW w:type="dxa" w:w="18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8. Greeks/Risk</w:t>
            </w:r>
          </w:p>
        </w:tc>
        <w:tc>
          <w:tcPr>
            <w:tcW w:type="dxa" w:w="1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C++</w:t>
            </w:r>
          </w:p>
        </w:tc>
        <w:tc>
          <w:tcPr>
            <w:tcW w:type="dxa" w:w="20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Surface + positions</w:t>
            </w:r>
          </w:p>
        </w:tc>
        <w:tc>
          <w:tcPr>
            <w:tcW w:type="dxa" w:w="25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Risk ladders</w:t>
            </w:r>
          </w:p>
        </w:tc>
        <w:tc>
          <w:tcPr>
            <w:tcW w:type="dxa" w:w="18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~0.05s</w:t>
            </w:r>
          </w:p>
        </w:tc>
      </w:tr>
    </w:tbl>
    <w:p>
      <w:r>
        <w:br w:type="page"/>
      </w:r>
    </w:p>
    <w:p>
      <w:pPr>
        <w:pStyle w:val="Heading1"/>
        <w:spacing w:before="420" w:after="240"/>
      </w:pPr>
      <w:r>
        <w:rPr>
          <w:rFonts w:ascii="Georgia" w:cs="Georgia" w:eastAsia="Georgia" w:hAnsi="Georgia"/>
          <w:b/>
          <w:bCs/>
          <w:color w:val="1B2A4A"/>
          <w:sz w:val="36"/>
          <w:szCs w:val="36"/>
        </w:rPr>
        <w:t xml:space="preserve">Chapter 8: Self-Assessment</w:t>
      </w:r>
    </w:p>
    <w:p>
      <w:pPr>
        <w:spacing w:after="160" w:line="312"/>
      </w:pPr>
      <w:r>
        <w:rPr>
          <w:rFonts w:ascii="Cambria" w:cs="Cambria" w:eastAsia="Cambria" w:hAnsi="Cambria"/>
          <w:color w:val="2D2D2D"/>
          <w:sz w:val="23"/>
          <w:szCs w:val="23"/>
        </w:rPr>
        <w:t xml:space="preserve">Test your understanding with these problems, ranging from conceptual to computational. Try them before looking at the hints.</w:t>
      </w:r>
    </w:p>
    <w:p>
      <w:pPr>
        <w:pStyle w:val="Heading2"/>
        <w:spacing w:before="320" w:after="180"/>
      </w:pPr>
      <w:r>
        <w:rPr>
          <w:rFonts w:ascii="Georgia" w:cs="Georgia" w:eastAsia="Georgia" w:hAnsi="Georgia"/>
          <w:b/>
          <w:bCs/>
          <w:color w:val="2E75B6"/>
          <w:sz w:val="28"/>
          <w:szCs w:val="28"/>
        </w:rPr>
        <w:t xml:space="preserve">Conceptual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D" w:sz="12"/>
              <w:bottom w:val="none" w:color="FFFFFF" w:sz="0"/>
              <w:right w:val="none" w:color="FFFFFF" w:sz="0"/>
            </w:tcBorders>
            <w:shd w:fill="D5F0EA" w:val="clear"/>
            <w:tcMar>
              <w:top w:type="dxa" w:w="140"/>
              <w:left w:type="dxa" w:w="200"/>
              <w:bottom w:type="dxa" w:w="140"/>
              <w:right w:type="dxa" w:w="200"/>
            </w:tcMar>
          </w:tcPr>
          <w:p>
            <w:pPr>
              <w:spacing w:after="80"/>
            </w:pPr>
            <w:r>
              <w:rPr>
                <w:rFonts w:ascii="Georgia" w:cs="Georgia" w:eastAsia="Georgia" w:hAnsi="Georgia"/>
                <w:b/>
                <w:bCs/>
                <w:color w:val="1A7A6D"/>
                <w:sz w:val="22"/>
                <w:szCs w:val="22"/>
              </w:rPr>
              <w:t xml:space="preserve">✏️  Practice Problem</w:t>
            </w:r>
          </w:p>
          <w:p>
            <w:pPr>
              <w:spacing w:after="40" w:line="300"/>
            </w:pPr>
            <w:r>
              <w:rPr>
                <w:rFonts w:ascii="Cambria" w:cs="Cambria" w:eastAsia="Cambria" w:hAnsi="Cambria"/>
                <w:color w:val="2D2D2D"/>
                <w:sz w:val="22"/>
                <w:szCs w:val="22"/>
              </w:rPr>
              <w:t xml:space="preserve">Q1: Explain in one sentence why total implied variance w = σ²T is the natural variable for SVI, rather than implied volatility 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D" w:sz="12"/>
              <w:bottom w:val="none" w:color="FFFFFF" w:sz="0"/>
              <w:right w:val="none" w:color="FFFFFF" w:sz="0"/>
            </w:tcBorders>
            <w:shd w:fill="D5F0EA" w:val="clear"/>
            <w:tcMar>
              <w:top w:type="dxa" w:w="140"/>
              <w:left w:type="dxa" w:w="200"/>
              <w:bottom w:type="dxa" w:w="140"/>
              <w:right w:type="dxa" w:w="200"/>
            </w:tcMar>
          </w:tcPr>
          <w:p>
            <w:pPr>
              <w:spacing w:after="80"/>
            </w:pPr>
            <w:r>
              <w:rPr>
                <w:rFonts w:ascii="Georgia" w:cs="Georgia" w:eastAsia="Georgia" w:hAnsi="Georgia"/>
                <w:b/>
                <w:bCs/>
                <w:color w:val="1A7A6D"/>
                <w:sz w:val="22"/>
                <w:szCs w:val="22"/>
              </w:rPr>
              <w:t xml:space="preserve">✏️  Practice Problem</w:t>
            </w:r>
          </w:p>
          <w:p>
            <w:pPr>
              <w:spacing w:after="40" w:line="300"/>
            </w:pPr>
            <w:r>
              <w:rPr>
                <w:rFonts w:ascii="Cambria" w:cs="Cambria" w:eastAsia="Cambria" w:hAnsi="Cambria"/>
                <w:color w:val="2D2D2D"/>
                <w:sz w:val="22"/>
                <w:szCs w:val="22"/>
              </w:rPr>
              <w:t xml:space="preserve">Q2: A colleague proposes fitting raw SVI to each expiry independently, then interpolating the 5 parameters linearly between expiries. What could go wrong? What does SSVI do differently?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D" w:sz="12"/>
              <w:bottom w:val="none" w:color="FFFFFF" w:sz="0"/>
              <w:right w:val="none" w:color="FFFFFF" w:sz="0"/>
            </w:tcBorders>
            <w:shd w:fill="D5F0EA" w:val="clear"/>
            <w:tcMar>
              <w:top w:type="dxa" w:w="140"/>
              <w:left w:type="dxa" w:w="200"/>
              <w:bottom w:type="dxa" w:w="140"/>
              <w:right w:type="dxa" w:w="200"/>
            </w:tcMar>
          </w:tcPr>
          <w:p>
            <w:pPr>
              <w:spacing w:after="80"/>
            </w:pPr>
            <w:r>
              <w:rPr>
                <w:rFonts w:ascii="Georgia" w:cs="Georgia" w:eastAsia="Georgia" w:hAnsi="Georgia"/>
                <w:b/>
                <w:bCs/>
                <w:color w:val="1A7A6D"/>
                <w:sz w:val="22"/>
                <w:szCs w:val="22"/>
              </w:rPr>
              <w:t xml:space="preserve">✏️  Practice Problem</w:t>
            </w:r>
          </w:p>
          <w:p>
            <w:pPr>
              <w:spacing w:after="40" w:line="300"/>
            </w:pPr>
            <w:r>
              <w:rPr>
                <w:rFonts w:ascii="Cambria" w:cs="Cambria" w:eastAsia="Cambria" w:hAnsi="Cambria"/>
                <w:color w:val="2D2D2D"/>
                <w:sz w:val="22"/>
                <w:szCs w:val="22"/>
              </w:rPr>
              <w:t xml:space="preserve">Q3: Why does SSVI use the ATM total variance θ_t as the ‘time’ coordinate instead of calendar time t? What advantage does this give for calendar arbitrage checking?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D" w:sz="12"/>
              <w:bottom w:val="none" w:color="FFFFFF" w:sz="0"/>
              <w:right w:val="none" w:color="FFFFFF" w:sz="0"/>
            </w:tcBorders>
            <w:shd w:fill="D5F0EA" w:val="clear"/>
            <w:tcMar>
              <w:top w:type="dxa" w:w="140"/>
              <w:left w:type="dxa" w:w="200"/>
              <w:bottom w:type="dxa" w:w="140"/>
              <w:right w:type="dxa" w:w="200"/>
            </w:tcMar>
          </w:tcPr>
          <w:p>
            <w:pPr>
              <w:spacing w:after="80"/>
            </w:pPr>
            <w:r>
              <w:rPr>
                <w:rFonts w:ascii="Georgia" w:cs="Georgia" w:eastAsia="Georgia" w:hAnsi="Georgia"/>
                <w:b/>
                <w:bCs/>
                <w:color w:val="1A7A6D"/>
                <w:sz w:val="22"/>
                <w:szCs w:val="22"/>
              </w:rPr>
              <w:t xml:space="preserve">✏️  Practice Problem</w:t>
            </w:r>
          </w:p>
          <w:p>
            <w:pPr>
              <w:spacing w:after="40" w:line="300"/>
            </w:pPr>
            <w:r>
              <w:rPr>
                <w:rFonts w:ascii="Cambria" w:cs="Cambria" w:eastAsia="Cambria" w:hAnsi="Cambria"/>
                <w:color w:val="2D2D2D"/>
                <w:sz w:val="22"/>
                <w:szCs w:val="22"/>
              </w:rPr>
              <w:t xml:space="preserve">Q4: The ML warm-start module predicts SSVI parameter changes. Why is it designed as a warm-start (initial guess) rather than the final output? What would break if you used ML predictions directly without re-optimizing?</w:t>
            </w:r>
          </w:p>
        </w:tc>
      </w:tr>
    </w:tbl>
    <w:p>
      <w:pPr>
        <w:pStyle w:val="Heading2"/>
        <w:spacing w:before="320" w:after="180"/>
      </w:pPr>
      <w:r>
        <w:rPr>
          <w:rFonts w:ascii="Georgia" w:cs="Georgia" w:eastAsia="Georgia" w:hAnsi="Georgia"/>
          <w:b/>
          <w:bCs/>
          <w:color w:val="2E75B6"/>
          <w:sz w:val="28"/>
          <w:szCs w:val="28"/>
        </w:rPr>
        <w:t xml:space="preserve">Computational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D" w:sz="12"/>
              <w:bottom w:val="none" w:color="FFFFFF" w:sz="0"/>
              <w:right w:val="none" w:color="FFFFFF" w:sz="0"/>
            </w:tcBorders>
            <w:shd w:fill="D5F0EA" w:val="clear"/>
            <w:tcMar>
              <w:top w:type="dxa" w:w="140"/>
              <w:left w:type="dxa" w:w="200"/>
              <w:bottom w:type="dxa" w:w="140"/>
              <w:right w:type="dxa" w:w="200"/>
            </w:tcMar>
          </w:tcPr>
          <w:p>
            <w:pPr>
              <w:spacing w:after="80"/>
            </w:pPr>
            <w:r>
              <w:rPr>
                <w:rFonts w:ascii="Georgia" w:cs="Georgia" w:eastAsia="Georgia" w:hAnsi="Georgia"/>
                <w:b/>
                <w:bCs/>
                <w:color w:val="1A7A6D"/>
                <w:sz w:val="22"/>
                <w:szCs w:val="22"/>
              </w:rPr>
              <w:t xml:space="preserve">✏️  Practice Problem</w:t>
            </w:r>
          </w:p>
          <w:p>
            <w:pPr>
              <w:spacing w:after="40" w:line="300"/>
            </w:pPr>
            <w:r>
              <w:rPr>
                <w:rFonts w:ascii="Cambria" w:cs="Cambria" w:eastAsia="Cambria" w:hAnsi="Cambria"/>
                <w:color w:val="2D2D2D"/>
                <w:sz w:val="22"/>
                <w:szCs w:val="22"/>
              </w:rPr>
              <w:t xml:space="preserve">Q5: For SSVI with ρ = -0.6, η = 1.0, γ = 0.5:
(a) Compute the maximum θ for which Condition 3 of Corollary 4.1 is satisfied.
(b) What maturity does this correspond to if ATM vol is 25%?
(c) How would you modify φ to extend the arbitrage-free range to all maturities?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D" w:sz="12"/>
              <w:bottom w:val="none" w:color="FFFFFF" w:sz="0"/>
              <w:right w:val="none" w:color="FFFFFF" w:sz="0"/>
            </w:tcBorders>
            <w:shd w:fill="D5F0EA" w:val="clear"/>
            <w:tcMar>
              <w:top w:type="dxa" w:w="140"/>
              <w:left w:type="dxa" w:w="200"/>
              <w:bottom w:type="dxa" w:w="140"/>
              <w:right w:type="dxa" w:w="200"/>
            </w:tcMar>
          </w:tcPr>
          <w:p>
            <w:pPr>
              <w:spacing w:after="80"/>
            </w:pPr>
            <w:r>
              <w:rPr>
                <w:rFonts w:ascii="Georgia" w:cs="Georgia" w:eastAsia="Georgia" w:hAnsi="Georgia"/>
                <w:b/>
                <w:bCs/>
                <w:color w:val="1A7A6D"/>
                <w:sz w:val="22"/>
                <w:szCs w:val="22"/>
              </w:rPr>
              <w:t xml:space="preserve">✏️  Practice Problem</w:t>
            </w:r>
          </w:p>
          <w:p>
            <w:pPr>
              <w:spacing w:after="40" w:line="300"/>
            </w:pPr>
            <w:r>
              <w:rPr>
                <w:rFonts w:ascii="Cambria" w:cs="Cambria" w:eastAsia="Cambria" w:hAnsi="Cambria"/>
                <w:color w:val="2D2D2D"/>
                <w:sz w:val="22"/>
                <w:szCs w:val="22"/>
              </w:rPr>
              <w:t xml:space="preserve">Q6: You calibrate SSVI and find g(k*) = -0.002 at k* = 1.1 for a 6-month slice. The SVI-JW parameters are (v=0.04, ψ=-0.12, p=0.5, c=0.9, ṽ=0.03).
(a) Compute the guaranteed arb-free call wing c' = p + 2ψ.
(b) Is this less than or greater than the current c = 0.9?
(c) What does this tell you about how the auto-correction will change the smile?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D" w:sz="12"/>
              <w:bottom w:val="none" w:color="FFFFFF" w:sz="0"/>
              <w:right w:val="none" w:color="FFFFFF" w:sz="0"/>
            </w:tcBorders>
            <w:shd w:fill="D5F0EA" w:val="clear"/>
            <w:tcMar>
              <w:top w:type="dxa" w:w="140"/>
              <w:left w:type="dxa" w:w="200"/>
              <w:bottom w:type="dxa" w:w="140"/>
              <w:right w:type="dxa" w:w="200"/>
            </w:tcMar>
          </w:tcPr>
          <w:p>
            <w:pPr>
              <w:spacing w:after="80"/>
            </w:pPr>
            <w:r>
              <w:rPr>
                <w:rFonts w:ascii="Georgia" w:cs="Georgia" w:eastAsia="Georgia" w:hAnsi="Georgia"/>
                <w:b/>
                <w:bCs/>
                <w:color w:val="1A7A6D"/>
                <w:sz w:val="22"/>
                <w:szCs w:val="22"/>
              </w:rPr>
              <w:t xml:space="preserve">✏️  Practice Problem</w:t>
            </w:r>
          </w:p>
          <w:p>
            <w:pPr>
              <w:spacing w:after="40" w:line="300"/>
            </w:pPr>
            <w:r>
              <w:rPr>
                <w:rFonts w:ascii="Cambria" w:cs="Cambria" w:eastAsia="Cambria" w:hAnsi="Cambria"/>
                <w:color w:val="2D2D2D"/>
                <w:sz w:val="22"/>
                <w:szCs w:val="22"/>
              </w:rPr>
              <w:t xml:space="preserve">Q7: Derive the ATM volatility skew for SSVI with power-law φ. Start from w(k, θ) and compute ∂σ_BS/∂k at k=0. Show it equals ρη/(2√t) when γ = 1/2. What is the rate of skew decay with maturity?</w:t>
            </w:r>
          </w:p>
        </w:tc>
      </w:tr>
    </w:tbl>
    <w:p>
      <w:pPr>
        <w:pStyle w:val="Heading2"/>
        <w:spacing w:before="320" w:after="180"/>
      </w:pPr>
      <w:r>
        <w:rPr>
          <w:rFonts w:ascii="Georgia" w:cs="Georgia" w:eastAsia="Georgia" w:hAnsi="Georgia"/>
          <w:b/>
          <w:bCs/>
          <w:color w:val="2E75B6"/>
          <w:sz w:val="28"/>
          <w:szCs w:val="28"/>
        </w:rPr>
        <w:t xml:space="preserve">Hints</w:t>
      </w:r>
    </w:p>
    <w:p>
      <w:pPr>
        <w:spacing w:after="160" w:line="312"/>
      </w:pPr>
      <w:r>
        <w:rPr>
          <w:rFonts w:ascii="Cambria" w:cs="Cambria" w:eastAsia="Cambria" w:hAnsi="Cambria"/>
          <w:b/>
          <w:bCs/>
          <w:color w:val="2D2D2D"/>
          <w:sz w:val="23"/>
          <w:szCs w:val="23"/>
        </w:rPr>
        <w:t xml:space="preserve">Q1: </w:t>
      </w:r>
      <w:r>
        <w:rPr>
          <w:rFonts w:ascii="Cambria" w:cs="Cambria" w:eastAsia="Cambria" w:hAnsi="Cambria"/>
          <w:color w:val="2D2D2D"/>
          <w:sz w:val="23"/>
          <w:szCs w:val="23"/>
        </w:rPr>
        <w:t xml:space="preserve">Think about what Lee’s moment formula constrains, and what the no-calendar-arbitrage condition looks like in w vs σ.</w:t>
      </w:r>
    </w:p>
    <w:p>
      <w:pPr>
        <w:spacing w:after="160" w:line="312"/>
      </w:pPr>
      <w:r>
        <w:rPr>
          <w:rFonts w:ascii="Cambria" w:cs="Cambria" w:eastAsia="Cambria" w:hAnsi="Cambria"/>
          <w:b/>
          <w:bCs/>
          <w:color w:val="2D2D2D"/>
          <w:sz w:val="23"/>
          <w:szCs w:val="23"/>
        </w:rPr>
        <w:t xml:space="preserve">Q2: </w:t>
      </w:r>
      <w:r>
        <w:rPr>
          <w:rFonts w:ascii="Cambria" w:cs="Cambria" w:eastAsia="Cambria" w:hAnsi="Cambria"/>
          <w:color w:val="2D2D2D"/>
          <w:sz w:val="23"/>
          <w:szCs w:val="23"/>
        </w:rPr>
        <w:t xml:space="preserve">Linearly interpolating SVI parameters does NOT preserve the no-crossing property. The interpolated slice could cross either neighbor.</w:t>
      </w:r>
    </w:p>
    <w:p>
      <w:pPr>
        <w:spacing w:after="160" w:line="312"/>
      </w:pPr>
      <w:r>
        <w:rPr>
          <w:rFonts w:ascii="Cambria" w:cs="Cambria" w:eastAsia="Cambria" w:hAnsi="Cambria"/>
          <w:b/>
          <w:bCs/>
          <w:color w:val="2D2D2D"/>
          <w:sz w:val="23"/>
          <w:szCs w:val="23"/>
        </w:rPr>
        <w:t xml:space="preserve">Q5a: </w:t>
      </w:r>
      <w:r>
        <w:rPr>
          <w:rFonts w:ascii="Cambria" w:cs="Cambria" w:eastAsia="Cambria" w:hAnsi="Cambria"/>
          <w:color w:val="2D2D2D"/>
          <w:sz w:val="23"/>
          <w:szCs w:val="23"/>
        </w:rPr>
        <w:t xml:space="preserve">θφ(1+|ρ|) &lt; 4 becomes θ × 1.0θ^{-0.5} × 1.6 &lt; 4, i.e., 1.6√θ &lt; 4, so θ &lt; 6.25.</w:t>
      </w:r>
    </w:p>
    <w:p>
      <w:pPr>
        <w:spacing w:after="160" w:line="312"/>
      </w:pPr>
      <w:r>
        <w:rPr>
          <w:rFonts w:ascii="Cambria" w:cs="Cambria" w:eastAsia="Cambria" w:hAnsi="Cambria"/>
          <w:b/>
          <w:bCs/>
          <w:color w:val="2D2D2D"/>
          <w:sz w:val="23"/>
          <w:szCs w:val="23"/>
        </w:rPr>
        <w:t xml:space="preserve">Q6a: </w:t>
      </w:r>
      <w:r>
        <w:rPr>
          <w:rFonts w:ascii="Cambria" w:cs="Cambria" w:eastAsia="Cambria" w:hAnsi="Cambria"/>
          <w:color w:val="2D2D2D"/>
          <w:sz w:val="23"/>
          <w:szCs w:val="23"/>
        </w:rPr>
        <w:t xml:space="preserve">c' = 0.5 + 2(-0.12) = 0.26. This is much less than 0.9, meaning the auto-correction will significantly flatten the call wing.</w:t>
      </w:r>
    </w:p>
    <w:p>
      <w:r>
        <w:br w:type="page"/>
      </w:r>
    </w:p>
    <w:p>
      <w:pPr>
        <w:pStyle w:val="Heading1"/>
        <w:spacing w:before="420" w:after="240"/>
      </w:pPr>
      <w:r>
        <w:rPr>
          <w:rFonts w:ascii="Georgia" w:cs="Georgia" w:eastAsia="Georgia" w:hAnsi="Georgia"/>
          <w:b/>
          <w:bCs/>
          <w:color w:val="1B2A4A"/>
          <w:sz w:val="36"/>
          <w:szCs w:val="36"/>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Term</w:t>
            </w:r>
          </w:p>
        </w:tc>
        <w:tc>
          <w:tcPr>
            <w:tcW w:type="dxa" w:w="12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Symbol</w:t>
            </w:r>
          </w:p>
        </w:tc>
        <w:tc>
          <w:tcPr>
            <w:tcW w:type="dxa" w:w="576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Cambria" w:cs="Cambria" w:eastAsia="Cambria" w:hAnsi="Cambria"/>
                <w:b/>
                <w:bCs/>
                <w:color w:val="FFFFFF"/>
                <w:sz w:val="20"/>
                <w:szCs w:val="20"/>
              </w:rPr>
              <w:t xml:space="preserve">Definition</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Implied volatility</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σ_BS</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The volatility that, plugged into Black-Scholes, recovers the market price</w:t>
            </w:r>
          </w:p>
        </w:tc>
      </w:tr>
      <w:tr>
        <w:tc>
          <w:tcPr>
            <w:tcW w:type="dxa" w:w="24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Total implied variance</w:t>
            </w:r>
          </w:p>
        </w:tc>
        <w:tc>
          <w:tcPr>
            <w:tcW w:type="dxa" w:w="1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w(k,t)</w:t>
            </w:r>
          </w:p>
        </w:tc>
        <w:tc>
          <w:tcPr>
            <w:tcW w:type="dxa" w:w="57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σ²_BS(k,t) × t. The natural variable for SVI.</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Log-forward moneyness</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k</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ln(K/F). Zero at ATM forward.</w:t>
            </w:r>
          </w:p>
        </w:tc>
      </w:tr>
      <w:tr>
        <w:tc>
          <w:tcPr>
            <w:tcW w:type="dxa" w:w="24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ATM total variance</w:t>
            </w:r>
          </w:p>
        </w:tc>
        <w:tc>
          <w:tcPr>
            <w:tcW w:type="dxa" w:w="1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θ_t</w:t>
            </w:r>
          </w:p>
        </w:tc>
        <w:tc>
          <w:tcPr>
            <w:tcW w:type="dxa" w:w="57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w(0, t). The ATM level of total variance at time t.</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SVI</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Stochastic Volatility Inspired. Parameterization of a single smile slice.</w:t>
            </w:r>
          </w:p>
        </w:tc>
      </w:tr>
      <w:tr>
        <w:tc>
          <w:tcPr>
            <w:tcW w:type="dxa" w:w="24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SSVI</w:t>
            </w:r>
          </w:p>
        </w:tc>
        <w:tc>
          <w:tcPr>
            <w:tcW w:type="dxa" w:w="1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w:t>
            </w:r>
          </w:p>
        </w:tc>
        <w:tc>
          <w:tcPr>
            <w:tcW w:type="dxa" w:w="57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Surface SVI. Extension of SVI to the entire (k, t) surface.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Phi function</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φ(θ)</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Controls how smile shape evolves with maturity in SSVI.</w:t>
            </w:r>
          </w:p>
        </w:tc>
      </w:tr>
      <w:tr>
        <w:tc>
          <w:tcPr>
            <w:tcW w:type="dxa" w:w="24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Calendar arbitrage</w:t>
            </w:r>
          </w:p>
        </w:tc>
        <w:tc>
          <w:tcPr>
            <w:tcW w:type="dxa" w:w="1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w:t>
            </w:r>
          </w:p>
        </w:tc>
        <w:tc>
          <w:tcPr>
            <w:tcW w:type="dxa" w:w="57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Longer-dated option cheaper than shorter-dated at same moneyness.</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Butterfly arbitrage</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Implied probability density is negative somewhere.</w:t>
            </w:r>
          </w:p>
        </w:tc>
      </w:tr>
      <w:tr>
        <w:tc>
          <w:tcPr>
            <w:tcW w:type="dxa" w:w="24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g function</w:t>
            </w:r>
          </w:p>
        </w:tc>
        <w:tc>
          <w:tcPr>
            <w:tcW w:type="dxa" w:w="1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g(k)</w:t>
            </w:r>
          </w:p>
        </w:tc>
        <w:tc>
          <w:tcPr>
            <w:tcW w:type="dxa" w:w="57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The Gatheral arbitrage detection function. g &lt; 0 means butterfly arb.</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Crossedness</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Maximum amount by which adjacent total variance slices cross.</w:t>
            </w:r>
          </w:p>
        </w:tc>
      </w:tr>
      <w:tr>
        <w:tc>
          <w:tcPr>
            <w:tcW w:type="dxa" w:w="24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Lee’s bound</w:t>
            </w:r>
          </w:p>
        </w:tc>
        <w:tc>
          <w:tcPr>
            <w:tcW w:type="dxa" w:w="1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w:t>
            </w:r>
          </w:p>
        </w:tc>
        <w:tc>
          <w:tcPr>
            <w:tcW w:type="dxa" w:w="57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Wing slopes of total variance ≤ 2 (else moments don’t exist).</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SVI-JW</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Jump-Wings SVI: trader-friendly parameters (v, ψ, p, c, ṽ).</w:t>
            </w:r>
          </w:p>
        </w:tc>
      </w:tr>
      <w:tr>
        <w:tc>
          <w:tcPr>
            <w:tcW w:type="dxa" w:w="24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Power-law φ</w:t>
            </w:r>
          </w:p>
        </w:tc>
        <w:tc>
          <w:tcPr>
            <w:tcW w:type="dxa" w:w="120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ηθ^{-γ}</w:t>
            </w:r>
          </w:p>
        </w:tc>
        <w:tc>
          <w:tcPr>
            <w:tcW w:type="dxa" w:w="5760"/>
            <w:tcBorders>
              <w:top w:val="single" w:color="D0D0D0" w:sz="1"/>
              <w:left w:val="single" w:color="D0D0D0" w:sz="1"/>
              <w:bottom w:val="single" w:color="D0D0D0" w:sz="1"/>
              <w:right w:val="single" w:color="D0D0D0" w:sz="1"/>
            </w:tcBorders>
            <w:shd w:fill="F4F4F4" w:val="clear"/>
            <w:tcMar>
              <w:top w:type="dxa" w:w="100"/>
              <w:left w:type="dxa" w:w="140"/>
              <w:bottom w:type="dxa" w:w="100"/>
              <w:right w:type="dxa" w:w="140"/>
            </w:tcMar>
          </w:tcPr>
          <w:p>
            <w:pPr>
              <w:spacing w:line="276"/>
            </w:pPr>
            <w:r>
              <w:rPr>
                <w:rFonts w:ascii="Cambria" w:cs="Cambria" w:eastAsia="Cambria" w:hAnsi="Cambria"/>
                <w:color w:val="2D2D2D"/>
                <w:sz w:val="20"/>
                <w:szCs w:val="20"/>
              </w:rPr>
              <w:t xml:space="preserve">Most common SSVI specification. γ = 0.5 gives constant JW params.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AAAAAA"/>
        <w:sz w:val="18"/>
        <w:szCs w:val="18"/>
      </w:rPr>
      <w:t xml:space="preserve">Page </w:t>
    </w:r>
    <w:r>
      <w:rPr>
        <w:rFonts w:ascii="Cambria" w:cs="Cambria" w:eastAsia="Cambria" w:hAnsi="Cambria"/>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AAAAAA"/>
        <w:sz w:val="18"/>
        <w:szCs w:val="18"/>
      </w:rPr>
      <w:t xml:space="preserve">Understanding SSVI from First Principles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24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2026-02-23T18:02:48.797Z</dcterms:created>
  <dcterms:modified xsi:type="dcterms:W3CDTF">2026-02-23T18:02:48.798Z</dcterms:modified>
</cp:coreProperties>
</file>

<file path=docProps/custom.xml><?xml version="1.0" encoding="utf-8"?>
<Properties xmlns="http://schemas.openxmlformats.org/officeDocument/2006/custom-properties" xmlns:vt="http://schemas.openxmlformats.org/officeDocument/2006/docPropsVTypes"/>
</file>