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rPr>
          <w:b w:val="1"/>
          <w:bCs w:val="1"/>
          <w:sz w:val="56"/>
          <w:szCs w:val="56"/>
        </w:rPr>
      </w:pPr>
      <w:bookmarkStart w:colFirst="0" w:colLast="0" w:name="_gjdgxs" w:id="0"/>
      <w:bookmarkEnd w:id="0"/>
      <w:r w:rsidDel="00000000" w:rsidR="00000000" w:rsidRPr="00000000">
        <w:rPr>
          <w:rtl w:val="0"/>
        </w:rPr>
      </w:r>
    </w:p>
    <w:p w:rsidR="00000000" w:rsidDel="00000000" w:rsidP="00000000" w:rsidRDefault="00000000" w:rsidRPr="00000000" w14:paraId="00000002">
      <w:pPr>
        <w:pageBreakBefore w:val="0"/>
        <w:spacing w:after="0" w:line="240" w:lineRule="auto"/>
        <w:rPr>
          <w:b w:val="1"/>
          <w:bCs w:val="1"/>
          <w:sz w:val="56"/>
          <w:szCs w:val="56"/>
        </w:rPr>
      </w:pPr>
      <w:r w:rsidDel="00000000" w:rsidR="00000000" w:rsidRPr="00000000">
        <w:rPr>
          <w:b w:val="1"/>
          <w:bCs w:val="1"/>
          <w:sz w:val="56"/>
          <w:szCs w:val="56"/>
        </w:rPr>
        <w:drawing>
          <wp:inline distB="0" distT="0" distL="0" distR="0">
            <wp:extent cx="1055335" cy="8858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5533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spacing w:after="0" w:line="240" w:lineRule="auto"/>
        <w:rPr/>
      </w:pPr>
      <w:r w:rsidDel="00000000" w:rsidR="00000000" w:rsidRPr="00000000">
        <w:rPr>
          <w:rtl w:val="0"/>
        </w:rPr>
      </w:r>
    </w:p>
    <w:p w:rsidR="00000000" w:rsidDel="00000000" w:rsidP="00000000" w:rsidRDefault="00000000" w:rsidRPr="00000000" w14:paraId="00000004">
      <w:pPr>
        <w:pageBreakBefore w:val="0"/>
        <w:spacing w:after="0" w:line="240" w:lineRule="auto"/>
        <w:rPr/>
      </w:pPr>
      <w:r w:rsidDel="00000000" w:rsidR="00000000" w:rsidRPr="00000000">
        <w:rPr>
          <w:rtl w:val="0"/>
        </w:rPr>
      </w:r>
    </w:p>
    <w:p w:rsidR="00000000" w:rsidDel="00000000" w:rsidP="00000000" w:rsidRDefault="00000000" w:rsidRPr="00000000" w14:paraId="00000005">
      <w:pPr>
        <w:pageBreakBefore w:val="0"/>
        <w:spacing w:after="0" w:line="240" w:lineRule="auto"/>
        <w:rPr/>
      </w:pPr>
      <w:r w:rsidDel="00000000" w:rsidR="00000000" w:rsidRPr="00000000">
        <w:rPr>
          <w:rtl w:val="0"/>
        </w:rPr>
      </w:r>
    </w:p>
    <w:p w:rsidR="00000000" w:rsidDel="00000000" w:rsidP="00000000" w:rsidRDefault="00000000" w:rsidRPr="00000000" w14:paraId="00000006">
      <w:pPr>
        <w:pageBreakBefore w:val="0"/>
        <w:spacing w:after="0" w:line="240" w:lineRule="auto"/>
        <w:rPr/>
      </w:pPr>
      <w:r w:rsidDel="00000000" w:rsidR="00000000" w:rsidRPr="00000000">
        <w:rPr>
          <w:rtl w:val="0"/>
        </w:rPr>
      </w:r>
    </w:p>
    <w:p w:rsidR="00000000" w:rsidDel="00000000" w:rsidP="00000000" w:rsidRDefault="00000000" w:rsidRPr="00000000" w14:paraId="00000007">
      <w:pPr>
        <w:pageBreakBefore w:val="0"/>
        <w:spacing w:after="0" w:line="240" w:lineRule="auto"/>
        <w:rPr/>
      </w:pPr>
      <w:bookmarkStart w:colFirst="0" w:colLast="0" w:name="_30j0zll" w:id="1"/>
      <w:bookmarkEnd w:id="1"/>
      <w:r w:rsidDel="00000000" w:rsidR="00000000" w:rsidRPr="00000000">
        <w:rPr>
          <w:b w:val="1"/>
          <w:bCs w:val="1"/>
          <w:sz w:val="56"/>
          <w:szCs w:val="56"/>
          <w:rtl w:val="0"/>
        </w:rPr>
        <w:t xml:space="preserve">User Roles and Permissions Matrix</w:t>
      </w:r>
      <w:r w:rsidDel="00000000" w:rsidR="00000000" w:rsidRPr="00000000">
        <w:rPr>
          <w:rFonts w:ascii="Arial" w:cs="Arial" w:eastAsia="Arial" w:hAnsi="Arial"/>
          <w:b w:val="1"/>
          <w:bCs w:val="1"/>
          <w:color w:val="0a0a0a"/>
          <w:sz w:val="24"/>
          <w:szCs w:val="24"/>
          <w:highlight w:val="white"/>
          <w:rtl w:val="0"/>
        </w:rPr>
        <w:t xml:space="preserve"> </w:t>
      </w:r>
      <w:r w:rsidDel="00000000" w:rsidR="00000000" w:rsidRPr="00000000">
        <w:rPr>
          <w:rtl w:val="0"/>
        </w:rPr>
      </w:r>
    </w:p>
    <w:p w:rsidR="00000000" w:rsidDel="00000000" w:rsidP="00000000" w:rsidRDefault="00000000" w:rsidRPr="00000000" w14:paraId="00000008">
      <w:pPr>
        <w:pageBreakBefore w:val="0"/>
        <w:spacing w:after="0" w:line="240" w:lineRule="auto"/>
        <w:rPr/>
      </w:pPr>
      <w:r w:rsidDel="00000000" w:rsidR="00000000" w:rsidRPr="00000000">
        <w:rPr>
          <w:rtl w:val="0"/>
        </w:rPr>
      </w:r>
    </w:p>
    <w:p w:rsidR="00000000" w:rsidDel="00000000" w:rsidP="00000000" w:rsidRDefault="00000000" w:rsidRPr="00000000" w14:paraId="00000009">
      <w:pPr>
        <w:pageBreakBefore w:val="0"/>
        <w:spacing w:after="0" w:line="240" w:lineRule="auto"/>
        <w:rPr/>
      </w:pPr>
      <w:r w:rsidDel="00000000" w:rsidR="00000000" w:rsidRPr="00000000">
        <w:rPr>
          <w:rtl w:val="0"/>
        </w:rPr>
      </w:r>
    </w:p>
    <w:p w:rsidR="00000000" w:rsidDel="00000000" w:rsidP="00000000" w:rsidRDefault="00000000" w:rsidRPr="00000000" w14:paraId="0000000A">
      <w:pPr>
        <w:pageBreakBefore w:val="0"/>
        <w:spacing w:after="0" w:line="240" w:lineRule="auto"/>
        <w:rPr/>
      </w:pPr>
      <w:r w:rsidDel="00000000" w:rsidR="00000000" w:rsidRPr="00000000">
        <w:rPr>
          <w:rtl w:val="0"/>
        </w:rPr>
      </w:r>
    </w:p>
    <w:p w:rsidR="00000000" w:rsidDel="00000000" w:rsidP="00000000" w:rsidRDefault="00000000" w:rsidRPr="00000000" w14:paraId="0000000B">
      <w:pPr>
        <w:pageBreakBefore w:val="0"/>
        <w:spacing w:after="0" w:line="240" w:lineRule="auto"/>
        <w:rPr/>
      </w:pPr>
      <w:r w:rsidDel="00000000" w:rsidR="00000000" w:rsidRPr="00000000">
        <w:rPr>
          <w:rtl w:val="0"/>
        </w:rPr>
        <w:t xml:space="preserve">Prepared for</w:t>
      </w:r>
    </w:p>
    <w:p w:rsidR="00000000" w:rsidDel="00000000" w:rsidP="00000000" w:rsidRDefault="00000000" w:rsidRPr="00000000" w14:paraId="0000000C">
      <w:pPr>
        <w:pageBreakBefore w:val="0"/>
        <w:spacing w:after="0" w:line="240" w:lineRule="auto"/>
        <w:rPr>
          <w:b w:val="1"/>
          <w:bCs w:val="1"/>
          <w:sz w:val="28"/>
          <w:szCs w:val="28"/>
        </w:rPr>
      </w:pPr>
      <w:r w:rsidDel="00000000" w:rsidR="00000000" w:rsidRPr="00000000">
        <w:rPr>
          <w:b w:val="1"/>
          <w:bCs w:val="1"/>
          <w:sz w:val="28"/>
          <w:szCs w:val="28"/>
          <w:rtl w:val="0"/>
        </w:rPr>
        <w:t xml:space="preserve">Scrigno</w:t>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pPr>
      <w:r w:rsidDel="00000000" w:rsidR="00000000" w:rsidRPr="00000000">
        <w:rPr>
          <w:rtl w:val="0"/>
        </w:rPr>
      </w:r>
    </w:p>
    <w:p w:rsidR="00000000" w:rsidDel="00000000" w:rsidP="00000000" w:rsidRDefault="00000000" w:rsidRPr="00000000" w14:paraId="0000000F">
      <w:pPr>
        <w:pageBreakBefore w:val="0"/>
        <w:spacing w:after="0" w:line="240" w:lineRule="auto"/>
        <w:rPr/>
      </w:pPr>
      <w:r w:rsidDel="00000000" w:rsidR="00000000" w:rsidRPr="00000000">
        <w:rPr>
          <w:rtl w:val="0"/>
        </w:rPr>
        <w:t xml:space="preserve">Project</w:t>
      </w:r>
    </w:p>
    <w:p w:rsidR="00000000" w:rsidDel="00000000" w:rsidP="00000000" w:rsidRDefault="00000000" w:rsidRPr="00000000" w14:paraId="00000010">
      <w:pPr>
        <w:pageBreakBefore w:val="0"/>
        <w:rPr>
          <w:b w:val="1"/>
          <w:bCs w:val="1"/>
        </w:rPr>
      </w:pPr>
      <w:r w:rsidDel="00000000" w:rsidR="00000000" w:rsidRPr="00000000">
        <w:rPr>
          <w:b w:val="1"/>
          <w:bCs w:val="1"/>
          <w:sz w:val="28"/>
          <w:szCs w:val="28"/>
          <w:rtl w:val="0"/>
        </w:rPr>
        <w:t xml:space="preserve">CRM per Agenti</w:t>
      </w:r>
      <w:r w:rsidDel="00000000" w:rsidR="00000000" w:rsidRPr="00000000">
        <w:rPr>
          <w:rtl w:val="0"/>
        </w:rPr>
      </w:r>
    </w:p>
    <w:p w:rsidR="00000000" w:rsidDel="00000000" w:rsidP="00000000" w:rsidRDefault="00000000" w:rsidRPr="00000000" w14:paraId="00000011">
      <w:pPr>
        <w:pageBreakBefore w:val="0"/>
        <w:spacing w:after="0" w:line="240" w:lineRule="auto"/>
        <w:rPr/>
      </w:pPr>
      <w:r w:rsidDel="00000000" w:rsidR="00000000" w:rsidRPr="00000000">
        <w:rPr>
          <w:rtl w:val="0"/>
        </w:rPr>
      </w:r>
    </w:p>
    <w:p w:rsidR="00000000" w:rsidDel="00000000" w:rsidP="00000000" w:rsidRDefault="00000000" w:rsidRPr="00000000" w14:paraId="00000012">
      <w:pPr>
        <w:pageBreakBefore w:val="0"/>
        <w:spacing w:after="0" w:line="240" w:lineRule="auto"/>
        <w:rPr/>
      </w:pPr>
      <w:r w:rsidDel="00000000" w:rsidR="00000000" w:rsidRPr="00000000">
        <w:rPr>
          <w:rtl w:val="0"/>
        </w:rPr>
      </w:r>
    </w:p>
    <w:p w:rsidR="00000000" w:rsidDel="00000000" w:rsidP="00000000" w:rsidRDefault="00000000" w:rsidRPr="00000000" w14:paraId="00000013">
      <w:pPr>
        <w:pageBreakBefore w:val="0"/>
        <w:spacing w:after="0" w:line="240" w:lineRule="auto"/>
        <w:rPr/>
      </w:pPr>
      <w:r w:rsidDel="00000000" w:rsidR="00000000" w:rsidRPr="00000000">
        <w:rPr>
          <w:rtl w:val="0"/>
        </w:rPr>
        <w:t xml:space="preserve">Prepared by</w:t>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Amanda Sousa</w:t>
      </w:r>
    </w:p>
    <w:p w:rsidR="00000000" w:rsidDel="00000000" w:rsidP="00000000" w:rsidRDefault="00000000" w:rsidRPr="00000000" w14:paraId="00000015">
      <w:pPr>
        <w:pageBreakBefore w:val="0"/>
        <w:spacing w:after="0" w:line="240" w:lineRule="auto"/>
        <w:rPr/>
      </w:pPr>
      <w:r w:rsidDel="00000000" w:rsidR="00000000" w:rsidRPr="00000000">
        <w:rPr>
          <w:rtl w:val="0"/>
        </w:rPr>
      </w:r>
    </w:p>
    <w:p w:rsidR="00000000" w:rsidDel="00000000" w:rsidP="00000000" w:rsidRDefault="00000000" w:rsidRPr="00000000" w14:paraId="00000016">
      <w:pPr>
        <w:pageBreakBefore w:val="0"/>
        <w:spacing w:after="0" w:line="240" w:lineRule="auto"/>
        <w:rPr/>
      </w:pPr>
      <w:r w:rsidDel="00000000" w:rsidR="00000000" w:rsidRPr="00000000">
        <w:rPr>
          <w:rtl w:val="0"/>
        </w:rPr>
      </w:r>
    </w:p>
    <w:p w:rsidR="00000000" w:rsidDel="00000000" w:rsidP="00000000" w:rsidRDefault="00000000" w:rsidRPr="00000000" w14:paraId="00000017">
      <w:pPr>
        <w:pageBreakBefore w:val="0"/>
        <w:spacing w:after="0" w:line="240" w:lineRule="auto"/>
        <w:rPr/>
      </w:pPr>
      <w:r w:rsidDel="00000000" w:rsidR="00000000" w:rsidRPr="00000000">
        <w:rPr>
          <w:rtl w:val="0"/>
        </w:rPr>
      </w:r>
    </w:p>
    <w:p w:rsidR="00000000" w:rsidDel="00000000" w:rsidP="00000000" w:rsidRDefault="00000000" w:rsidRPr="00000000" w14:paraId="00000018">
      <w:pPr>
        <w:pageBreakBefore w:val="0"/>
        <w:spacing w:after="0" w:line="240" w:lineRule="auto"/>
        <w:rPr/>
      </w:pPr>
      <w:r w:rsidDel="00000000" w:rsidR="00000000" w:rsidRPr="00000000">
        <w:rPr>
          <w:rtl w:val="0"/>
        </w:rPr>
      </w:r>
    </w:p>
    <w:p w:rsidR="00000000" w:rsidDel="00000000" w:rsidP="00000000" w:rsidRDefault="00000000" w:rsidRPr="00000000" w14:paraId="00000019">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1A">
      <w:pPr>
        <w:pageBreakBefore w:val="0"/>
        <w:spacing w:after="0" w:lineRule="auto"/>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headerReference r:id="rId8" w:type="first"/>
          <w:footerReference r:id="rId9" w:type="first"/>
          <w:pgSz w:h="16839" w:w="11907" w:orient="portrait"/>
          <w:pgMar w:bottom="720" w:top="431" w:left="720" w:right="720" w:header="709" w:footer="567"/>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spacing w:after="0" w:line="240" w:lineRule="auto"/>
        <w:rPr>
          <w:b w:val="1"/>
          <w:bCs w:val="1"/>
          <w:color w:val="000000"/>
          <w:sz w:val="28"/>
          <w:szCs w:val="28"/>
        </w:rPr>
      </w:pPr>
      <w:r w:rsidDel="00000000" w:rsidR="00000000" w:rsidRPr="00000000">
        <w:rPr>
          <w:b w:val="1"/>
          <w:bCs w:val="1"/>
          <w:color w:val="000000"/>
          <w:sz w:val="28"/>
          <w:szCs w:val="28"/>
          <w:rtl w:val="0"/>
        </w:rPr>
        <w:t xml:space="preserve">Revision and Signoff Sheet</w:t>
      </w:r>
    </w:p>
    <w:p w:rsidR="00000000" w:rsidDel="00000000" w:rsidP="00000000" w:rsidRDefault="00000000" w:rsidRPr="00000000" w14:paraId="0000001E">
      <w:pPr>
        <w:pageBreakBefore w:val="0"/>
        <w:spacing w:after="120" w:before="360" w:lineRule="auto"/>
        <w:rPr>
          <w:b w:val="1"/>
          <w:bCs w:val="1"/>
          <w:color w:val="000000"/>
          <w:sz w:val="26"/>
          <w:szCs w:val="26"/>
        </w:rPr>
      </w:pPr>
      <w:bookmarkStart w:colFirst="0" w:colLast="0" w:name="_1fob9te" w:id="2"/>
      <w:bookmarkEnd w:id="2"/>
      <w:r w:rsidDel="00000000" w:rsidR="00000000" w:rsidRPr="00000000">
        <w:rPr>
          <w:b w:val="1"/>
          <w:bCs w:val="1"/>
          <w:color w:val="000000"/>
          <w:sz w:val="26"/>
          <w:szCs w:val="26"/>
          <w:rtl w:val="0"/>
        </w:rPr>
        <w:t xml:space="preserve">Change Record</w:t>
      </w:r>
    </w:p>
    <w:tbl>
      <w:tblPr>
        <w:tblStyle w:val="Table1"/>
        <w:tblW w:w="10185.0" w:type="dxa"/>
        <w:jc w:val="left"/>
        <w:tblInd w:w="170.0" w:type="dxa"/>
        <w:tblBorders>
          <w:top w:color="999999" w:space="0" w:sz="8" w:val="single"/>
          <w:bottom w:color="999999" w:space="0" w:sz="8" w:val="single"/>
        </w:tblBorders>
        <w:tblLayout w:type="fixed"/>
        <w:tblLook w:val="0000"/>
      </w:tblPr>
      <w:tblGrid>
        <w:gridCol w:w="1470"/>
        <w:gridCol w:w="1500"/>
        <w:gridCol w:w="990"/>
        <w:gridCol w:w="6225"/>
        <w:tblGridChange w:id="0">
          <w:tblGrid>
            <w:gridCol w:w="1470"/>
            <w:gridCol w:w="1500"/>
            <w:gridCol w:w="990"/>
            <w:gridCol w:w="6225"/>
          </w:tblGrid>
        </w:tblGridChange>
      </w:tblGrid>
      <w:tr>
        <w:trPr>
          <w:cantSplit w:val="0"/>
          <w:tblHeader w:val="0"/>
        </w:trPr>
        <w:tc>
          <w:tcPr>
            <w:tcBorders>
              <w:top w:color="999999" w:space="0" w:sz="12" w:val="single"/>
              <w:bottom w:color="999999" w:space="0" w:sz="12" w:val="single"/>
            </w:tcBorders>
            <w:shd w:fill="e6e6e6"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p>
        </w:tc>
        <w:tc>
          <w:tcPr>
            <w:tcBorders>
              <w:top w:color="999999" w:space="0" w:sz="12" w:val="single"/>
              <w:bottom w:color="999999" w:space="0" w:sz="12" w:val="single"/>
            </w:tcBorders>
            <w:shd w:fill="e6e6e6"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Author</w:t>
            </w:r>
          </w:p>
        </w:tc>
        <w:tc>
          <w:tcPr>
            <w:tcBorders>
              <w:top w:color="999999" w:space="0" w:sz="12" w:val="single"/>
              <w:bottom w:color="999999" w:space="0" w:sz="12" w:val="single"/>
            </w:tcBorders>
            <w:shd w:fill="e6e6e6"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w:t>
            </w:r>
          </w:p>
        </w:tc>
        <w:tc>
          <w:tcPr>
            <w:tcBorders>
              <w:top w:color="999999" w:space="0" w:sz="12" w:val="single"/>
              <w:bottom w:color="999999" w:space="0" w:sz="12" w:val="single"/>
            </w:tcBorders>
            <w:shd w:fill="e6e6e6"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Change reference</w:t>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F">
      <w:pPr>
        <w:pageBreakBefore w:val="0"/>
        <w:spacing w:after="120" w:before="360" w:lineRule="auto"/>
        <w:rPr>
          <w:b w:val="1"/>
          <w:bCs w:val="1"/>
          <w:color w:val="000000"/>
          <w:sz w:val="26"/>
          <w:szCs w:val="26"/>
        </w:rPr>
      </w:pPr>
      <w:r w:rsidDel="00000000" w:rsidR="00000000" w:rsidRPr="00000000">
        <w:rPr>
          <w:b w:val="1"/>
          <w:bCs w:val="1"/>
          <w:color w:val="000000"/>
          <w:sz w:val="26"/>
          <w:szCs w:val="26"/>
          <w:rtl w:val="0"/>
        </w:rPr>
        <w:t xml:space="preserve">Client Review</w:t>
      </w:r>
    </w:p>
    <w:tbl>
      <w:tblPr>
        <w:tblStyle w:val="Table2"/>
        <w:tblW w:w="10036.0" w:type="dxa"/>
        <w:jc w:val="left"/>
        <w:tblInd w:w="170.0" w:type="dxa"/>
        <w:tblBorders>
          <w:top w:color="999999" w:space="0" w:sz="8" w:val="single"/>
          <w:bottom w:color="999999" w:space="0" w:sz="8" w:val="single"/>
        </w:tblBorders>
        <w:tblLayout w:type="fixed"/>
        <w:tblLook w:val="0000"/>
      </w:tblPr>
      <w:tblGrid>
        <w:gridCol w:w="2041"/>
        <w:gridCol w:w="1758"/>
        <w:gridCol w:w="3642"/>
        <w:gridCol w:w="2595"/>
        <w:tblGridChange w:id="0">
          <w:tblGrid>
            <w:gridCol w:w="2041"/>
            <w:gridCol w:w="1758"/>
            <w:gridCol w:w="3642"/>
            <w:gridCol w:w="2595"/>
          </w:tblGrid>
        </w:tblGridChange>
      </w:tblGrid>
      <w:tr>
        <w:trPr>
          <w:cantSplit w:val="0"/>
          <w:tblHeader w:val="0"/>
        </w:trPr>
        <w:tc>
          <w:tcPr>
            <w:tcBorders>
              <w:top w:color="999999" w:space="0" w:sz="12" w:val="single"/>
              <w:bottom w:color="999999" w:space="0" w:sz="12" w:val="single"/>
            </w:tcBorders>
            <w:shd w:fill="e6e6e6"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Name</w:t>
            </w:r>
          </w:p>
        </w:tc>
        <w:tc>
          <w:tcPr>
            <w:tcBorders>
              <w:top w:color="999999" w:space="0" w:sz="12" w:val="single"/>
              <w:bottom w:color="999999" w:space="0" w:sz="12" w:val="single"/>
            </w:tcBorders>
            <w:shd w:fill="e6e6e6"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 approved</w:t>
            </w:r>
          </w:p>
        </w:tc>
        <w:tc>
          <w:tcPr>
            <w:tcBorders>
              <w:top w:color="999999" w:space="0" w:sz="12" w:val="single"/>
              <w:bottom w:color="999999" w:space="0" w:sz="12" w:val="single"/>
            </w:tcBorders>
            <w:shd w:fill="e6e6e6"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Position</w:t>
            </w:r>
          </w:p>
        </w:tc>
        <w:tc>
          <w:tcPr>
            <w:tcBorders>
              <w:top w:color="999999" w:space="0" w:sz="12" w:val="single"/>
              <w:bottom w:color="999999" w:space="0" w:sz="12" w:val="single"/>
            </w:tcBorders>
            <w:shd w:fill="e6e6e6"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999999" w:space="0" w:sz="8" w:val="single"/>
              <w:bottom w:color="999999" w:space="0" w:sz="8"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999999" w:space="0" w:sz="8" w:val="single"/>
              <w:bottom w:color="999999" w:space="0" w:sz="8"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4">
      <w:pPr>
        <w:pageBreakBefore w:val="0"/>
        <w:rPr>
          <w:color w:val="000000"/>
        </w:rPr>
      </w:pPr>
      <w:r w:rsidDel="00000000" w:rsidR="00000000" w:rsidRPr="00000000">
        <w:rPr>
          <w:rtl w:val="0"/>
        </w:rPr>
      </w:r>
    </w:p>
    <w:p w:rsidR="00000000" w:rsidDel="00000000" w:rsidP="00000000" w:rsidRDefault="00000000" w:rsidRPr="00000000" w14:paraId="00000045">
      <w:pPr>
        <w:pageBreakBefore w:val="0"/>
        <w:spacing w:after="120" w:lineRule="auto"/>
        <w:rPr>
          <w:color w:val="000000"/>
        </w:rPr>
      </w:pPr>
      <w:r w:rsidDel="00000000" w:rsidR="00000000" w:rsidRPr="00000000">
        <w:rPr>
          <w:rtl w:val="0"/>
        </w:rPr>
      </w:r>
    </w:p>
    <w:p w:rsidR="00000000" w:rsidDel="00000000" w:rsidP="00000000" w:rsidRDefault="00000000" w:rsidRPr="00000000" w14:paraId="00000046">
      <w:pPr>
        <w:pageBreakBefore w:val="0"/>
        <w:shd w:fill="cde5ff" w:val="clear"/>
        <w:spacing w:after="120" w:line="276" w:lineRule="auto"/>
        <w:jc w:val="center"/>
        <w:rPr>
          <w:b w:val="1"/>
          <w:bCs w:val="1"/>
          <w:color w:val="333333"/>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28"/>
          <w:szCs w:val="28"/>
        </w:rPr>
        <w:sectPr>
          <w:type w:val="continuous"/>
          <w:pgSz w:h="16839" w:w="11907" w:orient="portrait"/>
          <w:pgMar w:bottom="720" w:top="431" w:left="720" w:right="720" w:header="709" w:footer="567"/>
        </w:sectPr>
      </w:pPr>
      <w:r w:rsidDel="00000000" w:rsidR="00000000" w:rsidRPr="00000000">
        <w:br w:type="page"/>
      </w:r>
      <w:r w:rsidDel="00000000" w:rsidR="00000000" w:rsidRPr="00000000">
        <w:rPr>
          <w:rtl w:val="0"/>
        </w:rPr>
      </w:r>
    </w:p>
    <w:p w:rsidR="00000000" w:rsidDel="00000000" w:rsidP="00000000" w:rsidRDefault="00000000" w:rsidRPr="00000000" w14:paraId="00000048">
      <w:pPr>
        <w:pageBreakBefore w:val="0"/>
        <w:shd w:fill="cde5ff" w:val="clear"/>
        <w:spacing w:after="120" w:line="276" w:lineRule="auto"/>
        <w:jc w:val="center"/>
        <w:rPr>
          <w:b w:val="1"/>
          <w:bCs w:val="1"/>
          <w:color w:val="333333"/>
          <w:sz w:val="28"/>
          <w:szCs w:val="28"/>
        </w:rPr>
      </w:pPr>
      <w:bookmarkStart w:colFirst="0" w:colLast="0" w:name="_3znysh7" w:id="3"/>
      <w:bookmarkEnd w:id="3"/>
      <w:r w:rsidDel="00000000" w:rsidR="00000000" w:rsidRPr="00000000">
        <w:rPr>
          <w:b w:val="1"/>
          <w:bCs w:val="1"/>
          <w:color w:val="333333"/>
          <w:sz w:val="28"/>
          <w:szCs w:val="28"/>
          <w:rtl w:val="0"/>
        </w:rPr>
        <w:t xml:space="preserve">Table of Contents</w:t>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30"/>
          <w:szCs w:val="30"/>
          <w:u w:val="none"/>
          <w:shd w:fill="auto" w:val="clear"/>
          <w:vertAlign w:val="baseline"/>
          <w:rtl w:val="0"/>
        </w:rPr>
        <w:t xml:space="preserve">Contents</w:t>
      </w:r>
    </w:p>
    <w:sdt>
      <w:sdtPr>
        <w:id w:val="806233302"/>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after="0" w:before="60" w:line="240" w:lineRule="auto"/>
            <w:rPr>
              <w:i w:val="0"/>
              <w:iCs w:val="0"/>
              <w:smallCaps w:val="0"/>
              <w:strike w:val="0"/>
              <w:color w:val="1155cc"/>
              <w:sz w:val="26"/>
              <w:szCs w:val="26"/>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yjcwt">
            <w:r w:rsidDel="00000000" w:rsidR="00000000" w:rsidRPr="00000000">
              <w:rPr>
                <w:i w:val="0"/>
                <w:iCs w:val="0"/>
                <w:smallCaps w:val="0"/>
                <w:strike w:val="0"/>
                <w:color w:val="1155cc"/>
                <w:sz w:val="26"/>
                <w:szCs w:val="26"/>
                <w:u w:val="single"/>
                <w:shd w:fill="auto" w:val="clear"/>
                <w:vertAlign w:val="baseline"/>
                <w:rtl w:val="0"/>
              </w:rPr>
              <w:t xml:space="preserve">1 Executive Summary</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i w:val="0"/>
              <w:iCs w:val="0"/>
              <w:smallCaps w:val="0"/>
              <w:strike w:val="0"/>
              <w:color w:val="1155cc"/>
              <w:sz w:val="26"/>
              <w:szCs w:val="26"/>
              <w:u w:val="single"/>
              <w:shd w:fill="auto" w:val="clear"/>
              <w:vertAlign w:val="baseline"/>
            </w:rPr>
          </w:pPr>
          <w:hyperlink w:anchor="_3dy6vkm">
            <w:r w:rsidDel="00000000" w:rsidR="00000000" w:rsidRPr="00000000">
              <w:rPr>
                <w:i w:val="0"/>
                <w:iCs w:val="0"/>
                <w:smallCaps w:val="0"/>
                <w:strike w:val="0"/>
                <w:color w:val="1155cc"/>
                <w:sz w:val="26"/>
                <w:szCs w:val="26"/>
                <w:u w:val="single"/>
                <w:shd w:fill="auto" w:val="clear"/>
                <w:vertAlign w:val="baseline"/>
                <w:rtl w:val="0"/>
              </w:rPr>
              <w:t xml:space="preserve">2 Migration Strategy (Phases)</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i w:val="0"/>
              <w:iCs w:val="0"/>
              <w:smallCaps w:val="0"/>
              <w:strike w:val="0"/>
              <w:color w:val="1155cc"/>
              <w:sz w:val="26"/>
              <w:szCs w:val="26"/>
              <w:u w:val="single"/>
              <w:shd w:fill="auto" w:val="clear"/>
              <w:vertAlign w:val="baseline"/>
            </w:rPr>
          </w:pPr>
          <w:hyperlink w:anchor="_1t3h5sf">
            <w:r w:rsidDel="00000000" w:rsidR="00000000" w:rsidRPr="00000000">
              <w:rPr>
                <w:i w:val="0"/>
                <w:iCs w:val="0"/>
                <w:smallCaps w:val="0"/>
                <w:strike w:val="0"/>
                <w:color w:val="1155cc"/>
                <w:sz w:val="26"/>
                <w:szCs w:val="26"/>
                <w:u w:val="single"/>
                <w:shd w:fill="auto" w:val="clear"/>
                <w:vertAlign w:val="baseline"/>
                <w:rtl w:val="0"/>
              </w:rPr>
              <w:t xml:space="preserve">3 Data Mapping &amp; Transformation Rules</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i w:val="0"/>
              <w:iCs w:val="0"/>
              <w:smallCaps w:val="0"/>
              <w:strike w:val="0"/>
              <w:color w:val="1155cc"/>
              <w:sz w:val="26"/>
              <w:szCs w:val="26"/>
              <w:u w:val="single"/>
              <w:shd w:fill="auto" w:val="clear"/>
              <w:vertAlign w:val="baseline"/>
            </w:rPr>
          </w:pPr>
          <w:hyperlink w:anchor="_17dp8vu">
            <w:r w:rsidDel="00000000" w:rsidR="00000000" w:rsidRPr="00000000">
              <w:rPr>
                <w:i w:val="0"/>
                <w:iCs w:val="0"/>
                <w:smallCaps w:val="0"/>
                <w:strike w:val="0"/>
                <w:color w:val="1155cc"/>
                <w:sz w:val="26"/>
                <w:szCs w:val="26"/>
                <w:u w:val="single"/>
                <w:shd w:fill="auto" w:val="clear"/>
                <w:vertAlign w:val="baseline"/>
                <w:rtl w:val="0"/>
              </w:rPr>
              <w:t xml:space="preserve">4 Migration Scope (Key Entities)</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i w:val="0"/>
              <w:iCs w:val="0"/>
              <w:smallCaps w:val="0"/>
              <w:strike w:val="0"/>
              <w:color w:val="1155cc"/>
              <w:sz w:val="26"/>
              <w:szCs w:val="26"/>
              <w:u w:val="single"/>
              <w:shd w:fill="auto" w:val="clear"/>
              <w:vertAlign w:val="baseline"/>
            </w:rPr>
          </w:pPr>
          <w:hyperlink w:anchor="_caywg6v7by26">
            <w:r w:rsidDel="00000000" w:rsidR="00000000" w:rsidRPr="00000000">
              <w:rPr>
                <w:i w:val="0"/>
                <w:iCs w:val="0"/>
                <w:smallCaps w:val="0"/>
                <w:strike w:val="0"/>
                <w:color w:val="1155cc"/>
                <w:sz w:val="26"/>
                <w:szCs w:val="26"/>
                <w:u w:val="single"/>
                <w:shd w:fill="auto" w:val="clear"/>
                <w:vertAlign w:val="baseline"/>
                <w:rtl w:val="0"/>
              </w:rPr>
              <w:t xml:space="preserve">5 Data Validation &amp; Quality Assurance (QA)</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i w:val="0"/>
              <w:iCs w:val="0"/>
              <w:smallCaps w:val="0"/>
              <w:strike w:val="0"/>
              <w:color w:val="1155cc"/>
              <w:sz w:val="26"/>
              <w:szCs w:val="26"/>
              <w:u w:val="single"/>
              <w:shd w:fill="auto" w:val="clear"/>
              <w:vertAlign w:val="baseline"/>
            </w:rPr>
          </w:pPr>
          <w:hyperlink w:anchor="_yavs2oa0ncks">
            <w:r w:rsidDel="00000000" w:rsidR="00000000" w:rsidRPr="00000000">
              <w:rPr>
                <w:i w:val="0"/>
                <w:iCs w:val="0"/>
                <w:smallCaps w:val="0"/>
                <w:strike w:val="0"/>
                <w:color w:val="1155cc"/>
                <w:sz w:val="26"/>
                <w:szCs w:val="26"/>
                <w:u w:val="single"/>
                <w:shd w:fill="auto" w:val="clear"/>
                <w:vertAlign w:val="baseline"/>
                <w:rtl w:val="0"/>
              </w:rPr>
              <w:t xml:space="preserve">6 Rollback Plan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continuous"/>
          <w:pgSz w:h="16839" w:w="11907" w:orient="portrait"/>
          <w:pgMar w:bottom="720" w:top="431" w:left="720" w:right="720" w:header="709" w:footer="567"/>
        </w:sect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numPr>
          <w:ilvl w:val="0"/>
          <w:numId w:val="2"/>
        </w:numPr>
        <w:shd w:fill="cde5ff" w:val="clear"/>
        <w:ind w:left="794"/>
        <w:jc w:val="center"/>
        <w:rPr/>
      </w:pPr>
      <w:bookmarkStart w:colFirst="0" w:colLast="0" w:name="_tyjcwt" w:id="4"/>
      <w:bookmarkEnd w:id="4"/>
      <w:r w:rsidDel="00000000" w:rsidR="00000000" w:rsidRPr="00000000">
        <w:rPr>
          <w:b w:val="1"/>
          <w:bCs w:val="1"/>
          <w:vertAlign w:val="baseline"/>
          <w:rtl w:val="0"/>
        </w:rPr>
        <w:t xml:space="preserve">Executive Summary</w:t>
      </w:r>
    </w:p>
    <w:p w:rsidR="00000000" w:rsidDel="00000000" w:rsidP="00000000" w:rsidRDefault="00000000" w:rsidRPr="00000000" w14:paraId="00000053">
      <w:pPr>
        <w:pageBreakBefore w:val="0"/>
        <w:jc w:val="both"/>
        <w:rPr/>
      </w:pPr>
      <w:r w:rsidDel="00000000" w:rsidR="00000000" w:rsidRPr="00000000">
        <w:rPr>
          <w:rtl w:val="0"/>
        </w:rPr>
      </w:r>
    </w:p>
    <w:p w:rsidR="00000000" w:rsidDel="00000000" w:rsidP="00000000" w:rsidRDefault="00000000" w:rsidRPr="00000000" w14:paraId="00000054">
      <w:pPr>
        <w:pageBreakBefore w:val="0"/>
        <w:jc w:val="both"/>
        <w:rPr/>
      </w:pPr>
      <w:r w:rsidDel="00000000" w:rsidR="00000000" w:rsidRPr="00000000">
        <w:rPr>
          <w:rtl w:val="0"/>
        </w:rPr>
        <w:t xml:space="preserve">This document outlines the strategy, processes, and controls for migrating legacy data from the Scrigno ERP and associated SQL sources into the Microsoft Dynamics CRM environment. The migration ensures that historical sales data, customer master records, and technical product configurations are accurately reflected in the new system to support both the CRM and the Custom Web Portal from day one.</w:t>
      </w:r>
    </w:p>
    <w:p w:rsidR="00000000" w:rsidDel="00000000" w:rsidP="00000000" w:rsidRDefault="00000000" w:rsidRPr="00000000" w14:paraId="00000055">
      <w:pPr>
        <w:pageBreakBefore w:val="0"/>
        <w:jc w:val="both"/>
        <w:rPr/>
      </w:pPr>
      <w:r w:rsidDel="00000000" w:rsidR="00000000" w:rsidRPr="00000000">
        <w:rPr>
          <w:rtl w:val="0"/>
        </w:rPr>
      </w:r>
    </w:p>
    <w:p w:rsidR="00000000" w:rsidDel="00000000" w:rsidP="00000000" w:rsidRDefault="00000000" w:rsidRPr="00000000" w14:paraId="00000056">
      <w:pPr>
        <w:pStyle w:val="Heading2"/>
        <w:numPr>
          <w:ilvl w:val="0"/>
          <w:numId w:val="2"/>
        </w:numPr>
        <w:shd w:fill="cde5ff" w:val="clear"/>
        <w:ind w:left="794"/>
        <w:jc w:val="center"/>
        <w:rPr/>
      </w:pPr>
      <w:bookmarkStart w:colFirst="0" w:colLast="0" w:name="_3dy6vkm" w:id="5"/>
      <w:bookmarkEnd w:id="5"/>
      <w:r w:rsidDel="00000000" w:rsidR="00000000" w:rsidRPr="00000000">
        <w:br w:type="page"/>
      </w:r>
      <w:r w:rsidDel="00000000" w:rsidR="00000000" w:rsidRPr="00000000">
        <w:rPr>
          <w:rtl w:val="0"/>
        </w:rPr>
        <w:t xml:space="preserve"> Migration Strategy (Phases)</w:t>
      </w:r>
      <w:r w:rsidDel="00000000" w:rsidR="00000000" w:rsidRPr="00000000">
        <w:rPr>
          <w:rtl w:val="0"/>
        </w:rPr>
      </w:r>
    </w:p>
    <w:p w:rsidR="00000000" w:rsidDel="00000000" w:rsidP="00000000" w:rsidRDefault="00000000" w:rsidRPr="00000000" w14:paraId="00000057">
      <w:pPr>
        <w:ind w:left="794" w:firstLine="0"/>
        <w:rPr/>
      </w:pPr>
      <w:r w:rsidDel="00000000" w:rsidR="00000000" w:rsidRPr="00000000">
        <w:rPr>
          <w:rtl w:val="0"/>
        </w:rPr>
      </w:r>
    </w:p>
    <w:p w:rsidR="00000000" w:rsidDel="00000000" w:rsidP="00000000" w:rsidRDefault="00000000" w:rsidRPr="00000000" w14:paraId="00000058">
      <w:pPr>
        <w:spacing w:after="240" w:before="240" w:lineRule="auto"/>
        <w:jc w:val="both"/>
        <w:rPr/>
      </w:pPr>
      <w:r w:rsidDel="00000000" w:rsidR="00000000" w:rsidRPr="00000000">
        <w:rPr>
          <w:rtl w:val="0"/>
        </w:rPr>
        <w:t xml:space="preserve">The migration will follow a </w:t>
      </w:r>
      <w:r w:rsidDel="00000000" w:rsidR="00000000" w:rsidRPr="00000000">
        <w:rPr>
          <w:b w:val="1"/>
          <w:bCs w:val="1"/>
          <w:rtl w:val="0"/>
        </w:rPr>
        <w:t xml:space="preserve">Phase-Driven Approach</w:t>
      </w:r>
      <w:r w:rsidDel="00000000" w:rsidR="00000000" w:rsidRPr="00000000">
        <w:rPr>
          <w:rtl w:val="0"/>
        </w:rPr>
        <w:t xml:space="preserve">:</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b w:val="1"/>
          <w:bCs w:val="1"/>
          <w:rtl w:val="0"/>
        </w:rPr>
        <w:t xml:space="preserve">Phase 1: Master Data Load:</w:t>
      </w:r>
      <w:r w:rsidDel="00000000" w:rsidR="00000000" w:rsidRPr="00000000">
        <w:rPr>
          <w:rtl w:val="0"/>
        </w:rPr>
        <w:t xml:space="preserve"> Initial synchronization of Accounts, Contacts, and Agents to establish the foundation.</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Phase 2: Historical Sales Data:</w:t>
      </w:r>
      <w:r w:rsidDel="00000000" w:rsidR="00000000" w:rsidRPr="00000000">
        <w:rPr>
          <w:rtl w:val="0"/>
        </w:rPr>
        <w:t xml:space="preserve"> Migration of Quotes, Orders, and Invoices from the last 2-3 fiscal years (as defined by business rules).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Phase 3: Custom Entities &amp; Technical Specs:</w:t>
      </w:r>
      <w:r w:rsidDel="00000000" w:rsidR="00000000" w:rsidRPr="00000000">
        <w:rPr>
          <w:rtl w:val="0"/>
        </w:rPr>
        <w:t xml:space="preserve"> Loading of </w:t>
      </w:r>
      <w:r w:rsidDel="00000000" w:rsidR="00000000" w:rsidRPr="00000000">
        <w:rPr>
          <w:b w:val="1"/>
          <w:bCs w:val="1"/>
          <w:rtl w:val="0"/>
        </w:rPr>
        <w:t xml:space="preserve">PLAB_</w:t>
      </w:r>
      <w:r w:rsidDel="00000000" w:rsidR="00000000" w:rsidRPr="00000000">
        <w:rPr>
          <w:rtl w:val="0"/>
        </w:rPr>
        <w:t xml:space="preserve"> entities (Product Types, Portas, Finituras, etc.).</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b w:val="1"/>
          <w:bCs w:val="1"/>
          <w:rtl w:val="0"/>
        </w:rPr>
        <w:t xml:space="preserve">Phase 4: Delta Sync:</w:t>
      </w:r>
      <w:r w:rsidDel="00000000" w:rsidR="00000000" w:rsidRPr="00000000">
        <w:rPr>
          <w:rtl w:val="0"/>
        </w:rPr>
        <w:t xml:space="preserve"> Final catch-up of records modified since the initial Phase 1 load before the "Go-Live".</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Style w:val="Heading2"/>
        <w:numPr>
          <w:ilvl w:val="0"/>
          <w:numId w:val="2"/>
        </w:numPr>
        <w:shd w:fill="cde5ff" w:val="clear"/>
        <w:spacing w:after="120" w:lineRule="auto"/>
        <w:ind w:left="794"/>
        <w:jc w:val="center"/>
        <w:rPr/>
      </w:pPr>
      <w:bookmarkStart w:colFirst="0" w:colLast="0" w:name="_1t3h5sf" w:id="6"/>
      <w:bookmarkEnd w:id="6"/>
      <w:r w:rsidDel="00000000" w:rsidR="00000000" w:rsidRPr="00000000">
        <w:br w:type="page"/>
      </w:r>
      <w:r w:rsidDel="00000000" w:rsidR="00000000" w:rsidRPr="00000000">
        <w:rPr>
          <w:smallCaps w:val="1"/>
          <w:sz w:val="32"/>
          <w:szCs w:val="32"/>
          <w:rtl w:val="0"/>
        </w:rPr>
        <w:t xml:space="preserve">Data Mapping &amp; Transformation Rules</w:t>
      </w:r>
      <w:r w:rsidDel="00000000" w:rsidR="00000000" w:rsidRPr="00000000">
        <w:rPr>
          <w:rtl w:val="0"/>
        </w:rPr>
      </w:r>
    </w:p>
    <w:p w:rsidR="00000000" w:rsidDel="00000000" w:rsidP="00000000" w:rsidRDefault="00000000" w:rsidRPr="00000000" w14:paraId="00000060">
      <w:pPr>
        <w:ind w:left="0" w:firstLine="0"/>
        <w:rPr/>
      </w:pPr>
      <w:bookmarkStart w:colFirst="0" w:colLast="0" w:name="_shu5cqpdfs8q" w:id="7"/>
      <w:bookmarkEnd w:id="7"/>
      <w:r w:rsidDel="00000000" w:rsidR="00000000" w:rsidRPr="00000000">
        <w:rPr>
          <w:rtl w:val="0"/>
        </w:rPr>
      </w:r>
    </w:p>
    <w:p w:rsidR="00000000" w:rsidDel="00000000" w:rsidP="00000000" w:rsidRDefault="00000000" w:rsidRPr="00000000" w14:paraId="00000061">
      <w:pPr>
        <w:numPr>
          <w:ilvl w:val="1"/>
          <w:numId w:val="2"/>
        </w:numPr>
        <w:spacing w:after="0" w:afterAutospacing="0"/>
        <w:ind w:left="794"/>
        <w:rPr>
          <w:u w:val="none"/>
        </w:rPr>
      </w:pPr>
      <w:bookmarkStart w:colFirst="0" w:colLast="0" w:name="_4d34og8" w:id="8"/>
      <w:bookmarkEnd w:id="8"/>
      <w:r w:rsidDel="00000000" w:rsidR="00000000" w:rsidRPr="00000000">
        <w:rPr>
          <w:rtl w:val="0"/>
        </w:rPr>
        <w:t xml:space="preserve">Data will be processed using </w:t>
      </w:r>
      <w:r w:rsidDel="00000000" w:rsidR="00000000" w:rsidRPr="00000000">
        <w:rPr>
          <w:b w:val="1"/>
          <w:bCs w:val="1"/>
          <w:rtl w:val="0"/>
        </w:rPr>
        <w:t xml:space="preserve">KingswaySoft ETL</w:t>
      </w:r>
      <w:r w:rsidDel="00000000" w:rsidR="00000000" w:rsidRPr="00000000">
        <w:rPr>
          <w:rtl w:val="0"/>
        </w:rPr>
        <w:t xml:space="preserve">, applying the following rules:</w:t>
      </w:r>
    </w:p>
    <w:p w:rsidR="00000000" w:rsidDel="00000000" w:rsidP="00000000" w:rsidRDefault="00000000" w:rsidRPr="00000000" w14:paraId="00000062">
      <w:pPr>
        <w:numPr>
          <w:ilvl w:val="0"/>
          <w:numId w:val="1"/>
        </w:numPr>
        <w:spacing w:after="0" w:afterAutospacing="0" w:before="0" w:beforeAutospacing="0" w:lineRule="auto"/>
        <w:ind w:left="720" w:hanging="360"/>
      </w:pPr>
      <w:bookmarkStart w:colFirst="0" w:colLast="0" w:name="_4d34og8" w:id="8"/>
      <w:bookmarkEnd w:id="8"/>
      <w:r w:rsidDel="00000000" w:rsidR="00000000" w:rsidRPr="00000000">
        <w:rPr>
          <w:b w:val="1"/>
          <w:bCs w:val="1"/>
          <w:rtl w:val="0"/>
        </w:rPr>
        <w:t xml:space="preserve">Source:</w:t>
      </w:r>
      <w:r w:rsidDel="00000000" w:rsidR="00000000" w:rsidRPr="00000000">
        <w:rPr>
          <w:rtl w:val="0"/>
        </w:rPr>
        <w:t xml:space="preserve"> Scrigno ERP / SQL Tables.</w:t>
      </w:r>
    </w:p>
    <w:p w:rsidR="00000000" w:rsidDel="00000000" w:rsidP="00000000" w:rsidRDefault="00000000" w:rsidRPr="00000000" w14:paraId="00000063">
      <w:pPr>
        <w:numPr>
          <w:ilvl w:val="0"/>
          <w:numId w:val="1"/>
        </w:numPr>
        <w:spacing w:after="0" w:afterAutospacing="0" w:before="0" w:beforeAutospacing="0" w:lineRule="auto"/>
        <w:ind w:left="720" w:hanging="360"/>
      </w:pPr>
      <w:bookmarkStart w:colFirst="0" w:colLast="0" w:name="_4d34og8" w:id="8"/>
      <w:bookmarkEnd w:id="8"/>
      <w:r w:rsidDel="00000000" w:rsidR="00000000" w:rsidRPr="00000000">
        <w:rPr>
          <w:b w:val="1"/>
          <w:bCs w:val="1"/>
          <w:rtl w:val="0"/>
        </w:rPr>
        <w:t xml:space="preserve">Target:</w:t>
      </w:r>
      <w:r w:rsidDel="00000000" w:rsidR="00000000" w:rsidRPr="00000000">
        <w:rPr>
          <w:rtl w:val="0"/>
        </w:rPr>
        <w:t xml:space="preserve"> Dynamics CRM SQL Database.</w:t>
      </w:r>
    </w:p>
    <w:p w:rsidR="00000000" w:rsidDel="00000000" w:rsidP="00000000" w:rsidRDefault="00000000" w:rsidRPr="00000000" w14:paraId="00000064">
      <w:pPr>
        <w:numPr>
          <w:ilvl w:val="0"/>
          <w:numId w:val="1"/>
        </w:numPr>
        <w:spacing w:after="0" w:afterAutospacing="0" w:before="0" w:beforeAutospacing="0" w:lineRule="auto"/>
        <w:ind w:left="720" w:hanging="360"/>
      </w:pPr>
      <w:bookmarkStart w:colFirst="0" w:colLast="0" w:name="_4d34og8" w:id="8"/>
      <w:bookmarkEnd w:id="8"/>
      <w:r w:rsidDel="00000000" w:rsidR="00000000" w:rsidRPr="00000000">
        <w:rPr>
          <w:b w:val="1"/>
          <w:bCs w:val="1"/>
          <w:rtl w:val="0"/>
        </w:rPr>
        <w:t xml:space="preserve">Mapping Logic:</w:t>
      </w:r>
    </w:p>
    <w:p w:rsidR="00000000" w:rsidDel="00000000" w:rsidP="00000000" w:rsidRDefault="00000000" w:rsidRPr="00000000" w14:paraId="00000065">
      <w:pPr>
        <w:numPr>
          <w:ilvl w:val="1"/>
          <w:numId w:val="1"/>
        </w:numPr>
        <w:spacing w:after="0" w:afterAutospacing="0" w:before="0" w:beforeAutospacing="0" w:lineRule="auto"/>
        <w:ind w:left="1440" w:hanging="360"/>
      </w:pPr>
      <w:bookmarkStart w:colFirst="0" w:colLast="0" w:name="_4d34og8" w:id="8"/>
      <w:bookmarkEnd w:id="8"/>
      <w:r w:rsidDel="00000000" w:rsidR="00000000" w:rsidRPr="00000000">
        <w:rPr>
          <w:b w:val="1"/>
          <w:bCs w:val="1"/>
          <w:rtl w:val="0"/>
        </w:rPr>
        <w:t xml:space="preserve">Deduplication:</w:t>
      </w:r>
      <w:r w:rsidDel="00000000" w:rsidR="00000000" w:rsidRPr="00000000">
        <w:rPr>
          <w:rtl w:val="0"/>
        </w:rPr>
        <w:t xml:space="preserve"> Matching customers by </w:t>
      </w:r>
      <w:r w:rsidDel="00000000" w:rsidR="00000000" w:rsidRPr="00000000">
        <w:rPr>
          <w:rFonts w:ascii="Roboto Mono" w:cs="Roboto Mono" w:eastAsia="Roboto Mono" w:hAnsi="Roboto Mono"/>
          <w:color w:val="188038"/>
          <w:rtl w:val="0"/>
        </w:rPr>
        <w:t xml:space="preserve">Customer_Code</w:t>
      </w:r>
      <w:r w:rsidDel="00000000" w:rsidR="00000000" w:rsidRPr="00000000">
        <w:rPr>
          <w:rtl w:val="0"/>
        </w:rPr>
        <w:t xml:space="preserve"> to prevent duplicate Accounts.</w:t>
      </w:r>
    </w:p>
    <w:p w:rsidR="00000000" w:rsidDel="00000000" w:rsidP="00000000" w:rsidRDefault="00000000" w:rsidRPr="00000000" w14:paraId="00000066">
      <w:pPr>
        <w:numPr>
          <w:ilvl w:val="1"/>
          <w:numId w:val="1"/>
        </w:numPr>
        <w:spacing w:after="0" w:afterAutospacing="0" w:before="0" w:beforeAutospacing="0" w:lineRule="auto"/>
        <w:ind w:left="1440" w:hanging="360"/>
      </w:pPr>
      <w:bookmarkStart w:colFirst="0" w:colLast="0" w:name="_4d34og8" w:id="8"/>
      <w:bookmarkEnd w:id="8"/>
      <w:r w:rsidDel="00000000" w:rsidR="00000000" w:rsidRPr="00000000">
        <w:rPr>
          <w:b w:val="1"/>
          <w:bCs w:val="1"/>
          <w:rtl w:val="0"/>
        </w:rPr>
        <w:t xml:space="preserve">Data Cleansing:</w:t>
      </w:r>
      <w:r w:rsidDel="00000000" w:rsidR="00000000" w:rsidRPr="00000000">
        <w:rPr>
          <w:rtl w:val="0"/>
        </w:rPr>
        <w:t xml:space="preserve"> Normalization of phone numbers and email addresses.</w:t>
      </w:r>
    </w:p>
    <w:p w:rsidR="00000000" w:rsidDel="00000000" w:rsidP="00000000" w:rsidRDefault="00000000" w:rsidRPr="00000000" w14:paraId="00000067">
      <w:pPr>
        <w:numPr>
          <w:ilvl w:val="1"/>
          <w:numId w:val="1"/>
        </w:numPr>
        <w:spacing w:after="240" w:before="0" w:beforeAutospacing="0" w:lineRule="auto"/>
        <w:ind w:left="1440" w:hanging="360"/>
      </w:pPr>
      <w:bookmarkStart w:colFirst="0" w:colLast="0" w:name="_4d34og8" w:id="8"/>
      <w:bookmarkEnd w:id="8"/>
      <w:r w:rsidDel="00000000" w:rsidR="00000000" w:rsidRPr="00000000">
        <w:rPr>
          <w:b w:val="1"/>
          <w:bCs w:val="1"/>
          <w:rtl w:val="0"/>
        </w:rPr>
        <w:t xml:space="preserve">Relationship Mapping:</w:t>
      </w:r>
      <w:r w:rsidDel="00000000" w:rsidR="00000000" w:rsidRPr="00000000">
        <w:rPr>
          <w:rtl w:val="0"/>
        </w:rPr>
        <w:t xml:space="preserve"> Automatic linking of Invoices to their respective Orders and Accounts based on ERP primary keys.</w:t>
      </w:r>
      <w:r w:rsidDel="00000000" w:rsidR="00000000" w:rsidRPr="00000000">
        <w:rPr>
          <w:rtl w:val="0"/>
        </w:rPr>
      </w:r>
    </w:p>
    <w:p w:rsidR="00000000" w:rsidDel="00000000" w:rsidP="00000000" w:rsidRDefault="00000000" w:rsidRPr="00000000" w14:paraId="00000068">
      <w:pPr>
        <w:keepNext w:val="1"/>
        <w:spacing w:after="120" w:before="240" w:lineRule="auto"/>
        <w:rPr>
          <w:b w:val="1"/>
          <w:bCs w:val="1"/>
          <w:color w:val="333333"/>
          <w:sz w:val="28"/>
          <w:szCs w:val="28"/>
        </w:rPr>
      </w:pPr>
      <w:bookmarkStart w:colFirst="0" w:colLast="0" w:name="_c9r4n47k6why" w:id="9"/>
      <w:bookmarkEnd w:id="9"/>
      <w:r w:rsidDel="00000000" w:rsidR="00000000" w:rsidRPr="00000000">
        <w:rPr>
          <w:rtl w:val="0"/>
        </w:rPr>
      </w:r>
    </w:p>
    <w:p w:rsidR="00000000" w:rsidDel="00000000" w:rsidP="00000000" w:rsidRDefault="00000000" w:rsidRPr="00000000" w14:paraId="00000069">
      <w:pPr>
        <w:pStyle w:val="Heading2"/>
        <w:keepNext w:val="1"/>
        <w:numPr>
          <w:ilvl w:val="0"/>
          <w:numId w:val="2"/>
        </w:numPr>
        <w:shd w:fill="cde5ff" w:val="clear"/>
        <w:spacing w:after="120" w:lineRule="auto"/>
        <w:ind w:left="794"/>
        <w:jc w:val="center"/>
        <w:rPr/>
      </w:pPr>
      <w:bookmarkStart w:colFirst="0" w:colLast="0" w:name="_17dp8vu" w:id="10"/>
      <w:bookmarkEnd w:id="10"/>
      <w:r w:rsidDel="00000000" w:rsidR="00000000" w:rsidRPr="00000000">
        <w:br w:type="page"/>
      </w:r>
      <w:r w:rsidDel="00000000" w:rsidR="00000000" w:rsidRPr="00000000">
        <w:rPr>
          <w:smallCaps w:val="1"/>
          <w:sz w:val="32"/>
          <w:szCs w:val="32"/>
          <w:rtl w:val="0"/>
        </w:rPr>
        <w:t xml:space="preserve">Migration Scope (Key Entities)</w:t>
      </w:r>
      <w:r w:rsidDel="00000000" w:rsidR="00000000" w:rsidRPr="00000000">
        <w:rPr>
          <w:rtl w:val="0"/>
        </w:rPr>
      </w:r>
    </w:p>
    <w:p w:rsidR="00000000" w:rsidDel="00000000" w:rsidP="00000000" w:rsidRDefault="00000000" w:rsidRPr="00000000" w14:paraId="0000006A">
      <w:pPr>
        <w:spacing w:after="240" w:before="240" w:line="240" w:lineRule="auto"/>
        <w:rPr/>
      </w:pPr>
      <w:r w:rsidDel="00000000" w:rsidR="00000000" w:rsidRPr="00000000">
        <w:rPr>
          <w:rtl w:val="0"/>
        </w:rPr>
      </w:r>
    </w:p>
    <w:p w:rsidR="00000000" w:rsidDel="00000000" w:rsidP="00000000" w:rsidRDefault="00000000" w:rsidRPr="00000000" w14:paraId="0000006B">
      <w:pPr>
        <w:spacing w:after="240" w:before="240" w:line="240" w:lineRule="auto"/>
        <w:rPr/>
      </w:pPr>
      <w:r w:rsidDel="00000000" w:rsidR="00000000" w:rsidRPr="00000000">
        <w:rPr>
          <w:rtl w:val="0"/>
        </w:rPr>
        <w:t xml:space="preserve">The system implements a "Dynamic Data Filtering" mechanism via the Web API to enforce security without maintaining complex folders. The logic follows these steps:</w:t>
      </w:r>
    </w:p>
    <w:p w:rsidR="00000000" w:rsidDel="00000000" w:rsidP="00000000" w:rsidRDefault="00000000" w:rsidRPr="00000000" w14:paraId="0000006C">
      <w:pPr>
        <w:numPr>
          <w:ilvl w:val="1"/>
          <w:numId w:val="2"/>
        </w:numPr>
        <w:spacing w:after="0" w:afterAutospacing="0" w:before="240" w:line="240" w:lineRule="auto"/>
        <w:ind w:left="794"/>
      </w:pPr>
      <w:r w:rsidDel="00000000" w:rsidR="00000000" w:rsidRPr="00000000">
        <w:rPr>
          <w:b w:val="1"/>
          <w:bCs w:val="1"/>
          <w:rtl w:val="0"/>
        </w:rPr>
        <w:t xml:space="preserve">Identity Verification:</w:t>
      </w:r>
      <w:r w:rsidDel="00000000" w:rsidR="00000000" w:rsidRPr="00000000">
        <w:rPr>
          <w:rtl w:val="0"/>
        </w:rPr>
        <w:t xml:space="preserve"> Upon login, the Portal identifies the </w:t>
      </w:r>
      <w:r w:rsidDel="00000000" w:rsidR="00000000" w:rsidRPr="00000000">
        <w:rPr>
          <w:b w:val="1"/>
          <w:bCs w:val="1"/>
          <w:rtl w:val="0"/>
        </w:rPr>
        <w:t xml:space="preserve">Contact ID</w:t>
      </w:r>
      <w:r w:rsidDel="00000000" w:rsidR="00000000" w:rsidRPr="00000000">
        <w:rPr>
          <w:rtl w:val="0"/>
        </w:rPr>
        <w:t xml:space="preserve"> and its associated </w:t>
      </w:r>
      <w:r w:rsidDel="00000000" w:rsidR="00000000" w:rsidRPr="00000000">
        <w:rPr>
          <w:b w:val="1"/>
          <w:bCs w:val="1"/>
          <w:rtl w:val="0"/>
        </w:rPr>
        <w:t xml:space="preserve">User Type</w:t>
      </w:r>
      <w:r w:rsidDel="00000000" w:rsidR="00000000" w:rsidRPr="00000000">
        <w:rPr>
          <w:rtl w:val="0"/>
        </w:rPr>
        <w:t xml:space="preserve">.</w:t>
      </w:r>
    </w:p>
    <w:p w:rsidR="00000000" w:rsidDel="00000000" w:rsidP="00000000" w:rsidRDefault="00000000" w:rsidRPr="00000000" w14:paraId="0000006D">
      <w:pPr>
        <w:numPr>
          <w:ilvl w:val="1"/>
          <w:numId w:val="2"/>
        </w:numPr>
        <w:spacing w:after="0" w:afterAutospacing="0" w:before="0" w:beforeAutospacing="0" w:line="240" w:lineRule="auto"/>
        <w:ind w:left="794"/>
      </w:pPr>
      <w:r w:rsidDel="00000000" w:rsidR="00000000" w:rsidRPr="00000000">
        <w:rPr>
          <w:b w:val="1"/>
          <w:bCs w:val="1"/>
          <w:rtl w:val="0"/>
        </w:rPr>
        <w:t xml:space="preserve">Relationship Mapping:</w:t>
      </w:r>
      <w:r w:rsidDel="00000000" w:rsidR="00000000" w:rsidRPr="00000000">
        <w:rPr>
          <w:rtl w:val="0"/>
        </w:rPr>
        <w:t xml:space="preserve"> * </w:t>
      </w:r>
      <w:r w:rsidDel="00000000" w:rsidR="00000000" w:rsidRPr="00000000">
        <w:rPr>
          <w:b w:val="1"/>
          <w:bCs w:val="1"/>
          <w:rtl w:val="0"/>
        </w:rPr>
        <w:t xml:space="preserve">For Agents:</w:t>
      </w:r>
      <w:r w:rsidDel="00000000" w:rsidR="00000000" w:rsidRPr="00000000">
        <w:rPr>
          <w:rtl w:val="0"/>
        </w:rPr>
        <w:t xml:space="preserve"> The system queries the </w:t>
      </w:r>
      <w:r w:rsidDel="00000000" w:rsidR="00000000" w:rsidRPr="00000000">
        <w:rPr>
          <w:rFonts w:ascii="Roboto Mono" w:cs="Roboto Mono" w:eastAsia="Roboto Mono" w:hAnsi="Roboto Mono"/>
          <w:color w:val="188038"/>
          <w:rtl w:val="0"/>
        </w:rPr>
        <w:t xml:space="preserve">PLAB_AGENT</w:t>
      </w:r>
      <w:r w:rsidDel="00000000" w:rsidR="00000000" w:rsidRPr="00000000">
        <w:rPr>
          <w:rtl w:val="0"/>
        </w:rPr>
        <w:t xml:space="preserve"> entity to find the </w:t>
      </w:r>
      <w:r w:rsidDel="00000000" w:rsidR="00000000" w:rsidRPr="00000000">
        <w:rPr>
          <w:rFonts w:ascii="Roboto Mono" w:cs="Roboto Mono" w:eastAsia="Roboto Mono" w:hAnsi="Roboto Mono"/>
          <w:color w:val="188038"/>
          <w:rtl w:val="0"/>
        </w:rPr>
        <w:t xml:space="preserve">Agent_Code</w:t>
      </w:r>
      <w:r w:rsidDel="00000000" w:rsidR="00000000" w:rsidRPr="00000000">
        <w:rPr>
          <w:rtl w:val="0"/>
        </w:rPr>
        <w:t xml:space="preserve">. It then filters all </w:t>
      </w:r>
      <w:r w:rsidDel="00000000" w:rsidR="00000000" w:rsidRPr="00000000">
        <w:rPr>
          <w:rFonts w:ascii="Roboto Mono" w:cs="Roboto Mono" w:eastAsia="Roboto Mono" w:hAnsi="Roboto Mono"/>
          <w:color w:val="188038"/>
          <w:rtl w:val="0"/>
        </w:rPr>
        <w:t xml:space="preserve">Accounts</w:t>
      </w:r>
      <w:r w:rsidDel="00000000" w:rsidR="00000000" w:rsidRPr="00000000">
        <w:rPr>
          <w:rtl w:val="0"/>
        </w:rPr>
        <w:t xml:space="preserve"> where the </w:t>
      </w:r>
      <w:r w:rsidDel="00000000" w:rsidR="00000000" w:rsidRPr="00000000">
        <w:rPr>
          <w:rFonts w:ascii="Roboto Mono" w:cs="Roboto Mono" w:eastAsia="Roboto Mono" w:hAnsi="Roboto Mono"/>
          <w:color w:val="188038"/>
          <w:rtl w:val="0"/>
        </w:rPr>
        <w:t xml:space="preserve">plab_agentid</w:t>
      </w:r>
      <w:r w:rsidDel="00000000" w:rsidR="00000000" w:rsidRPr="00000000">
        <w:rPr>
          <w:rtl w:val="0"/>
        </w:rPr>
        <w:t xml:space="preserve"> matches.</w:t>
      </w:r>
    </w:p>
    <w:p w:rsidR="00000000" w:rsidDel="00000000" w:rsidP="00000000" w:rsidRDefault="00000000" w:rsidRPr="00000000" w14:paraId="0000006E">
      <w:pPr>
        <w:numPr>
          <w:ilvl w:val="1"/>
          <w:numId w:val="2"/>
        </w:numPr>
        <w:spacing w:after="0" w:afterAutospacing="0" w:before="0" w:beforeAutospacing="0" w:line="240" w:lineRule="auto"/>
        <w:ind w:left="794"/>
      </w:pPr>
      <w:r w:rsidDel="00000000" w:rsidR="00000000" w:rsidRPr="00000000">
        <w:rPr>
          <w:b w:val="1"/>
          <w:bCs w:val="1"/>
          <w:rtl w:val="0"/>
        </w:rPr>
        <w:t xml:space="preserve">For Customers:</w:t>
      </w:r>
      <w:r w:rsidDel="00000000" w:rsidR="00000000" w:rsidRPr="00000000">
        <w:rPr>
          <w:rtl w:val="0"/>
        </w:rPr>
        <w:t xml:space="preserve"> The system filters data where the </w:t>
      </w:r>
      <w:r w:rsidDel="00000000" w:rsidR="00000000" w:rsidRPr="00000000">
        <w:rPr>
          <w:rFonts w:ascii="Roboto Mono" w:cs="Roboto Mono" w:eastAsia="Roboto Mono" w:hAnsi="Roboto Mono"/>
          <w:color w:val="188038"/>
          <w:rtl w:val="0"/>
        </w:rPr>
        <w:t xml:space="preserve">Parent_AccountID</w:t>
      </w:r>
      <w:r w:rsidDel="00000000" w:rsidR="00000000" w:rsidRPr="00000000">
        <w:rPr>
          <w:rtl w:val="0"/>
        </w:rPr>
        <w:t xml:space="preserve"> matches the user's own Account.</w:t>
      </w:r>
    </w:p>
    <w:p w:rsidR="00000000" w:rsidDel="00000000" w:rsidP="00000000" w:rsidRDefault="00000000" w:rsidRPr="00000000" w14:paraId="0000006F">
      <w:pPr>
        <w:numPr>
          <w:ilvl w:val="1"/>
          <w:numId w:val="2"/>
        </w:numPr>
        <w:spacing w:after="240" w:before="0" w:beforeAutospacing="0" w:line="240" w:lineRule="auto"/>
        <w:ind w:left="794"/>
      </w:pPr>
      <w:r w:rsidDel="00000000" w:rsidR="00000000" w:rsidRPr="00000000">
        <w:rPr>
          <w:b w:val="1"/>
          <w:bCs w:val="1"/>
          <w:rtl w:val="0"/>
        </w:rPr>
        <w:t xml:space="preserve">Data Isolation:</w:t>
      </w:r>
      <w:r w:rsidDel="00000000" w:rsidR="00000000" w:rsidRPr="00000000">
        <w:rPr>
          <w:rtl w:val="0"/>
        </w:rPr>
        <w:t xml:space="preserve"> All child entities (Quotes, Orders, Invoices, Payments, Bolle) are filtered using a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operation with the filtered Account list, ensuring that no user can access records outside their authorized scope by manually changing URLs or API requests.</w:t>
      </w:r>
      <w:r w:rsidDel="00000000" w:rsidR="00000000" w:rsidRPr="00000000">
        <w:rPr>
          <w:rtl w:val="0"/>
        </w:rPr>
      </w:r>
    </w:p>
    <w:p w:rsidR="00000000" w:rsidDel="00000000" w:rsidP="00000000" w:rsidRDefault="00000000" w:rsidRPr="00000000" w14:paraId="00000070">
      <w:pPr>
        <w:pageBreakBefore w:val="0"/>
        <w:jc w:val="both"/>
        <w:rPr/>
      </w:pPr>
      <w:r w:rsidDel="00000000" w:rsidR="00000000" w:rsidRPr="00000000">
        <w:rPr>
          <w:rtl w:val="0"/>
        </w:rPr>
      </w:r>
    </w:p>
    <w:p w:rsidR="00000000" w:rsidDel="00000000" w:rsidP="00000000" w:rsidRDefault="00000000" w:rsidRPr="00000000" w14:paraId="00000071">
      <w:pPr>
        <w:pStyle w:val="Heading2"/>
        <w:numPr>
          <w:ilvl w:val="0"/>
          <w:numId w:val="2"/>
        </w:numPr>
        <w:shd w:fill="cde5ff" w:val="clear"/>
        <w:ind w:left="794"/>
        <w:jc w:val="center"/>
        <w:rPr>
          <w:b w:val="1"/>
          <w:bCs w:val="1"/>
          <w:color w:val="333333"/>
          <w:sz w:val="28"/>
          <w:szCs w:val="28"/>
        </w:rPr>
      </w:pPr>
      <w:bookmarkStart w:colFirst="0" w:colLast="0" w:name="_caywg6v7by26" w:id="11"/>
      <w:bookmarkEnd w:id="11"/>
      <w:r w:rsidDel="00000000" w:rsidR="00000000" w:rsidRPr="00000000">
        <w:rPr>
          <w:smallCaps w:val="1"/>
          <w:sz w:val="32"/>
          <w:szCs w:val="32"/>
          <w:rtl w:val="0"/>
        </w:rPr>
        <w:t xml:space="preserve">Data Validation &amp; Quality Assurance (QA)</w:t>
      </w:r>
    </w:p>
    <w:p w:rsidR="00000000" w:rsidDel="00000000" w:rsidP="00000000" w:rsidRDefault="00000000" w:rsidRPr="00000000" w14:paraId="00000072">
      <w:pPr>
        <w:spacing w:after="240" w:before="240" w:line="240" w:lineRule="auto"/>
        <w:rPr/>
      </w:pPr>
      <w:r w:rsidDel="00000000" w:rsidR="00000000" w:rsidRPr="00000000">
        <w:rPr>
          <w:rtl w:val="0"/>
        </w:rPr>
      </w:r>
    </w:p>
    <w:p w:rsidR="00000000" w:rsidDel="00000000" w:rsidP="00000000" w:rsidRDefault="00000000" w:rsidRPr="00000000" w14:paraId="00000073">
      <w:pPr>
        <w:spacing w:after="240" w:before="240" w:line="240" w:lineRule="auto"/>
        <w:rPr/>
      </w:pPr>
      <w:r w:rsidDel="00000000" w:rsidR="00000000" w:rsidRPr="00000000">
        <w:rPr>
          <w:rtl w:val="0"/>
        </w:rPr>
        <w:t xml:space="preserve">To ensure the migration success, the following validation steps are required:</w:t>
      </w:r>
    </w:p>
    <w:p w:rsidR="00000000" w:rsidDel="00000000" w:rsidP="00000000" w:rsidRDefault="00000000" w:rsidRPr="00000000" w14:paraId="00000074">
      <w:pPr>
        <w:numPr>
          <w:ilvl w:val="1"/>
          <w:numId w:val="2"/>
        </w:numPr>
        <w:spacing w:after="0" w:afterAutospacing="0" w:before="240" w:line="240" w:lineRule="auto"/>
        <w:ind w:left="794"/>
      </w:pPr>
      <w:r w:rsidDel="00000000" w:rsidR="00000000" w:rsidRPr="00000000">
        <w:rPr>
          <w:b w:val="1"/>
          <w:bCs w:val="1"/>
          <w:rtl w:val="0"/>
        </w:rPr>
        <w:t xml:space="preserve">Record Count Validation:</w:t>
      </w:r>
      <w:r w:rsidDel="00000000" w:rsidR="00000000" w:rsidRPr="00000000">
        <w:rPr>
          <w:rtl w:val="0"/>
        </w:rPr>
        <w:t xml:space="preserve"> Comparing the number of records in the source vs. the target CRM for each entity.</w:t>
      </w:r>
    </w:p>
    <w:p w:rsidR="00000000" w:rsidDel="00000000" w:rsidP="00000000" w:rsidRDefault="00000000" w:rsidRPr="00000000" w14:paraId="00000075">
      <w:pPr>
        <w:numPr>
          <w:ilvl w:val="1"/>
          <w:numId w:val="2"/>
        </w:numPr>
        <w:spacing w:after="0" w:afterAutospacing="0" w:before="0" w:beforeAutospacing="0" w:line="240" w:lineRule="auto"/>
        <w:ind w:left="794"/>
      </w:pPr>
      <w:r w:rsidDel="00000000" w:rsidR="00000000" w:rsidRPr="00000000">
        <w:rPr>
          <w:b w:val="1"/>
          <w:bCs w:val="1"/>
          <w:rtl w:val="0"/>
        </w:rPr>
        <w:t xml:space="preserve">Spot Checks:</w:t>
      </w:r>
      <w:r w:rsidDel="00000000" w:rsidR="00000000" w:rsidRPr="00000000">
        <w:rPr>
          <w:rtl w:val="0"/>
        </w:rPr>
        <w:t xml:space="preserve"> Manual verification of 5% of migrated Accounts to ensure lookups (like </w:t>
      </w:r>
      <w:r w:rsidDel="00000000" w:rsidR="00000000" w:rsidRPr="00000000">
        <w:rPr>
          <w:rFonts w:ascii="Roboto Mono" w:cs="Roboto Mono" w:eastAsia="Roboto Mono" w:hAnsi="Roboto Mono"/>
          <w:color w:val="188038"/>
          <w:rtl w:val="0"/>
        </w:rPr>
        <w:t xml:space="preserve">PLAB_AGENT</w:t>
      </w:r>
      <w:r w:rsidDel="00000000" w:rsidR="00000000" w:rsidRPr="00000000">
        <w:rPr>
          <w:rtl w:val="0"/>
        </w:rPr>
        <w:t xml:space="preserve">) are correctly linked.</w:t>
      </w:r>
    </w:p>
    <w:p w:rsidR="00000000" w:rsidDel="00000000" w:rsidP="00000000" w:rsidRDefault="00000000" w:rsidRPr="00000000" w14:paraId="00000076">
      <w:pPr>
        <w:numPr>
          <w:ilvl w:val="1"/>
          <w:numId w:val="2"/>
        </w:numPr>
        <w:spacing w:after="0" w:afterAutospacing="0" w:before="0" w:beforeAutospacing="0" w:line="240" w:lineRule="auto"/>
        <w:ind w:left="794"/>
      </w:pPr>
      <w:r w:rsidDel="00000000" w:rsidR="00000000" w:rsidRPr="00000000">
        <w:rPr>
          <w:b w:val="1"/>
          <w:bCs w:val="1"/>
          <w:rtl w:val="0"/>
        </w:rPr>
        <w:t xml:space="preserve">Security Filter Test:</w:t>
      </w:r>
      <w:r w:rsidDel="00000000" w:rsidR="00000000" w:rsidRPr="00000000">
        <w:rPr>
          <w:rtl w:val="0"/>
        </w:rPr>
        <w:t xml:space="preserve"> Verifying that migrated data is correctly filtered in the Portal based on the Agent-Account relationship.</w:t>
      </w:r>
    </w:p>
    <w:p w:rsidR="00000000" w:rsidDel="00000000" w:rsidP="00000000" w:rsidRDefault="00000000" w:rsidRPr="00000000" w14:paraId="00000077">
      <w:pPr>
        <w:numPr>
          <w:ilvl w:val="1"/>
          <w:numId w:val="2"/>
        </w:numPr>
        <w:spacing w:after="240" w:before="0" w:beforeAutospacing="0" w:line="240" w:lineRule="auto"/>
        <w:ind w:left="794"/>
      </w:pPr>
      <w:r w:rsidDel="00000000" w:rsidR="00000000" w:rsidRPr="00000000">
        <w:rPr>
          <w:b w:val="1"/>
          <w:bCs w:val="1"/>
          <w:rtl w:val="0"/>
        </w:rPr>
        <w:t xml:space="preserve">Error Logging:</w:t>
      </w:r>
      <w:r w:rsidDel="00000000" w:rsidR="00000000" w:rsidRPr="00000000">
        <w:rPr>
          <w:rtl w:val="0"/>
        </w:rPr>
        <w:t xml:space="preserve"> KingswaySoft will generate an "Error Log" for any record that fails the "Upsert" process due to schema mismatches.</w:t>
      </w:r>
    </w:p>
    <w:p w:rsidR="00000000" w:rsidDel="00000000" w:rsidP="00000000" w:rsidRDefault="00000000" w:rsidRPr="00000000" w14:paraId="0000007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pStyle w:val="Heading2"/>
        <w:numPr>
          <w:ilvl w:val="0"/>
          <w:numId w:val="2"/>
        </w:numPr>
        <w:shd w:fill="cde5ff" w:val="clear"/>
        <w:ind w:left="794"/>
        <w:jc w:val="center"/>
      </w:pPr>
      <w:bookmarkStart w:colFirst="0" w:colLast="0" w:name="_yavs2oa0ncks" w:id="12"/>
      <w:bookmarkEnd w:id="12"/>
      <w:r w:rsidDel="00000000" w:rsidR="00000000" w:rsidRPr="00000000">
        <w:rPr>
          <w:smallCaps w:val="1"/>
          <w:sz w:val="32"/>
          <w:szCs w:val="32"/>
          <w:rtl w:val="0"/>
        </w:rPr>
        <w:t xml:space="preserve">Rollback Plan</w:t>
      </w:r>
    </w:p>
    <w:p w:rsidR="00000000" w:rsidDel="00000000" w:rsidP="00000000" w:rsidRDefault="00000000" w:rsidRPr="00000000" w14:paraId="0000007B">
      <w:pPr>
        <w:spacing w:after="240" w:before="240" w:line="240" w:lineRule="auto"/>
        <w:rPr/>
      </w:pPr>
      <w:r w:rsidDel="00000000" w:rsidR="00000000" w:rsidRPr="00000000">
        <w:rPr>
          <w:rtl w:val="0"/>
        </w:rPr>
      </w:r>
    </w:p>
    <w:p w:rsidR="00000000" w:rsidDel="00000000" w:rsidP="00000000" w:rsidRDefault="00000000" w:rsidRPr="00000000" w14:paraId="0000007C">
      <w:pPr>
        <w:spacing w:after="240" w:before="240" w:line="240" w:lineRule="auto"/>
        <w:rPr/>
      </w:pPr>
      <w:r w:rsidDel="00000000" w:rsidR="00000000" w:rsidRPr="00000000">
        <w:rPr>
          <w:rtl w:val="0"/>
        </w:rPr>
        <w:t xml:space="preserve">In case of critical failures during the migration:</w:t>
      </w:r>
    </w:p>
    <w:p w:rsidR="00000000" w:rsidDel="00000000" w:rsidP="00000000" w:rsidRDefault="00000000" w:rsidRPr="00000000" w14:paraId="0000007D">
      <w:pPr>
        <w:numPr>
          <w:ilvl w:val="1"/>
          <w:numId w:val="2"/>
        </w:numPr>
        <w:spacing w:after="0" w:afterAutospacing="0" w:before="240" w:line="240" w:lineRule="auto"/>
        <w:ind w:left="794"/>
      </w:pPr>
      <w:r w:rsidDel="00000000" w:rsidR="00000000" w:rsidRPr="00000000">
        <w:rPr>
          <w:b w:val="1"/>
          <w:bCs w:val="1"/>
          <w:rtl w:val="0"/>
        </w:rPr>
        <w:t xml:space="preserve">Database Backup:</w:t>
      </w:r>
      <w:r w:rsidDel="00000000" w:rsidR="00000000" w:rsidRPr="00000000">
        <w:rPr>
          <w:rtl w:val="0"/>
        </w:rPr>
        <w:t xml:space="preserve"> A full SQL backup of the CRM environment will be taken prior to each phase.</w:t>
      </w:r>
    </w:p>
    <w:p w:rsidR="00000000" w:rsidDel="00000000" w:rsidP="00000000" w:rsidRDefault="00000000" w:rsidRPr="00000000" w14:paraId="0000007E">
      <w:pPr>
        <w:numPr>
          <w:ilvl w:val="1"/>
          <w:numId w:val="2"/>
        </w:numPr>
        <w:spacing w:after="240" w:before="0" w:beforeAutospacing="0" w:line="240" w:lineRule="auto"/>
        <w:ind w:left="794"/>
      </w:pPr>
      <w:r w:rsidDel="00000000" w:rsidR="00000000" w:rsidRPr="00000000">
        <w:rPr>
          <w:b w:val="1"/>
          <w:bCs w:val="1"/>
          <w:rtl w:val="0"/>
        </w:rPr>
        <w:t xml:space="preserve">Batch Deletion:</w:t>
      </w:r>
      <w:r w:rsidDel="00000000" w:rsidR="00000000" w:rsidRPr="00000000">
        <w:rPr>
          <w:rtl w:val="0"/>
        </w:rPr>
        <w:t xml:space="preserve"> Use of the </w:t>
      </w:r>
      <w:r w:rsidDel="00000000" w:rsidR="00000000" w:rsidRPr="00000000">
        <w:rPr>
          <w:rFonts w:ascii="Roboto Mono" w:cs="Roboto Mono" w:eastAsia="Roboto Mono" w:hAnsi="Roboto Mono"/>
          <w:color w:val="188038"/>
          <w:rtl w:val="0"/>
        </w:rPr>
        <w:t xml:space="preserve">Import Sequence Number</w:t>
      </w:r>
      <w:r w:rsidDel="00000000" w:rsidR="00000000" w:rsidRPr="00000000">
        <w:rPr>
          <w:rtl w:val="0"/>
        </w:rPr>
        <w:t xml:space="preserve"> in CRM to identify and mass-delete records from a specific failed migration batch without affecting existing data.</w:t>
      </w:r>
      <w:r w:rsidDel="00000000" w:rsidR="00000000" w:rsidRPr="00000000">
        <w:rPr>
          <w:rtl w:val="0"/>
        </w:rPr>
      </w:r>
    </w:p>
    <w:sectPr>
      <w:type w:val="continuous"/>
      <w:pgSz w:h="16839" w:w="11907" w:orient="portrait"/>
      <w:pgMar w:bottom="720" w:top="431" w:left="720" w:right="720" w:header="709"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59" w:lineRule="auto"/>
      <w:ind w:left="0" w:right="-567"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59" w:lineRule="auto"/>
      <w:ind w:left="0" w:right="-567"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59" w:lineRule="auto"/>
      <w:ind w:left="0" w:right="0" w:firstLine="0"/>
      <w:jc w:val="righ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6"/>
        <w:szCs w:val="16"/>
        <w:u w:val="none"/>
        <w:shd w:fill="auto" w:val="clear"/>
        <w:vertAlign w:val="baseline"/>
      </w:rPr>
      <w:drawing>
        <wp:inline distB="0" distT="0" distL="0" distR="0">
          <wp:extent cx="6642735" cy="1963420"/>
          <wp:effectExtent b="0" l="0" r="0" t="0"/>
          <wp:docPr descr="SureStepLogoPlaceholder_1" id="1" name="image1.png"/>
          <a:graphic>
            <a:graphicData uri="http://schemas.openxmlformats.org/drawingml/2006/picture">
              <pic:pic>
                <pic:nvPicPr>
                  <pic:cNvPr descr="SureStepLogoPlaceholder_1" id="0" name="image1.png"/>
                  <pic:cNvPicPr preferRelativeResize="0"/>
                </pic:nvPicPr>
                <pic:blipFill>
                  <a:blip r:embed="rId1"/>
                  <a:srcRect b="0" l="0" r="0" t="0"/>
                  <a:stretch>
                    <a:fillRect/>
                  </a:stretch>
                </pic:blipFill>
                <pic:spPr>
                  <a:xfrm>
                    <a:off x="0" y="0"/>
                    <a:ext cx="6642735" cy="1963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94" w:hanging="794"/>
      </w:pPr>
      <w:rPr/>
    </w:lvl>
    <w:lvl w:ilvl="1">
      <w:start w:val="1"/>
      <w:numFmt w:val="decimal"/>
      <w:lvlText w:val="%1.%2"/>
      <w:lvlJc w:val="left"/>
      <w:pPr>
        <w:ind w:left="794" w:hanging="794"/>
      </w:pPr>
      <w:rPr/>
    </w:lvl>
    <w:lvl w:ilvl="2">
      <w:start w:val="1"/>
      <w:numFmt w:val="decimal"/>
      <w:lvlText w:val="%1.%2.%3"/>
      <w:lvlJc w:val="left"/>
      <w:pPr>
        <w:ind w:left="1021" w:hanging="1021"/>
      </w:pPr>
      <w:rPr/>
    </w:lvl>
    <w:lvl w:ilvl="3">
      <w:start w:val="1"/>
      <w:numFmt w:val="decimal"/>
      <w:lvlText w:val="%1.%2.%3.%4"/>
      <w:lvlJc w:val="left"/>
      <w:pPr>
        <w:ind w:left="1247" w:hanging="1247"/>
      </w:pPr>
      <w:rPr/>
    </w:lvl>
    <w:lvl w:ilvl="4">
      <w:start w:val="1"/>
      <w:numFmt w:val="decimal"/>
      <w:lvlText w:val="%1.%2.%3.%4.%5"/>
      <w:lvlJc w:val="left"/>
      <w:pPr>
        <w:ind w:left="1474" w:hanging="1474"/>
      </w:pPr>
      <w:rPr/>
    </w:lvl>
    <w:lvl w:ilvl="5">
      <w:start w:val="1"/>
      <w:numFmt w:val="decimal"/>
      <w:lvlText w:val="%2.%3.%4.%5.%6."/>
      <w:lvlJc w:val="left"/>
      <w:pPr>
        <w:ind w:left="2835" w:hanging="2608"/>
      </w:pPr>
      <w:rPr/>
    </w:lvl>
    <w:lvl w:ilvl="6">
      <w:start w:val="1"/>
      <w:numFmt w:val="decimal"/>
      <w:lvlText w:val="%1.%2.%3.%4.%5.%6.%7."/>
      <w:lvlJc w:val="left"/>
      <w:pPr>
        <w:ind w:left="3467" w:hanging="1080"/>
      </w:pPr>
      <w:rPr/>
    </w:lvl>
    <w:lvl w:ilvl="7">
      <w:start w:val="1"/>
      <w:numFmt w:val="upperLetter"/>
      <w:lvlText w:val="APPENDIX %8"/>
      <w:lvlJc w:val="left"/>
      <w:pPr>
        <w:ind w:left="2155" w:hanging="2155"/>
      </w:pPr>
      <w:rPr/>
    </w:lvl>
    <w:lvl w:ilvl="8">
      <w:start w:val="1"/>
      <w:numFmt w:val="upperRoman"/>
      <w:lvlText w:val="PART %9"/>
      <w:lvlJc w:val="left"/>
      <w:pPr>
        <w:ind w:left="1418" w:hanging="1418"/>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120" w:lineRule="auto"/>
    </w:pPr>
    <w:rPr>
      <w:rFonts w:ascii="Arial Black" w:cs="Arial Black" w:eastAsia="Arial Black" w:hAnsi="Arial Black"/>
      <w:smallCaps w:val="1"/>
      <w:color w:val="333333"/>
      <w:sz w:val="32"/>
      <w:szCs w:val="32"/>
    </w:rPr>
  </w:style>
  <w:style w:type="paragraph" w:styleId="Heading2">
    <w:name w:val="heading 2"/>
    <w:basedOn w:val="Normal"/>
    <w:next w:val="Normal"/>
    <w:pPr>
      <w:keepNext w:val="1"/>
      <w:pageBreakBefore w:val="0"/>
      <w:spacing w:after="120" w:before="240" w:lineRule="auto"/>
    </w:pPr>
    <w:rPr>
      <w:b w:val="1"/>
      <w:bCs w:val="1"/>
      <w:color w:val="333333"/>
      <w:sz w:val="28"/>
      <w:szCs w:val="28"/>
    </w:rPr>
  </w:style>
  <w:style w:type="paragraph" w:styleId="Heading3">
    <w:name w:val="heading 3"/>
    <w:basedOn w:val="Normal"/>
    <w:next w:val="Normal"/>
    <w:pPr>
      <w:keepNext w:val="1"/>
      <w:pageBreakBefore w:val="0"/>
      <w:spacing w:before="180" w:lineRule="auto"/>
    </w:pPr>
    <w:rPr>
      <w:b w:val="1"/>
      <w:bCs w:val="1"/>
      <w:color w:val="333333"/>
      <w:sz w:val="26"/>
      <w:szCs w:val="26"/>
    </w:rPr>
  </w:style>
  <w:style w:type="paragraph" w:styleId="Heading4">
    <w:name w:val="heading 4"/>
    <w:basedOn w:val="Normal"/>
    <w:next w:val="Normal"/>
    <w:pPr>
      <w:keepNext w:val="1"/>
      <w:pageBreakBefore w:val="0"/>
      <w:spacing w:before="180" w:lineRule="auto"/>
    </w:pPr>
    <w:rPr>
      <w:b w:val="1"/>
      <w:bCs w:val="1"/>
      <w:i w:val="1"/>
      <w:iCs w:val="1"/>
      <w:color w:val="333333"/>
    </w:rPr>
  </w:style>
  <w:style w:type="paragraph" w:styleId="Heading5">
    <w:name w:val="heading 5"/>
    <w:basedOn w:val="Normal"/>
    <w:next w:val="Normal"/>
    <w:pPr>
      <w:keepNext w:val="1"/>
      <w:pageBreakBefore w:val="0"/>
      <w:spacing w:before="180" w:lineRule="auto"/>
    </w:pPr>
    <w:rPr>
      <w:b w:val="1"/>
      <w:bCs w:val="1"/>
      <w:i w:val="1"/>
      <w:iCs w:val="1"/>
      <w:color w:val="333333"/>
    </w:rPr>
  </w:style>
  <w:style w:type="paragraph" w:styleId="Heading6">
    <w:name w:val="heading 6"/>
    <w:basedOn w:val="Normal"/>
    <w:next w:val="Normal"/>
    <w:pPr>
      <w:pageBreakBefore w:val="0"/>
      <w:spacing w:before="240" w:lineRule="auto"/>
    </w:pPr>
    <w:rPr>
      <w:rFonts w:ascii="Times New Roman" w:cs="Times New Roman" w:eastAsia="Times New Roman" w:hAnsi="Times New Roman"/>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9" Type="http://schemas.openxmlformats.org/officeDocument/2006/relationships/font" Target="fonts/RobotoMono-boldItalic.ttf"/><Relationship Id="rId5" Type="http://schemas.openxmlformats.org/officeDocument/2006/relationships/font" Target="fonts/ArialBlack-regular.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