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Harbor</w:t>
      </w:r>
      <w:r>
        <w:t xml:space="preserve"> </w:t>
      </w:r>
      <w:r>
        <w:t xml:space="preserve">Porpoise</w:t>
      </w:r>
      <w:r>
        <w:t xml:space="preserve"> </w:t>
      </w:r>
      <w:r>
        <w:t xml:space="preserve">Sightings</w:t>
      </w:r>
      <w:r>
        <w:t xml:space="preserve"> </w:t>
      </w:r>
      <w:r>
        <w:t xml:space="preserve">and</w:t>
      </w:r>
      <w:r>
        <w:t xml:space="preserve"> </w:t>
      </w:r>
      <w:r>
        <w:t xml:space="preserve">Strandings</w:t>
      </w:r>
    </w:p>
    <w:p>
      <w:pPr>
        <w:pStyle w:val="Author"/>
      </w:pPr>
      <w:r>
        <w:t xml:space="preserve">Amanda</w:t>
      </w:r>
      <w:r>
        <w:t xml:space="preserve"> </w:t>
      </w:r>
      <w:r>
        <w:t xml:space="preserve">Warlick</w:t>
      </w:r>
    </w:p>
    <w:p>
      <w:pPr>
        <w:pStyle w:val="Heading3"/>
      </w:pPr>
      <w:bookmarkStart w:id="21" w:name="objective"/>
      <w:bookmarkEnd w:id="21"/>
      <w:r>
        <w:t xml:space="preserve">Objective</w:t>
      </w:r>
    </w:p>
    <w:p>
      <w:pPr>
        <w:pStyle w:val="FirstParagraph"/>
      </w:pPr>
      <w:r>
        <w:t xml:space="preserve">Conduct exploratory mapping analysis on harbor porpoise sightings and strandings data. Steps taken included deriving and applying mean latitude and longitude coordinates from records in the same quadrants to records where lat and long data are missing. Where no lat and long data existed for a given quadrant, data were derived from survey grid and then applied.</w:t>
      </w:r>
    </w:p>
    <w:p>
      <w:pPr>
        <w:pStyle w:val="Heading3"/>
      </w:pPr>
      <w:bookmarkStart w:id="22" w:name="summary-figures"/>
      <w:bookmarkEnd w:id="22"/>
      <w:r>
        <w:t xml:space="preserve">Summary Figures</w:t>
      </w:r>
    </w:p>
    <w:p>
      <w:pPr>
        <w:pStyle w:val="FirstParagraph"/>
      </w:pPr>
      <w:r>
        <w:t xml:space="preserve">The following summary figures were created by summarizing the data by year, month, season, and record types. Kernel density maps were created using the statdensity function in R.</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3-1.png" id="0" name="Picture"/>
                    <pic:cNvPicPr>
                      <a:picLocks noChangeArrowheads="1" noChangeAspect="1"/>
                    </pic:cNvPicPr>
                  </pic:nvPicPr>
                  <pic:blipFill>
                    <a:blip r:embed="rId23"/>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sightings and strandings by report source.</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4-1.png" id="0" name="Picture"/>
                    <pic:cNvPicPr>
                      <a:picLocks noChangeArrowheads="1" noChangeAspect="1"/>
                    </pic:cNvPicPr>
                  </pic:nvPicPr>
                  <pic:blipFill>
                    <a:blip r:embed="rId24"/>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sightings and strandings summed across months by report source.</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5-1.png" id="0" name="Picture"/>
                    <pic:cNvPicPr>
                      <a:picLocks noChangeArrowheads="1" noChangeAspect="1"/>
                    </pic:cNvPicPr>
                  </pic:nvPicPr>
                  <pic:blipFill>
                    <a:blip r:embed="rId25"/>
                    <a:stretch>
                      <a:fillRect/>
                    </a:stretch>
                  </pic:blipFill>
                  <pic:spPr bwMode="auto">
                    <a:xfrm>
                      <a:off x="0" y="0"/>
                      <a:ext cx="5334000" cy="4849090"/>
                    </a:xfrm>
                    <a:prstGeom prst="rect">
                      <a:avLst/>
                    </a:prstGeom>
                    <a:noFill/>
                    <a:ln w="9525">
                      <a:noFill/>
                      <a:headEnd/>
                      <a:tailEnd/>
                    </a:ln>
                  </pic:spPr>
                </pic:pic>
              </a:graphicData>
            </a:graphic>
          </wp:inline>
        </w:drawing>
      </w:r>
      <w:r>
        <w:t xml:space="preserve"> </w:t>
      </w:r>
      <w:r>
        <w:t xml:space="preserve">All sightings and strandings summed across seasons by report source.</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6-1.png" id="0" name="Picture"/>
                    <pic:cNvPicPr>
                      <a:picLocks noChangeArrowheads="1" noChangeAspect="1"/>
                    </pic:cNvPicPr>
                  </pic:nvPicPr>
                  <pic:blipFill>
                    <a:blip r:embed="rId26"/>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records per year according to whether they are strandings or sightings.</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7-1.png" id="0" name="Picture"/>
                    <pic:cNvPicPr>
                      <a:picLocks noChangeArrowheads="1" noChangeAspect="1"/>
                    </pic:cNvPicPr>
                  </pic:nvPicPr>
                  <pic:blipFill>
                    <a:blip r:embed="rId27"/>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sightings and strandings summed across months by type of record.</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8-1.png" id="0" name="Picture"/>
                    <pic:cNvPicPr>
                      <a:picLocks noChangeArrowheads="1" noChangeAspect="1"/>
                    </pic:cNvPicPr>
                  </pic:nvPicPr>
                  <pic:blipFill>
                    <a:blip r:embed="rId28"/>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sightings and strandings summed across seasons by type of record.</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9-1.png" id="0" name="Picture"/>
                    <pic:cNvPicPr>
                      <a:picLocks noChangeArrowheads="1" noChangeAspect="1"/>
                    </pic:cNvPicPr>
                  </pic:nvPicPr>
                  <pic:blipFill>
                    <a:blip r:embed="rId29"/>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Basic boxplot showing interannual variation within months.</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10-1.png" id="0" name="Picture"/>
                    <pic:cNvPicPr>
                      <a:picLocks noChangeArrowheads="1" noChangeAspect="1"/>
                    </pic:cNvPicPr>
                  </pic:nvPicPr>
                  <pic:blipFill>
                    <a:blip r:embed="rId30"/>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Basic boxplot showing interannual variation within seasons.</w:t>
      </w:r>
    </w:p>
    <w:p>
      <w:pPr>
        <w:pStyle w:val="Heading3"/>
      </w:pPr>
      <w:bookmarkStart w:id="31" w:name="maps"/>
      <w:bookmarkEnd w:id="31"/>
      <w:r>
        <w:t xml:space="preserve">Maps</w:t>
      </w:r>
    </w:p>
    <w:p>
      <w:pPr>
        <w:pStyle w:val="FirstParagraph"/>
      </w:pPr>
      <w:r>
        <w:drawing>
          <wp:inline>
            <wp:extent cx="5334000" cy="4849090"/>
            <wp:effectExtent b="0" l="0" r="0" t="0"/>
            <wp:docPr descr="" id="1" name="Picture"/>
            <a:graphic>
              <a:graphicData uri="http://schemas.openxmlformats.org/drawingml/2006/picture">
                <pic:pic>
                  <pic:nvPicPr>
                    <pic:cNvPr descr="HPSightings_files/figure-docx/unnamed-chunk-11-1.png" id="0" name="Picture"/>
                    <pic:cNvPicPr>
                      <a:picLocks noChangeArrowheads="1" noChangeAspect="1"/>
                    </pic:cNvPicPr>
                  </pic:nvPicPr>
                  <pic:blipFill>
                    <a:blip r:embed="rId32"/>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sightings and strandings, each dot represents a unique record.</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12-1.png" id="0" name="Picture"/>
                    <pic:cNvPicPr>
                      <a:picLocks noChangeArrowheads="1" noChangeAspect="1"/>
                    </pic:cNvPicPr>
                  </pic:nvPicPr>
                  <pic:blipFill>
                    <a:blip r:embed="rId33"/>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sightings and strandings per quadrant, each dot representing sum of records in that quadrant, with darker colors representing quadrants with a greater number of records.</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13-1.png" id="0" name="Picture"/>
                    <pic:cNvPicPr>
                      <a:picLocks noChangeArrowheads="1" noChangeAspect="1"/>
                    </pic:cNvPicPr>
                  </pic:nvPicPr>
                  <pic:blipFill>
                    <a:blip r:embed="rId34"/>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Same as above, zoomed in.</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14-1.png" id="0" name="Picture"/>
                    <pic:cNvPicPr>
                      <a:picLocks noChangeArrowheads="1" noChangeAspect="1"/>
                    </pic:cNvPicPr>
                  </pic:nvPicPr>
                  <pic:blipFill>
                    <a:blip r:embed="rId35"/>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sightings and strandings, with each dot representing a unique record of a certain group size.</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15-1.png" id="0" name="Picture"/>
                    <pic:cNvPicPr>
                      <a:picLocks noChangeArrowheads="1" noChangeAspect="1"/>
                    </pic:cNvPicPr>
                  </pic:nvPicPr>
                  <pic:blipFill>
                    <a:blip r:embed="rId36"/>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All sightings and strandings, with each dot representing a unique record.</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16-1.png" id="0" name="Picture"/>
                    <pic:cNvPicPr>
                      <a:picLocks noChangeArrowheads="1" noChangeAspect="1"/>
                    </pic:cNvPicPr>
                  </pic:nvPicPr>
                  <pic:blipFill>
                    <a:blip r:embed="rId37"/>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Kernel density plot map showing mostly overlapping hotspots for sightings and strandings.</w:t>
      </w:r>
    </w:p>
    <w:p>
      <w:pPr>
        <w:pStyle w:val="BodyText"/>
      </w:pPr>
      <w:r>
        <w:drawing>
          <wp:inline>
            <wp:extent cx="5334000" cy="4849090"/>
            <wp:effectExtent b="0" l="0" r="0" t="0"/>
            <wp:docPr descr="" id="1" name="Picture"/>
            <a:graphic>
              <a:graphicData uri="http://schemas.openxmlformats.org/drawingml/2006/picture">
                <pic:pic>
                  <pic:nvPicPr>
                    <pic:cNvPr descr="HPSightings_files/figure-docx/unnamed-chunk-17-1.png" id="0" name="Picture"/>
                    <pic:cNvPicPr>
                      <a:picLocks noChangeArrowheads="1" noChangeAspect="1"/>
                    </pic:cNvPicPr>
                  </pic:nvPicPr>
                  <pic:blipFill>
                    <a:blip r:embed="rId38"/>
                    <a:stretch>
                      <a:fillRect/>
                    </a:stretch>
                  </pic:blipFill>
                  <pic:spPr bwMode="auto">
                    <a:xfrm>
                      <a:off x="0" y="0"/>
                      <a:ext cx="5334000" cy="4849090"/>
                    </a:xfrm>
                    <a:prstGeom prst="rect">
                      <a:avLst/>
                    </a:prstGeom>
                    <a:noFill/>
                    <a:ln w="9525">
                      <a:noFill/>
                      <a:headEnd/>
                      <a:tailEnd/>
                    </a:ln>
                  </pic:spPr>
                </pic:pic>
              </a:graphicData>
            </a:graphic>
          </wp:inline>
        </w:drawing>
      </w:r>
    </w:p>
    <w:p>
      <w:pPr>
        <w:pStyle w:val="BodyText"/>
      </w:pPr>
      <w:r>
        <w:t xml:space="preserve">Kernel density plot map showing mostly overlapping hotspots for sightings and strandings Spring, Summer, and Fall, with more broadly distributed records during the Winter. These kernel density contour lines aren't to scale (i.e. many fewer records in winter).</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518408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Harbor Porpoise Sightings and Strandings</dc:title>
  <dc:creator>Amanda Warlick</dc:creator>
  <dcterms:created xsi:type="dcterms:W3CDTF">2017-03-19T03:09:38Z</dcterms:created>
  <dcterms:modified xsi:type="dcterms:W3CDTF">2017-03-19T03:09:38Z</dcterms:modified>
</cp:coreProperties>
</file>