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6356" w14:textId="77777777" w:rsidR="008719DF" w:rsidRPr="00317F0E" w:rsidRDefault="00000000">
      <w:pPr>
        <w:pStyle w:val="Heading1"/>
        <w:rPr>
          <w:rFonts w:ascii="Times New Roman" w:hAnsi="Times New Roman" w:cs="Times New Roman"/>
          <w:sz w:val="24"/>
          <w:szCs w:val="24"/>
        </w:rPr>
      </w:pPr>
      <w:r w:rsidRPr="00317F0E">
        <w:rPr>
          <w:rFonts w:ascii="Times New Roman" w:hAnsi="Times New Roman" w:cs="Times New Roman"/>
          <w:sz w:val="24"/>
          <w:szCs w:val="24"/>
        </w:rPr>
        <w:t>Journal Entry</w:t>
      </w:r>
    </w:p>
    <w:p w14:paraId="42C6D38D"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An ePortfolio can be an effective tool for self-promotion because it allows employers to see practical examples of technical skills, problem-solving ability, and professional growth rather than only reading about them on a resume. Through projects, code reviews, enhancement narratives, and GitHub links, an ePortfolio demonstrates both technical knowledge and communication skills. In my portfolio, I used the Grazioso Salvare Dashboard project to showcase my ability to evaluate software, improve code structure, strengthen database design, and develop algorithmic enhancements. With all three enhancement categories now complete, this presents a full picture of growth across software design and engineering, algorithms and data structures, and databases, and demonstrates coverage of all five course outcomes.</w:t>
      </w:r>
    </w:p>
    <w:p w14:paraId="60AEA4F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While ePortfolios are valuable marketing tools, there are also risks associated with publishing technical work online. Sensitive information such as credentials, proprietary workflows, or company-specific data should never be included publicly. During my code review, I identified hardcoded database credentials as an example of a security issue, and that issue has since been resolved in the enhanced artifact by replacing the credentials with environment variable lookups. To reduce remaining risks while maximizing professional value, I am now doing a final pass to confirm the uploaded code and notebooks are sanitized, properly documented, and professionally organized. Through this course I have strengthened my understanding of software engineering, algorithms, databases, and secure coding practices, and I am now focused on finalizing the presentation and professionalism of the completed ePortfolio.</w:t>
      </w:r>
    </w:p>
    <w:p w14:paraId="26FC2C71" w14:textId="77777777" w:rsidR="008719DF" w:rsidRPr="00317F0E" w:rsidRDefault="008719DF">
      <w:pPr>
        <w:rPr>
          <w:rFonts w:ascii="Times New Roman" w:hAnsi="Times New Roman" w:cs="Times New Roman"/>
          <w:sz w:val="24"/>
          <w:szCs w:val="24"/>
        </w:rPr>
      </w:pPr>
    </w:p>
    <w:p w14:paraId="3341BD2C" w14:textId="77777777" w:rsidR="008719DF" w:rsidRPr="00317F0E" w:rsidRDefault="00000000">
      <w:pPr>
        <w:pStyle w:val="Heading1"/>
        <w:rPr>
          <w:rFonts w:ascii="Times New Roman" w:hAnsi="Times New Roman" w:cs="Times New Roman"/>
          <w:sz w:val="24"/>
          <w:szCs w:val="24"/>
        </w:rPr>
      </w:pPr>
      <w:r w:rsidRPr="00317F0E">
        <w:rPr>
          <w:rFonts w:ascii="Times New Roman" w:hAnsi="Times New Roman" w:cs="Times New Roman"/>
          <w:sz w:val="24"/>
          <w:szCs w:val="24"/>
        </w:rPr>
        <w:t>Status Checkpoints for All Categories</w:t>
      </w:r>
    </w:p>
    <w:tbl>
      <w:tblPr>
        <w:tblStyle w:val="TableGrid"/>
        <w:tblW w:w="0" w:type="auto"/>
        <w:tblLook w:val="04A0" w:firstRow="1" w:lastRow="0" w:firstColumn="1" w:lastColumn="0" w:noHBand="0" w:noVBand="1"/>
      </w:tblPr>
      <w:tblGrid>
        <w:gridCol w:w="1535"/>
        <w:gridCol w:w="2217"/>
        <w:gridCol w:w="2726"/>
        <w:gridCol w:w="2378"/>
      </w:tblGrid>
      <w:tr w:rsidR="008719DF" w:rsidRPr="00317F0E" w14:paraId="33A9C0B8" w14:textId="77777777">
        <w:tc>
          <w:tcPr>
            <w:tcW w:w="2160" w:type="dxa"/>
          </w:tcPr>
          <w:p w14:paraId="7C031DD1"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Checkpoint</w:t>
            </w:r>
          </w:p>
        </w:tc>
        <w:tc>
          <w:tcPr>
            <w:tcW w:w="2160" w:type="dxa"/>
          </w:tcPr>
          <w:p w14:paraId="1E9BDD27"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Software Design and Engineering</w:t>
            </w:r>
          </w:p>
        </w:tc>
        <w:tc>
          <w:tcPr>
            <w:tcW w:w="2160" w:type="dxa"/>
          </w:tcPr>
          <w:p w14:paraId="5C7FEF2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Algorithms and Data Structures</w:t>
            </w:r>
          </w:p>
        </w:tc>
        <w:tc>
          <w:tcPr>
            <w:tcW w:w="2160" w:type="dxa"/>
          </w:tcPr>
          <w:p w14:paraId="330721D5"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Databases</w:t>
            </w:r>
          </w:p>
        </w:tc>
      </w:tr>
      <w:tr w:rsidR="008719DF" w:rsidRPr="00317F0E" w14:paraId="6E38A8B8" w14:textId="77777777">
        <w:tc>
          <w:tcPr>
            <w:tcW w:w="2160" w:type="dxa"/>
          </w:tcPr>
          <w:p w14:paraId="1253329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Name of Artifact Used</w:t>
            </w:r>
          </w:p>
        </w:tc>
        <w:tc>
          <w:tcPr>
            <w:tcW w:w="2160" w:type="dxa"/>
          </w:tcPr>
          <w:p w14:paraId="1CC91D08"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Grazioso Salvare Dashboard (CS-340 Project)</w:t>
            </w:r>
          </w:p>
        </w:tc>
        <w:tc>
          <w:tcPr>
            <w:tcW w:w="2160" w:type="dxa"/>
          </w:tcPr>
          <w:p w14:paraId="6A6B82A3"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Grazioso Salvare Dashboard (CS-340 Project)</w:t>
            </w:r>
          </w:p>
        </w:tc>
        <w:tc>
          <w:tcPr>
            <w:tcW w:w="2160" w:type="dxa"/>
          </w:tcPr>
          <w:p w14:paraId="397F930A"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Grazioso Salvare Dashboard (CS-340 Project)</w:t>
            </w:r>
          </w:p>
        </w:tc>
      </w:tr>
      <w:tr w:rsidR="008719DF" w:rsidRPr="00317F0E" w14:paraId="7D2877E2" w14:textId="77777777">
        <w:tc>
          <w:tcPr>
            <w:tcW w:w="2160" w:type="dxa"/>
          </w:tcPr>
          <w:p w14:paraId="0EAD7CA1"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Status of Initial Enhancement</w:t>
            </w:r>
          </w:p>
        </w:tc>
        <w:tc>
          <w:tcPr>
            <w:tcW w:w="2160" w:type="dxa"/>
          </w:tcPr>
          <w:p w14:paraId="3092E19D"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 xml:space="preserve">Identified and analyzed issues including hardcoded credentials, single-cell structure, magic index values, and lack of inline documentation. Began redesign </w:t>
            </w:r>
            <w:r w:rsidRPr="00317F0E">
              <w:rPr>
                <w:rFonts w:ascii="Times New Roman" w:hAnsi="Times New Roman" w:cs="Times New Roman"/>
                <w:sz w:val="24"/>
                <w:szCs w:val="24"/>
              </w:rPr>
              <w:lastRenderedPageBreak/>
              <w:t>planning for modularity and security improvements.</w:t>
            </w:r>
          </w:p>
        </w:tc>
        <w:tc>
          <w:tcPr>
            <w:tcW w:w="2160" w:type="dxa"/>
          </w:tcPr>
          <w:p w14:paraId="0DE6158F"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lastRenderedPageBreak/>
              <w:t>Reviewed and analyzed rescue filtering logic, inefficient repeated queries, lack of ranking logic, and non-adaptive visualizations. Planned rescue suitability scoring algorithm and caching strategy.</w:t>
            </w:r>
          </w:p>
        </w:tc>
        <w:tc>
          <w:tcPr>
            <w:tcW w:w="2160" w:type="dxa"/>
          </w:tcPr>
          <w:p w14:paraId="4ED5DA67"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 xml:space="preserve">Reviewed CRUD integration and MongoDB query structure. Identified issues with controller-level query construction, full startup dataset loading, lack of </w:t>
            </w:r>
            <w:r w:rsidRPr="00317F0E">
              <w:rPr>
                <w:rFonts w:ascii="Times New Roman" w:hAnsi="Times New Roman" w:cs="Times New Roman"/>
                <w:sz w:val="24"/>
                <w:szCs w:val="24"/>
              </w:rPr>
              <w:lastRenderedPageBreak/>
              <w:t>validation, and missing index documentation.</w:t>
            </w:r>
          </w:p>
        </w:tc>
      </w:tr>
      <w:tr w:rsidR="008719DF" w:rsidRPr="00317F0E" w14:paraId="48891685" w14:textId="77777777">
        <w:tc>
          <w:tcPr>
            <w:tcW w:w="2160" w:type="dxa"/>
          </w:tcPr>
          <w:p w14:paraId="148C0A79"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lastRenderedPageBreak/>
              <w:t>Submission Status</w:t>
            </w:r>
          </w:p>
        </w:tc>
        <w:tc>
          <w:tcPr>
            <w:tcW w:w="2160" w:type="dxa"/>
          </w:tcPr>
          <w:p w14:paraId="5B7A70B0"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Milestone Two enhancement completed and submitted.</w:t>
            </w:r>
          </w:p>
        </w:tc>
        <w:tc>
          <w:tcPr>
            <w:tcW w:w="2160" w:type="dxa"/>
          </w:tcPr>
          <w:p w14:paraId="0341FAA4"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Milestone Three enhancement completed and submitted.</w:t>
            </w:r>
          </w:p>
        </w:tc>
        <w:tc>
          <w:tcPr>
            <w:tcW w:w="2160" w:type="dxa"/>
          </w:tcPr>
          <w:p w14:paraId="15390BDF"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Milestone Four enhancement completed and submitted.</w:t>
            </w:r>
          </w:p>
        </w:tc>
      </w:tr>
      <w:tr w:rsidR="008719DF" w:rsidRPr="00317F0E" w14:paraId="23A605B6" w14:textId="77777777">
        <w:tc>
          <w:tcPr>
            <w:tcW w:w="2160" w:type="dxa"/>
          </w:tcPr>
          <w:p w14:paraId="4E31D91D"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Status of Final Enhancement</w:t>
            </w:r>
          </w:p>
        </w:tc>
        <w:tc>
          <w:tcPr>
            <w:tcW w:w="2160" w:type="dxa"/>
          </w:tcPr>
          <w:p w14:paraId="6962FD7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Completed. Hardcoded credentials replaced with environment variables, RESCUE_CRITERIA configuration dictionary extracted, magic index lookups replaced with named column references, and inline documentation added throughout.</w:t>
            </w:r>
          </w:p>
        </w:tc>
        <w:tc>
          <w:tcPr>
            <w:tcW w:w="2160" w:type="dxa"/>
          </w:tcPr>
          <w:p w14:paraId="15A3509F"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Completed. Weighted compute_suitability_</w:t>
            </w:r>
            <w:proofErr w:type="gramStart"/>
            <w:r w:rsidRPr="00317F0E">
              <w:rPr>
                <w:rFonts w:ascii="Times New Roman" w:hAnsi="Times New Roman" w:cs="Times New Roman"/>
                <w:sz w:val="24"/>
                <w:szCs w:val="24"/>
              </w:rPr>
              <w:t>score(</w:t>
            </w:r>
            <w:proofErr w:type="gramEnd"/>
            <w:r w:rsidRPr="00317F0E">
              <w:rPr>
                <w:rFonts w:ascii="Times New Roman" w:hAnsi="Times New Roman" w:cs="Times New Roman"/>
                <w:sz w:val="24"/>
                <w:szCs w:val="24"/>
              </w:rPr>
              <w:t>) and rank_</w:t>
            </w:r>
            <w:proofErr w:type="gramStart"/>
            <w:r w:rsidRPr="00317F0E">
              <w:rPr>
                <w:rFonts w:ascii="Times New Roman" w:hAnsi="Times New Roman" w:cs="Times New Roman"/>
                <w:sz w:val="24"/>
                <w:szCs w:val="24"/>
              </w:rPr>
              <w:t>candidates(</w:t>
            </w:r>
            <w:proofErr w:type="gramEnd"/>
            <w:r w:rsidRPr="00317F0E">
              <w:rPr>
                <w:rFonts w:ascii="Times New Roman" w:hAnsi="Times New Roman" w:cs="Times New Roman"/>
                <w:sz w:val="24"/>
                <w:szCs w:val="24"/>
              </w:rPr>
              <w:t>) implemented, BREED_INDEX inverted index added, query result caching via _query_cache implemented, and context-aware chart selection via _CHART_CONFIG implemented.</w:t>
            </w:r>
          </w:p>
        </w:tc>
        <w:tc>
          <w:tcPr>
            <w:tcW w:w="2160" w:type="dxa"/>
          </w:tcPr>
          <w:p w14:paraId="35589DAF"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Completed. MongoDB query construction moved into get_rescue_</w:t>
            </w:r>
            <w:proofErr w:type="gramStart"/>
            <w:r w:rsidRPr="00317F0E">
              <w:rPr>
                <w:rFonts w:ascii="Times New Roman" w:hAnsi="Times New Roman" w:cs="Times New Roman"/>
                <w:sz w:val="24"/>
                <w:szCs w:val="24"/>
              </w:rPr>
              <w:t>candidates(</w:t>
            </w:r>
            <w:proofErr w:type="gramEnd"/>
            <w:r w:rsidRPr="00317F0E">
              <w:rPr>
                <w:rFonts w:ascii="Times New Roman" w:hAnsi="Times New Roman" w:cs="Times New Roman"/>
                <w:sz w:val="24"/>
                <w:szCs w:val="24"/>
              </w:rPr>
              <w:t>) and _RESCUE_QUERIES in the CRUD module, typed input validation added, startup load replaced with read_</w:t>
            </w:r>
            <w:proofErr w:type="gramStart"/>
            <w:r w:rsidRPr="00317F0E">
              <w:rPr>
                <w:rFonts w:ascii="Times New Roman" w:hAnsi="Times New Roman" w:cs="Times New Roman"/>
                <w:sz w:val="24"/>
                <w:szCs w:val="24"/>
              </w:rPr>
              <w:t>sample(</w:t>
            </w:r>
            <w:proofErr w:type="gramEnd"/>
            <w:r w:rsidRPr="00317F0E">
              <w:rPr>
                <w:rFonts w:ascii="Times New Roman" w:hAnsi="Times New Roman" w:cs="Times New Roman"/>
                <w:sz w:val="24"/>
                <w:szCs w:val="24"/>
              </w:rPr>
              <w:t>100), and compound index strategy documented.</w:t>
            </w:r>
          </w:p>
        </w:tc>
      </w:tr>
      <w:tr w:rsidR="008719DF" w:rsidRPr="00317F0E" w14:paraId="6404EA7C" w14:textId="77777777">
        <w:tc>
          <w:tcPr>
            <w:tcW w:w="2160" w:type="dxa"/>
          </w:tcPr>
          <w:p w14:paraId="3335E75E"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Uploaded to ePortfolio</w:t>
            </w:r>
          </w:p>
        </w:tc>
        <w:tc>
          <w:tcPr>
            <w:tcW w:w="2160" w:type="dxa"/>
          </w:tcPr>
          <w:p w14:paraId="35F9C93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Enhancement narrative, code, and code review finalized and ready for ePortfolio upload.</w:t>
            </w:r>
          </w:p>
        </w:tc>
        <w:tc>
          <w:tcPr>
            <w:tcW w:w="2160" w:type="dxa"/>
          </w:tcPr>
          <w:p w14:paraId="4AA9AC3B"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Enhancement narrative, code, and code review finalized and ready for ePortfolio upload.</w:t>
            </w:r>
          </w:p>
        </w:tc>
        <w:tc>
          <w:tcPr>
            <w:tcW w:w="2160" w:type="dxa"/>
          </w:tcPr>
          <w:p w14:paraId="6A413E6E"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Enhancement narrative, code, and code review finalized and ready for ePortfolio upload.</w:t>
            </w:r>
          </w:p>
        </w:tc>
      </w:tr>
      <w:tr w:rsidR="008719DF" w:rsidRPr="00317F0E" w14:paraId="67E73773" w14:textId="77777777">
        <w:tc>
          <w:tcPr>
            <w:tcW w:w="2160" w:type="dxa"/>
          </w:tcPr>
          <w:p w14:paraId="2BA47FCC"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Status of Finalized ePortfolio</w:t>
            </w:r>
          </w:p>
        </w:tc>
        <w:tc>
          <w:tcPr>
            <w:tcW w:w="2160" w:type="dxa"/>
          </w:tcPr>
          <w:p w14:paraId="60C78C66"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ePortfolio structure created; final review for sanitization and formatting in progress.</w:t>
            </w:r>
          </w:p>
        </w:tc>
        <w:tc>
          <w:tcPr>
            <w:tcW w:w="2160" w:type="dxa"/>
          </w:tcPr>
          <w:p w14:paraId="62621658"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ePortfolio structure created; final review for sanitization and formatting in progress.</w:t>
            </w:r>
          </w:p>
        </w:tc>
        <w:tc>
          <w:tcPr>
            <w:tcW w:w="2160" w:type="dxa"/>
          </w:tcPr>
          <w:p w14:paraId="68002062"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ePortfolio structure created; final review for sanitization and formatting in progress.</w:t>
            </w:r>
          </w:p>
        </w:tc>
      </w:tr>
      <w:tr w:rsidR="008719DF" w:rsidRPr="00317F0E" w14:paraId="0F4D2E20" w14:textId="77777777">
        <w:tc>
          <w:tcPr>
            <w:tcW w:w="2160" w:type="dxa"/>
          </w:tcPr>
          <w:p w14:paraId="2C472D8A"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b/>
                <w:sz w:val="24"/>
                <w:szCs w:val="24"/>
              </w:rPr>
              <w:t>Optional Artifact Feedback</w:t>
            </w:r>
          </w:p>
        </w:tc>
        <w:tc>
          <w:tcPr>
            <w:tcW w:w="2160" w:type="dxa"/>
          </w:tcPr>
          <w:p w14:paraId="41AADD27"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All planned improvements implemented; remaining work is presentation polish for the ePortfolio.</w:t>
            </w:r>
          </w:p>
        </w:tc>
        <w:tc>
          <w:tcPr>
            <w:tcW w:w="2160" w:type="dxa"/>
          </w:tcPr>
          <w:p w14:paraId="52F2E8B9"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All planned improvements implemented; remaining work is presentation polish for the ePortfolio.</w:t>
            </w:r>
          </w:p>
        </w:tc>
        <w:tc>
          <w:tcPr>
            <w:tcW w:w="2160" w:type="dxa"/>
          </w:tcPr>
          <w:p w14:paraId="4BD6ECF4" w14:textId="77777777" w:rsidR="008719DF" w:rsidRPr="00317F0E" w:rsidRDefault="00000000">
            <w:pPr>
              <w:rPr>
                <w:rFonts w:ascii="Times New Roman" w:hAnsi="Times New Roman" w:cs="Times New Roman"/>
                <w:sz w:val="24"/>
                <w:szCs w:val="24"/>
              </w:rPr>
            </w:pPr>
            <w:r w:rsidRPr="00317F0E">
              <w:rPr>
                <w:rFonts w:ascii="Times New Roman" w:hAnsi="Times New Roman" w:cs="Times New Roman"/>
                <w:sz w:val="24"/>
                <w:szCs w:val="24"/>
              </w:rPr>
              <w:t>All planned improvements implemented; remaining work is presentation polish for the ePortfolio.</w:t>
            </w:r>
          </w:p>
        </w:tc>
      </w:tr>
    </w:tbl>
    <w:p w14:paraId="1EEF412B" w14:textId="77777777" w:rsidR="001D5C0B" w:rsidRPr="00317F0E" w:rsidRDefault="001D5C0B">
      <w:pPr>
        <w:rPr>
          <w:rFonts w:ascii="Times New Roman" w:hAnsi="Times New Roman" w:cs="Times New Roman"/>
          <w:sz w:val="24"/>
          <w:szCs w:val="24"/>
        </w:rPr>
      </w:pPr>
    </w:p>
    <w:sectPr w:rsidR="001D5C0B" w:rsidRPr="00317F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55159">
    <w:abstractNumId w:val="8"/>
  </w:num>
  <w:num w:numId="2" w16cid:durableId="358089533">
    <w:abstractNumId w:val="6"/>
  </w:num>
  <w:num w:numId="3" w16cid:durableId="2054302887">
    <w:abstractNumId w:val="5"/>
  </w:num>
  <w:num w:numId="4" w16cid:durableId="438792384">
    <w:abstractNumId w:val="4"/>
  </w:num>
  <w:num w:numId="5" w16cid:durableId="97338947">
    <w:abstractNumId w:val="7"/>
  </w:num>
  <w:num w:numId="6" w16cid:durableId="609701789">
    <w:abstractNumId w:val="3"/>
  </w:num>
  <w:num w:numId="7" w16cid:durableId="360012153">
    <w:abstractNumId w:val="2"/>
  </w:num>
  <w:num w:numId="8" w16cid:durableId="1332635148">
    <w:abstractNumId w:val="1"/>
  </w:num>
  <w:num w:numId="9" w16cid:durableId="119920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0B"/>
    <w:rsid w:val="0029639D"/>
    <w:rsid w:val="00317F0E"/>
    <w:rsid w:val="00326F90"/>
    <w:rsid w:val="00372E1E"/>
    <w:rsid w:val="008719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39155"/>
  <w14:defaultImageDpi w14:val="300"/>
  <w15:docId w15:val="{0C377CE4-2594-F440-9294-3B8D9B9F3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Willbanks, Amanda</cp:lastModifiedBy>
  <cp:revision>2</cp:revision>
  <dcterms:created xsi:type="dcterms:W3CDTF">2013-12-23T23:15:00Z</dcterms:created>
  <dcterms:modified xsi:type="dcterms:W3CDTF">2026-06-14T23:04:00Z</dcterms:modified>
  <cp:category/>
</cp:coreProperties>
</file>