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2485390</wp:posOffset>
                </wp:positionH>
                <wp:positionV relativeFrom="paragraph">
                  <wp:posOffset>21591</wp:posOffset>
                </wp:positionV>
                <wp:extent cx="3201670" cy="17799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Roll No.: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2485390</wp:posOffset>
                </wp:positionH>
                <wp:positionV relativeFrom="paragraph">
                  <wp:posOffset>21591</wp:posOffset>
                </wp:positionV>
                <wp:extent cx="3201670" cy="177990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77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1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for: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Program to find area and circumference of various Geometric shapes.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Program to calculate EMI (Equated Monthly Instalment) of loan amount if principal, rate of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interest and time in years is given by the user.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(E = (P.r.(1+r)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/ ((1+r)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for: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Program to find area and circumference of various Geometric shapes.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Program to calculate EMI (Equated Monthly Instalment) of loan amount if principal, rate of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interest and time in years is given by the user.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 = (P.r.(1+r)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/ ((1+r)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area and circumference of various Geometric shapes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calculate EMI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E. Balagurusamy, 7 th Edition, 2016, McGraw-Hill 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Education, India.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Programming Approach, Pradeep Dey and Manas Ghosh, 1 st  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Edition, 2016, Oxford University Press, India.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Us C, Yashwant Kanetkar, 15th Edition, 2016, BPB Publications, India. </w:t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 and Circumference of any shape(will be given by instructor)  (example Circle)</w:t>
      </w:r>
    </w:p>
    <w:p w:rsidR="00000000" w:rsidDel="00000000" w:rsidP="00000000" w:rsidRDefault="00000000" w:rsidRPr="00000000" w14:paraId="00000022">
      <w:pPr>
        <w:ind w:left="0" w:hanging="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the user to enter the value of the radius of a circle.  Put the values in the formula for finding area of a circle and circumference of a circle and print the outcome for area of a circle and circumference of a circle</w:t>
      </w:r>
    </w:p>
    <w:p w:rsidR="00000000" w:rsidDel="00000000" w:rsidP="00000000" w:rsidRDefault="00000000" w:rsidRPr="00000000" w14:paraId="00000023">
      <w:pPr>
        <w:ind w:left="0" w:hanging="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Calculating EMI Ask the user to enter the value of principal amount, rate of interest and time (in years).Store the value in E and print the final monthly instalment E as an outcome.</w:t>
      </w:r>
    </w:p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 to be used:   (E = (P.r.(1+r)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/ ((1+r)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1)</w:t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basic data types in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table for Operator Precedence and Associativity.</w:t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    </w:t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No.                                                                                                                 PIC Sem II 20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-202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(Even Sem)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638.0" w:type="dxa"/>
      <w:jc w:val="left"/>
      <w:tblInd w:w="-1000.0" w:type="dxa"/>
      <w:tblLayout w:type="fixed"/>
      <w:tblLook w:val="0400"/>
    </w:tblPr>
    <w:tblGrid>
      <w:gridCol w:w="2616"/>
      <w:gridCol w:w="6095"/>
      <w:gridCol w:w="1927"/>
      <w:tblGridChange w:id="0">
        <w:tblGrid>
          <w:gridCol w:w="2616"/>
          <w:gridCol w:w="6095"/>
          <w:gridCol w:w="1927"/>
        </w:tblGrid>
      </w:tblGridChange>
    </w:tblGrid>
    <w:tr>
      <w:trPr>
        <w:cantSplit w:val="0"/>
        <w:trHeight w:val="95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400278" cy="609600"/>
                <wp:effectExtent b="0" l="0" r="0" t="0"/>
                <wp:docPr descr="A picture containing drawing&#10;&#10;Description automatically generated" id="2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278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82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83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3" name="image2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5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