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testing using Postman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request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tests["response 'code' key"] = responseBody.has("code");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tests["response 'message' key"] = responseBody.has("message");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tests["response 'count' key"] = responseBody.has("count");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tests["response 'locations' key"] = responseBody.has("locations");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data = JSON.parse(responseBody);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count = data["count"];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msg = data["message"];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result =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(count == 6 &amp;&amp; ms == "success")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result = true;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result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tests["count parameter and message parameter"] = result;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POST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tests["response correct status code"] = responseCode.code === 201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 data = JSON.parse(responseBody);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code = data["code"];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message = data["message"];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results =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(code == "1" &amp;&amp; message == "Item added")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results = 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results =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tests["Message contains correct parameters"] = results;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DELETE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tests["response status code"] = responseCode.code === 405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data = JSON.parse(responseBody);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code = data["code"];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message = data["message"];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results =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(code == "-1" &amp;&amp; message == "error")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results =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results = 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tests["Message contains correct parameters"] = results;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