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CF37FC" w14:textId="77777777" w:rsidR="00FD5021" w:rsidRDefault="00000000">
      <w:pPr>
        <w:spacing w:before="1800"/>
        <w:jc w:val="center"/>
      </w:pPr>
      <w:r>
        <w:rPr>
          <w:b/>
          <w:color w:val="153959"/>
          <w:sz w:val="64"/>
        </w:rPr>
        <w:t>Building the Daily Ritual</w:t>
      </w:r>
    </w:p>
    <w:p w14:paraId="34A3AABF" w14:textId="77777777" w:rsidR="00FD5021" w:rsidRDefault="00000000">
      <w:pPr>
        <w:jc w:val="center"/>
      </w:pPr>
      <w:r>
        <w:rPr>
          <w:color w:val="505050"/>
          <w:sz w:val="30"/>
        </w:rPr>
        <w:t>A 10-Week Product Management Portfolio for PixelPay Merchant Growth</w:t>
      </w:r>
    </w:p>
    <w:p w14:paraId="05DA1FF5" w14:textId="77777777" w:rsidR="00FD5021" w:rsidRDefault="00000000">
      <w:pPr>
        <w:jc w:val="center"/>
      </w:pPr>
      <w:r>
        <w:rPr>
          <w:b/>
          <w:color w:val="1F4E79"/>
          <w:sz w:val="26"/>
        </w:rPr>
        <w:t>Amandeep Kaur | Finlatics PM Simulator Capstone</w:t>
      </w:r>
    </w:p>
    <w:p w14:paraId="1C08A0D2" w14:textId="77777777" w:rsidR="00FD5021" w:rsidRDefault="00000000">
      <w:pPr>
        <w:spacing w:before="600"/>
        <w:jc w:val="center"/>
      </w:pPr>
      <w:r>
        <w:rPr>
          <w:color w:val="1E1E1E"/>
          <w:sz w:val="22"/>
        </w:rPr>
        <w:t>One product. One running feature. Nine weekly deliverables. Three mock interviews.</w:t>
      </w:r>
      <w:r>
        <w:rPr>
          <w:color w:val="1E1E1E"/>
          <w:sz w:val="22"/>
        </w:rPr>
        <w:br/>
        <w:t>Thread: from merchant activation scope to Day-End Summary, launch crisis, and Pro monetization.</w:t>
      </w:r>
    </w:p>
    <w:tbl>
      <w:tblPr>
        <w:tblW w:w="0" w:type="auto"/>
        <w:jc w:val="center"/>
        <w:tblBorders>
          <w:top w:val="single" w:sz="8" w:space="0" w:color="7FA6C4"/>
          <w:left w:val="single" w:sz="8" w:space="0" w:color="7FA6C4"/>
          <w:bottom w:val="single" w:sz="8" w:space="0" w:color="7FA6C4"/>
          <w:right w:val="single" w:sz="8" w:space="0" w:color="7FA6C4"/>
          <w:insideH w:val="single" w:sz="8" w:space="0" w:color="7FA6C4"/>
          <w:insideV w:val="single" w:sz="8" w:space="0" w:color="7FA6C4"/>
        </w:tblBorders>
        <w:tblLook w:val="04A0" w:firstRow="1" w:lastRow="0" w:firstColumn="1" w:lastColumn="0" w:noHBand="0" w:noVBand="1"/>
      </w:tblPr>
      <w:tblGrid>
        <w:gridCol w:w="10656"/>
      </w:tblGrid>
      <w:tr w:rsidR="00FD5021" w14:paraId="3CE0C4BC" w14:textId="77777777">
        <w:trPr>
          <w:jc w:val="center"/>
        </w:trPr>
        <w:tc>
          <w:tcPr>
            <w:tcW w:w="10656" w:type="dxa"/>
            <w:shd w:val="clear" w:color="auto" w:fill="D9EAF7"/>
          </w:tcPr>
          <w:p w14:paraId="120E4F37" w14:textId="77777777" w:rsidR="00FD5021" w:rsidRDefault="00000000">
            <w:pPr>
              <w:spacing w:after="40"/>
            </w:pPr>
            <w:r>
              <w:rPr>
                <w:b/>
                <w:color w:val="153959"/>
                <w:sz w:val="20"/>
              </w:rPr>
              <w:t>Portfolio promise</w:t>
            </w:r>
          </w:p>
          <w:p w14:paraId="4A01A9ED" w14:textId="77777777" w:rsidR="00FD5021" w:rsidRDefault="00000000">
            <w:pPr>
              <w:spacing w:after="0"/>
            </w:pPr>
            <w:r>
              <w:rPr>
                <w:sz w:val="18"/>
              </w:rPr>
              <w:t>This portfolio is not just a folder of assignments. It shows how I moved from role clarity to user research, strategy, prioritization, PRD writing, UX critique, experimentation, launch operations, monetization, and interview storytelling.</w:t>
            </w:r>
          </w:p>
        </w:tc>
      </w:tr>
    </w:tbl>
    <w:p w14:paraId="15E83FC2" w14:textId="77777777" w:rsidR="00FD5021" w:rsidRDefault="00FD5021">
      <w:pPr>
        <w:spacing w:after="0"/>
      </w:pPr>
    </w:p>
    <w:p w14:paraId="09E2B8B1" w14:textId="77777777" w:rsidR="00FD5021" w:rsidRDefault="00000000">
      <w:r>
        <w:br w:type="page"/>
      </w:r>
    </w:p>
    <w:p w14:paraId="59D40F27" w14:textId="77777777" w:rsidR="00FD5021" w:rsidRDefault="00000000">
      <w:pPr>
        <w:spacing w:before="80" w:after="160"/>
      </w:pPr>
      <w:r>
        <w:rPr>
          <w:b/>
          <w:color w:val="1F4E79"/>
          <w:sz w:val="36"/>
        </w:rPr>
        <w:lastRenderedPageBreak/>
        <w:t>Executive Snapshot</w:t>
      </w:r>
    </w:p>
    <w:p w14:paraId="3756357E" w14:textId="77777777" w:rsidR="00FD5021" w:rsidRDefault="00000000">
      <w:pPr>
        <w:spacing w:after="80" w:line="252" w:lineRule="auto"/>
      </w:pPr>
      <w:r>
        <w:rPr>
          <w:color w:val="1E1E1E"/>
        </w:rPr>
        <w:t>Product: PixelPay, a fintech product for small and medium merchants. Pod: Merchant Growth. Role simulated: Associate Product Manager.</w:t>
      </w:r>
    </w:p>
    <w:p w14:paraId="014EF2F3" w14:textId="77777777" w:rsidR="00FD5021" w:rsidRDefault="00000000">
      <w:pPr>
        <w:spacing w:after="80" w:line="252" w:lineRule="auto"/>
      </w:pPr>
      <w:r>
        <w:rPr>
          <w:color w:val="1E1E1E"/>
        </w:rPr>
        <w:t>Core user: Indian SMB merchants such as kirana stores, salons, and restaurants in Tier 1 and Tier 2 cities. The key moment is the 8 PM - 10 PM daily closing ritual, when merchants reconcile earnings, pending settlements, and confidence in their day.</w:t>
      </w:r>
    </w:p>
    <w:p w14:paraId="4CCB1564" w14:textId="77777777" w:rsidR="00FD5021" w:rsidRDefault="00000000">
      <w:pPr>
        <w:spacing w:after="80" w:line="252" w:lineRule="auto"/>
      </w:pPr>
      <w:r>
        <w:rPr>
          <w:color w:val="1E1E1E"/>
        </w:rPr>
        <w:t>Capstone through-line: I began with a narrow activation mandate, discovered that churn came from a missing daily financial ritual, prioritized Day-End Summary over a one-off enterprise request, shipped it through PRD, UX, A/B testing, launch, crisis response, and monetization.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FD5021" w14:paraId="3E3EFB7D" w14:textId="77777777">
        <w:trPr>
          <w:jc w:val="center"/>
        </w:trPr>
        <w:tc>
          <w:tcPr>
            <w:tcW w:w="5328" w:type="dxa"/>
            <w:shd w:val="clear" w:color="auto" w:fill="1F4E79"/>
          </w:tcPr>
          <w:p w14:paraId="26007140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Portfolio section</w:t>
            </w:r>
          </w:p>
        </w:tc>
        <w:tc>
          <w:tcPr>
            <w:tcW w:w="5328" w:type="dxa"/>
            <w:shd w:val="clear" w:color="auto" w:fill="1F4E79"/>
          </w:tcPr>
          <w:p w14:paraId="7A0573F8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What it proves</w:t>
            </w:r>
          </w:p>
        </w:tc>
      </w:tr>
      <w:tr w:rsidR="00FD5021" w14:paraId="5A60578D" w14:textId="77777777">
        <w:trPr>
          <w:jc w:val="center"/>
        </w:trPr>
        <w:tc>
          <w:tcPr>
            <w:tcW w:w="5328" w:type="dxa"/>
          </w:tcPr>
          <w:p w14:paraId="1142B0C5" w14:textId="77777777" w:rsidR="00FD5021" w:rsidRDefault="00000000">
            <w:pPr>
              <w:spacing w:after="0"/>
            </w:pPr>
            <w:r>
              <w:rPr>
                <w:sz w:val="17"/>
              </w:rPr>
              <w:t>Discovery &amp; strategy</w:t>
            </w:r>
          </w:p>
        </w:tc>
        <w:tc>
          <w:tcPr>
            <w:tcW w:w="5328" w:type="dxa"/>
          </w:tcPr>
          <w:p w14:paraId="46843E8C" w14:textId="77777777" w:rsidR="00FD5021" w:rsidRDefault="00000000">
            <w:pPr>
              <w:spacing w:after="0"/>
            </w:pPr>
            <w:r>
              <w:rPr>
                <w:sz w:val="17"/>
              </w:rPr>
              <w:t>Can translate user interviews into a clear product strategy and North Star.</w:t>
            </w:r>
          </w:p>
        </w:tc>
      </w:tr>
      <w:tr w:rsidR="00FD5021" w14:paraId="7BEEB094" w14:textId="77777777">
        <w:trPr>
          <w:jc w:val="center"/>
        </w:trPr>
        <w:tc>
          <w:tcPr>
            <w:tcW w:w="5328" w:type="dxa"/>
          </w:tcPr>
          <w:p w14:paraId="3D0B9C22" w14:textId="77777777" w:rsidR="00FD5021" w:rsidRDefault="00000000">
            <w:pPr>
              <w:spacing w:after="0"/>
            </w:pPr>
            <w:r>
              <w:rPr>
                <w:sz w:val="17"/>
              </w:rPr>
              <w:t>Build &amp; ship</w:t>
            </w:r>
          </w:p>
        </w:tc>
        <w:tc>
          <w:tcPr>
            <w:tcW w:w="5328" w:type="dxa"/>
          </w:tcPr>
          <w:p w14:paraId="01718B03" w14:textId="77777777" w:rsidR="00FD5021" w:rsidRDefault="00000000">
            <w:pPr>
              <w:spacing w:after="0"/>
            </w:pPr>
            <w:r>
              <w:rPr>
                <w:sz w:val="17"/>
              </w:rPr>
              <w:t>Can prioritize with data, write a scoped PRD, and critique UX without redesigning for the designer.</w:t>
            </w:r>
          </w:p>
        </w:tc>
      </w:tr>
      <w:tr w:rsidR="00FD5021" w14:paraId="5C3C9973" w14:textId="77777777">
        <w:trPr>
          <w:jc w:val="center"/>
        </w:trPr>
        <w:tc>
          <w:tcPr>
            <w:tcW w:w="5328" w:type="dxa"/>
          </w:tcPr>
          <w:p w14:paraId="0EF90A57" w14:textId="77777777" w:rsidR="00FD5021" w:rsidRDefault="00000000">
            <w:pPr>
              <w:spacing w:after="0"/>
            </w:pPr>
            <w:r>
              <w:rPr>
                <w:sz w:val="17"/>
              </w:rPr>
              <w:t>Experiment &amp; launch</w:t>
            </w:r>
          </w:p>
        </w:tc>
        <w:tc>
          <w:tcPr>
            <w:tcW w:w="5328" w:type="dxa"/>
          </w:tcPr>
          <w:p w14:paraId="030E721E" w14:textId="77777777" w:rsidR="00FD5021" w:rsidRDefault="00000000">
            <w:pPr>
              <w:spacing w:after="0"/>
            </w:pPr>
            <w:r>
              <w:rPr>
                <w:sz w:val="17"/>
              </w:rPr>
              <w:t>Can define a valid A/B test, sample size, launch checklist, and rollback-first crisis response.</w:t>
            </w:r>
          </w:p>
        </w:tc>
      </w:tr>
      <w:tr w:rsidR="00FD5021" w14:paraId="637989DD" w14:textId="77777777">
        <w:trPr>
          <w:jc w:val="center"/>
        </w:trPr>
        <w:tc>
          <w:tcPr>
            <w:tcW w:w="5328" w:type="dxa"/>
          </w:tcPr>
          <w:p w14:paraId="1BD7C598" w14:textId="77777777" w:rsidR="00FD5021" w:rsidRDefault="00000000">
            <w:pPr>
              <w:spacing w:after="0"/>
            </w:pPr>
            <w:r>
              <w:rPr>
                <w:sz w:val="17"/>
              </w:rPr>
              <w:t>Growth &amp; monetization</w:t>
            </w:r>
          </w:p>
        </w:tc>
        <w:tc>
          <w:tcPr>
            <w:tcW w:w="5328" w:type="dxa"/>
          </w:tcPr>
          <w:p w14:paraId="3FC42984" w14:textId="77777777" w:rsidR="00FD5021" w:rsidRDefault="00000000">
            <w:pPr>
              <w:spacing w:after="0"/>
            </w:pPr>
            <w:r>
              <w:rPr>
                <w:sz w:val="17"/>
              </w:rPr>
              <w:t>Can split Free vs Pro packaging and pressure-test CAC, LTV, payback, and LTV:CAC.</w:t>
            </w:r>
          </w:p>
        </w:tc>
      </w:tr>
      <w:tr w:rsidR="00FD5021" w14:paraId="5D654DE0" w14:textId="77777777">
        <w:trPr>
          <w:jc w:val="center"/>
        </w:trPr>
        <w:tc>
          <w:tcPr>
            <w:tcW w:w="5328" w:type="dxa"/>
          </w:tcPr>
          <w:p w14:paraId="48AAC61E" w14:textId="77777777" w:rsidR="00FD5021" w:rsidRDefault="00000000">
            <w:pPr>
              <w:spacing w:after="0"/>
            </w:pPr>
            <w:r>
              <w:rPr>
                <w:sz w:val="17"/>
              </w:rPr>
              <w:t>Interview readiness</w:t>
            </w:r>
          </w:p>
        </w:tc>
        <w:tc>
          <w:tcPr>
            <w:tcW w:w="5328" w:type="dxa"/>
          </w:tcPr>
          <w:p w14:paraId="5A7F36C7" w14:textId="77777777" w:rsidR="00FD5021" w:rsidRDefault="00000000">
            <w:pPr>
              <w:spacing w:after="0"/>
            </w:pPr>
            <w:r>
              <w:rPr>
                <w:sz w:val="17"/>
              </w:rPr>
              <w:t>Can communicate product sense, execution judgment, and behavioural maturity using real simulator examples.</w:t>
            </w:r>
          </w:p>
        </w:tc>
      </w:tr>
    </w:tbl>
    <w:p w14:paraId="1269858F" w14:textId="77777777" w:rsidR="00FD5021" w:rsidRDefault="00FD5021">
      <w:pPr>
        <w:spacing w:after="0"/>
      </w:pPr>
    </w:p>
    <w:p w14:paraId="75358A19" w14:textId="77777777" w:rsidR="00FD5021" w:rsidRDefault="00000000">
      <w:pPr>
        <w:spacing w:before="80" w:after="80"/>
      </w:pPr>
      <w:r>
        <w:rPr>
          <w:b/>
          <w:color w:val="1F4E79"/>
          <w:sz w:val="26"/>
        </w:rPr>
        <w:t>Contents</w:t>
      </w:r>
    </w:p>
    <w:p w14:paraId="21FFE868" w14:textId="77777777" w:rsidR="00FD5021" w:rsidRDefault="00000000">
      <w:pPr>
        <w:pStyle w:val="ListNumber"/>
        <w:spacing w:after="40"/>
      </w:pPr>
      <w:r>
        <w:t>Narrative thread: how the nine projects connect</w:t>
      </w:r>
    </w:p>
    <w:p w14:paraId="718392E7" w14:textId="77777777" w:rsidR="00FD5021" w:rsidRDefault="00000000">
      <w:pPr>
        <w:pStyle w:val="ListNumber"/>
        <w:spacing w:after="40"/>
      </w:pPr>
      <w:r>
        <w:t>Week 1-2: Role audit and customer discovery</w:t>
      </w:r>
    </w:p>
    <w:p w14:paraId="5FA79FCD" w14:textId="77777777" w:rsidR="00FD5021" w:rsidRDefault="00000000">
      <w:pPr>
        <w:pStyle w:val="ListNumber"/>
        <w:spacing w:after="40"/>
      </w:pPr>
      <w:r>
        <w:t>Week 3-4: Strategy and prioritized roadmap</w:t>
      </w:r>
    </w:p>
    <w:p w14:paraId="3CAA6D4A" w14:textId="77777777" w:rsidR="00FD5021" w:rsidRDefault="00000000">
      <w:pPr>
        <w:pStyle w:val="ListNumber"/>
        <w:spacing w:after="40"/>
      </w:pPr>
      <w:r>
        <w:t>Week 5-6: PRD, UX critique, and accessibility audit</w:t>
      </w:r>
    </w:p>
    <w:p w14:paraId="712F8659" w14:textId="77777777" w:rsidR="00FD5021" w:rsidRDefault="00000000">
      <w:pPr>
        <w:pStyle w:val="ListNumber"/>
        <w:spacing w:after="40"/>
      </w:pPr>
      <w:r>
        <w:t>Week 7-8: A/B test, launch, and crisis response</w:t>
      </w:r>
    </w:p>
    <w:p w14:paraId="4741F5B3" w14:textId="77777777" w:rsidR="00FD5021" w:rsidRDefault="00000000">
      <w:pPr>
        <w:pStyle w:val="ListNumber"/>
        <w:spacing w:after="40"/>
      </w:pPr>
      <w:r>
        <w:t>Week 9: Growth model, Pro pricing, and unit economics</w:t>
      </w:r>
    </w:p>
    <w:p w14:paraId="487BA71F" w14:textId="77777777" w:rsidR="00FD5021" w:rsidRDefault="00000000">
      <w:pPr>
        <w:pStyle w:val="ListNumber"/>
        <w:spacing w:after="40"/>
      </w:pPr>
      <w:r>
        <w:t>ARIA mock interviews: product sense, execution, behavioural</w:t>
      </w:r>
    </w:p>
    <w:p w14:paraId="4AC73AF6" w14:textId="77777777" w:rsidR="00FD5021" w:rsidRDefault="00000000">
      <w:pPr>
        <w:pStyle w:val="ListNumber"/>
        <w:spacing w:after="40"/>
      </w:pPr>
      <w:r>
        <w:t>Resume-ready PM experience and certificate milestone</w:t>
      </w:r>
    </w:p>
    <w:p w14:paraId="582DBC05" w14:textId="77777777" w:rsidR="00FD5021" w:rsidRDefault="00000000">
      <w:r>
        <w:br w:type="page"/>
      </w:r>
    </w:p>
    <w:p w14:paraId="6D92DEAF" w14:textId="77777777" w:rsidR="00FD5021" w:rsidRDefault="00000000">
      <w:pPr>
        <w:spacing w:before="80" w:after="160"/>
      </w:pPr>
      <w:r>
        <w:rPr>
          <w:b/>
          <w:color w:val="1F4E79"/>
          <w:sz w:val="36"/>
        </w:rPr>
        <w:lastRenderedPageBreak/>
        <w:t>1. Narrative Thread - From No Mandate to Capable PM</w:t>
      </w:r>
    </w:p>
    <w:p w14:paraId="3675DBBB" w14:textId="77777777" w:rsidR="00FD5021" w:rsidRDefault="00000000">
      <w:pPr>
        <w:spacing w:after="80" w:line="252" w:lineRule="auto"/>
      </w:pPr>
      <w:r>
        <w:rPr>
          <w:color w:val="1E1E1E"/>
        </w:rPr>
        <w:t>The portfolio tells the story of a PM learning to create focus. In Week 1, my role was intentionally narrow: own merchant activation from sign-up to first payment, not payment infrastructure, enterprise sales, consumer payments, or pricing. That boundary mattered because a growth PM can only create impact when the mandate is precise.</w:t>
      </w:r>
    </w:p>
    <w:p w14:paraId="627B6E06" w14:textId="77777777" w:rsidR="00FD5021" w:rsidRDefault="00000000">
      <w:pPr>
        <w:spacing w:after="80" w:line="252" w:lineRule="auto"/>
      </w:pPr>
      <w:r>
        <w:rPr>
          <w:color w:val="1E1E1E"/>
        </w:rPr>
        <w:t>In Week 2, customer interviews changed the problem definition. Churned merchants were not asking for a longer feature list; they were asking for confidence at closing time. Deepak, Rashida, and Vikram showed that the end-of-day moment was where PixelPay could become useful enough to become a habit.</w:t>
      </w:r>
    </w:p>
    <w:p w14:paraId="3438B4E5" w14:textId="77777777" w:rsidR="00FD5021" w:rsidRDefault="00000000">
      <w:pPr>
        <w:spacing w:after="80" w:line="252" w:lineRule="auto"/>
      </w:pPr>
      <w:r>
        <w:rPr>
          <w:color w:val="1E1E1E"/>
        </w:rPr>
        <w:t>Week 3 converted that insight into strategy: PixelPay should become the daily operating ritual merchants trust to close their business day. The North Star became Weekly Active Ritual Merchants - merchants who transact, view Day-End Summary, and repeat the ritual several times a week.</w:t>
      </w:r>
    </w:p>
    <w:p w14:paraId="7E80916D" w14:textId="77777777" w:rsidR="00FD5021" w:rsidRDefault="00000000">
      <w:pPr>
        <w:spacing w:after="80" w:line="252" w:lineRule="auto"/>
      </w:pPr>
      <w:r>
        <w:rPr>
          <w:color w:val="1E1E1E"/>
        </w:rPr>
        <w:t>Week 4 was the turning point. Arjun, VP Sales, pushed for custom invoicing for one enterprise deal. My first instinct was to soften the answer and say I would see what we could do. Then I went back to the RICE model. Day-End Summary scored 10,800; custom invoicing scored 0.3. The data made the hard answer clearer: protect the SMB roadmap, offer a no-engineering workaround, and push back with evidence instead of opinion.</w:t>
      </w:r>
    </w:p>
    <w:p w14:paraId="2557F371" w14:textId="77777777" w:rsidR="00FD5021" w:rsidRDefault="00000000">
      <w:pPr>
        <w:spacing w:after="80" w:line="252" w:lineRule="auto"/>
      </w:pPr>
      <w:r>
        <w:rPr>
          <w:color w:val="1E1E1E"/>
        </w:rPr>
        <w:t>Weeks 5 and 6 turned the strategy into buildable product work. The PRD scoped Day-End Summary with MUST, SHOULD, and MAY requirements, edge cases, and success metrics. The UX critique used Nielsen heuristics and accessibility checks for older kirana owners on low-cost Android devices, without taking over Maya's design role.</w:t>
      </w:r>
    </w:p>
    <w:p w14:paraId="3A22FEA8" w14:textId="77777777" w:rsidR="00FD5021" w:rsidRDefault="00000000">
      <w:pPr>
        <w:spacing w:after="80" w:line="252" w:lineRule="auto"/>
      </w:pPr>
      <w:r>
        <w:rPr>
          <w:color w:val="1E1E1E"/>
        </w:rPr>
        <w:t>Weeks 7 and 8 tested and launched the work. The A/B test used an if-then-by-because hypothesis, one primary metric, guardrails, MDE, and a 3,200-per-arm sample plan. When the launch crisis hit - 200 merchants reporting wrong totals - the correct order was non-negotiable: rollback first, diagnose second, communicate third.</w:t>
      </w:r>
    </w:p>
    <w:p w14:paraId="6B904D3E" w14:textId="77777777" w:rsidR="00FD5021" w:rsidRDefault="00000000">
      <w:pPr>
        <w:spacing w:after="80" w:line="252" w:lineRule="auto"/>
      </w:pPr>
      <w:r>
        <w:rPr>
          <w:color w:val="1E1E1E"/>
        </w:rPr>
        <w:t>Week 9 completed the business loop. After the feature improved retention, the next question was monetization. The Pro tier kept trust and habit features free while charging Rs 199/month for advanced operational workflows. The economics passed Anjali's test: 5.7x LTV:CAC and 4.4-month CAC payback in the base case.</w:t>
      </w:r>
    </w:p>
    <w:tbl>
      <w:tblPr>
        <w:tblW w:w="0" w:type="auto"/>
        <w:jc w:val="center"/>
        <w:tblBorders>
          <w:top w:val="single" w:sz="8" w:space="0" w:color="7FA6C4"/>
          <w:left w:val="single" w:sz="8" w:space="0" w:color="7FA6C4"/>
          <w:bottom w:val="single" w:sz="8" w:space="0" w:color="7FA6C4"/>
          <w:right w:val="single" w:sz="8" w:space="0" w:color="7FA6C4"/>
          <w:insideH w:val="single" w:sz="8" w:space="0" w:color="7FA6C4"/>
          <w:insideV w:val="single" w:sz="8" w:space="0" w:color="7FA6C4"/>
        </w:tblBorders>
        <w:tblLook w:val="04A0" w:firstRow="1" w:lastRow="0" w:firstColumn="1" w:lastColumn="0" w:noHBand="0" w:noVBand="1"/>
      </w:tblPr>
      <w:tblGrid>
        <w:gridCol w:w="10656"/>
      </w:tblGrid>
      <w:tr w:rsidR="00FD5021" w14:paraId="0C5A64D8" w14:textId="77777777">
        <w:trPr>
          <w:jc w:val="center"/>
        </w:trPr>
        <w:tc>
          <w:tcPr>
            <w:tcW w:w="10656" w:type="dxa"/>
            <w:shd w:val="clear" w:color="auto" w:fill="F2F4F7"/>
          </w:tcPr>
          <w:p w14:paraId="19F0380A" w14:textId="77777777" w:rsidR="00FD5021" w:rsidRDefault="00000000">
            <w:pPr>
              <w:spacing w:after="40"/>
            </w:pPr>
            <w:r>
              <w:rPr>
                <w:b/>
                <w:color w:val="153959"/>
                <w:sz w:val="20"/>
              </w:rPr>
              <w:t>Portfolio takeaway</w:t>
            </w:r>
          </w:p>
          <w:p w14:paraId="2FA29C7E" w14:textId="77777777" w:rsidR="00FD5021" w:rsidRDefault="00000000">
            <w:pPr>
              <w:spacing w:after="0"/>
            </w:pPr>
            <w:r>
              <w:rPr>
                <w:sz w:val="18"/>
              </w:rPr>
              <w:t>The main skill I built was not writing documents. It was judgment: talk to users, choose a strategy, say no with data, test before scaling, roll back before debugging, and show the math before asking the business to bet on growth.</w:t>
            </w:r>
          </w:p>
        </w:tc>
      </w:tr>
    </w:tbl>
    <w:p w14:paraId="02DB687F" w14:textId="77777777" w:rsidR="00FD5021" w:rsidRDefault="00FD5021">
      <w:pPr>
        <w:spacing w:after="0"/>
      </w:pPr>
    </w:p>
    <w:p w14:paraId="36448231" w14:textId="77777777" w:rsidR="00FD5021" w:rsidRDefault="00000000">
      <w:r>
        <w:br w:type="page"/>
      </w:r>
    </w:p>
    <w:p w14:paraId="7D43522A" w14:textId="77777777" w:rsidR="00FD5021" w:rsidRDefault="00000000">
      <w:pPr>
        <w:spacing w:before="80" w:after="160"/>
      </w:pPr>
      <w:r>
        <w:rPr>
          <w:b/>
          <w:color w:val="1F4E79"/>
          <w:sz w:val="36"/>
        </w:rPr>
        <w:lastRenderedPageBreak/>
        <w:t>2. Discovery Foundation - Weeks 1 and 2</w:t>
      </w:r>
    </w:p>
    <w:p w14:paraId="1AB4073A" w14:textId="77777777" w:rsidR="00FD5021" w:rsidRDefault="00000000">
      <w:pPr>
        <w:spacing w:before="80" w:after="80"/>
      </w:pPr>
      <w:r>
        <w:rPr>
          <w:b/>
          <w:color w:val="1F4E79"/>
          <w:sz w:val="26"/>
        </w:rPr>
        <w:t>Week 1 - Role Audit</w:t>
      </w:r>
    </w:p>
    <w:p w14:paraId="0785FA31" w14:textId="77777777" w:rsidR="00FD5021" w:rsidRDefault="00000000">
      <w:pPr>
        <w:spacing w:after="80" w:line="252" w:lineRule="auto"/>
      </w:pPr>
      <w:r>
        <w:rPr>
          <w:color w:val="1E1E1E"/>
        </w:rPr>
        <w:t>Mandate: Own merchant activation for newly onboarded SMB merchants from Sign Up -&gt; Bank Linking -&gt; First Invoice -&gt; First Payment.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FD5021" w14:paraId="73A8C620" w14:textId="77777777">
        <w:trPr>
          <w:jc w:val="center"/>
        </w:trPr>
        <w:tc>
          <w:tcPr>
            <w:tcW w:w="5328" w:type="dxa"/>
            <w:shd w:val="clear" w:color="auto" w:fill="1F4E79"/>
          </w:tcPr>
          <w:p w14:paraId="39DBCD2B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Scope area</w:t>
            </w:r>
          </w:p>
        </w:tc>
        <w:tc>
          <w:tcPr>
            <w:tcW w:w="5328" w:type="dxa"/>
            <w:shd w:val="clear" w:color="auto" w:fill="1F4E79"/>
          </w:tcPr>
          <w:p w14:paraId="405ABA45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</w:tr>
      <w:tr w:rsidR="00FD5021" w14:paraId="03CAA2BA" w14:textId="77777777">
        <w:trPr>
          <w:jc w:val="center"/>
        </w:trPr>
        <w:tc>
          <w:tcPr>
            <w:tcW w:w="5328" w:type="dxa"/>
          </w:tcPr>
          <w:p w14:paraId="2CC5AA65" w14:textId="77777777" w:rsidR="00FD5021" w:rsidRDefault="00000000">
            <w:pPr>
              <w:spacing w:after="0"/>
            </w:pPr>
            <w:r>
              <w:rPr>
                <w:sz w:val="17"/>
              </w:rPr>
              <w:t>Owned</w:t>
            </w:r>
          </w:p>
        </w:tc>
        <w:tc>
          <w:tcPr>
            <w:tcW w:w="5328" w:type="dxa"/>
          </w:tcPr>
          <w:p w14:paraId="3626A668" w14:textId="77777777" w:rsidR="00FD5021" w:rsidRDefault="00000000">
            <w:pPr>
              <w:spacing w:after="0"/>
            </w:pPr>
            <w:r>
              <w:rPr>
                <w:sz w:val="17"/>
              </w:rPr>
              <w:t>Activation path, bank-linking drop-off, time to first payment, first-week activation.</w:t>
            </w:r>
          </w:p>
        </w:tc>
      </w:tr>
      <w:tr w:rsidR="00FD5021" w14:paraId="6B4FAEE9" w14:textId="77777777">
        <w:trPr>
          <w:jc w:val="center"/>
        </w:trPr>
        <w:tc>
          <w:tcPr>
            <w:tcW w:w="5328" w:type="dxa"/>
          </w:tcPr>
          <w:p w14:paraId="0FD15CDD" w14:textId="77777777" w:rsidR="00FD5021" w:rsidRDefault="00000000">
            <w:pPr>
              <w:spacing w:after="0"/>
            </w:pPr>
            <w:r>
              <w:rPr>
                <w:sz w:val="17"/>
              </w:rPr>
              <w:t>Not owned</w:t>
            </w:r>
          </w:p>
        </w:tc>
        <w:tc>
          <w:tcPr>
            <w:tcW w:w="5328" w:type="dxa"/>
          </w:tcPr>
          <w:p w14:paraId="6DE452F7" w14:textId="77777777" w:rsidR="00FD5021" w:rsidRDefault="00000000">
            <w:pPr>
              <w:spacing w:after="0"/>
            </w:pPr>
            <w:r>
              <w:rPr>
                <w:sz w:val="17"/>
              </w:rPr>
              <w:t>Payment infrastructure, transaction processing, enterprise sales workflows, consumer payments, pricing.</w:t>
            </w:r>
          </w:p>
        </w:tc>
      </w:tr>
      <w:tr w:rsidR="00FD5021" w14:paraId="507B8F29" w14:textId="77777777">
        <w:trPr>
          <w:jc w:val="center"/>
        </w:trPr>
        <w:tc>
          <w:tcPr>
            <w:tcW w:w="5328" w:type="dxa"/>
          </w:tcPr>
          <w:p w14:paraId="6AF6111C" w14:textId="77777777" w:rsidR="00FD5021" w:rsidRDefault="00000000">
            <w:pPr>
              <w:spacing w:after="0"/>
            </w:pPr>
            <w:r>
              <w:rPr>
                <w:sz w:val="17"/>
              </w:rPr>
              <w:t>30-day priorities</w:t>
            </w:r>
          </w:p>
        </w:tc>
        <w:tc>
          <w:tcPr>
            <w:tcW w:w="5328" w:type="dxa"/>
          </w:tcPr>
          <w:p w14:paraId="7CFB51BC" w14:textId="77777777" w:rsidR="00FD5021" w:rsidRDefault="00000000">
            <w:pPr>
              <w:spacing w:after="0"/>
            </w:pPr>
            <w:r>
              <w:rPr>
                <w:sz w:val="17"/>
              </w:rPr>
              <w:t>Reduce bank-linking drop-off, reduce time from sign-up to first payment, improve first-week activation.</w:t>
            </w:r>
          </w:p>
        </w:tc>
      </w:tr>
      <w:tr w:rsidR="00FD5021" w14:paraId="24266903" w14:textId="77777777">
        <w:trPr>
          <w:jc w:val="center"/>
        </w:trPr>
        <w:tc>
          <w:tcPr>
            <w:tcW w:w="5328" w:type="dxa"/>
          </w:tcPr>
          <w:p w14:paraId="2F2FE718" w14:textId="77777777" w:rsidR="00FD5021" w:rsidRDefault="00000000">
            <w:pPr>
              <w:spacing w:after="0"/>
            </w:pPr>
            <w:r>
              <w:rPr>
                <w:sz w:val="17"/>
              </w:rPr>
              <w:t>Metrics</w:t>
            </w:r>
          </w:p>
        </w:tc>
        <w:tc>
          <w:tcPr>
            <w:tcW w:w="5328" w:type="dxa"/>
          </w:tcPr>
          <w:p w14:paraId="5BC15D55" w14:textId="77777777" w:rsidR="00FD5021" w:rsidRDefault="00000000">
            <w:pPr>
              <w:spacing w:after="0"/>
            </w:pPr>
            <w:r>
              <w:rPr>
                <w:sz w:val="17"/>
              </w:rPr>
              <w:t>Bank-linking drop-off 40% -&gt; 28%; time to first payment 11 min -&gt; 8 min; first-week activation 38% -&gt; 50%.</w:t>
            </w:r>
          </w:p>
        </w:tc>
      </w:tr>
    </w:tbl>
    <w:p w14:paraId="7097577A" w14:textId="77777777" w:rsidR="00FD5021" w:rsidRDefault="00FD5021">
      <w:pPr>
        <w:spacing w:after="0"/>
      </w:pPr>
    </w:p>
    <w:p w14:paraId="7903D6C8" w14:textId="77777777" w:rsidR="00FD5021" w:rsidRDefault="00000000">
      <w:pPr>
        <w:spacing w:before="80" w:after="80"/>
      </w:pPr>
      <w:r>
        <w:rPr>
          <w:b/>
          <w:color w:val="1F4E79"/>
          <w:sz w:val="26"/>
        </w:rPr>
        <w:t>Week 2 - Customer Discovery Research Memo</w:t>
      </w:r>
    </w:p>
    <w:p w14:paraId="2353B36A" w14:textId="77777777" w:rsidR="00FD5021" w:rsidRDefault="00000000">
      <w:pPr>
        <w:spacing w:after="80" w:line="252" w:lineRule="auto"/>
      </w:pPr>
      <w:r>
        <w:rPr>
          <w:color w:val="1E1E1E"/>
        </w:rPr>
        <w:t>Research method: Interviewed three churned merchants - Deepak from a kirana store in Pune, Rashida from a salon in Mumbai, and Vikram from a restaurant in Bangalore - using open-ended, non-leading questions.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FD5021" w14:paraId="6224B989" w14:textId="77777777">
        <w:trPr>
          <w:jc w:val="center"/>
        </w:trPr>
        <w:tc>
          <w:tcPr>
            <w:tcW w:w="3552" w:type="dxa"/>
            <w:shd w:val="clear" w:color="auto" w:fill="1F4E79"/>
          </w:tcPr>
          <w:p w14:paraId="5D16AD9E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3552" w:type="dxa"/>
            <w:shd w:val="clear" w:color="auto" w:fill="1F4E79"/>
          </w:tcPr>
          <w:p w14:paraId="4A0F6482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What I learned</w:t>
            </w:r>
          </w:p>
        </w:tc>
        <w:tc>
          <w:tcPr>
            <w:tcW w:w="3552" w:type="dxa"/>
            <w:shd w:val="clear" w:color="auto" w:fill="1F4E79"/>
          </w:tcPr>
          <w:p w14:paraId="4B8FAE76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Product implication</w:t>
            </w:r>
          </w:p>
        </w:tc>
      </w:tr>
      <w:tr w:rsidR="00FD5021" w14:paraId="68D4C701" w14:textId="77777777">
        <w:trPr>
          <w:jc w:val="center"/>
        </w:trPr>
        <w:tc>
          <w:tcPr>
            <w:tcW w:w="3552" w:type="dxa"/>
          </w:tcPr>
          <w:p w14:paraId="35EEA05A" w14:textId="77777777" w:rsidR="00FD5021" w:rsidRDefault="00000000">
            <w:pPr>
              <w:spacing w:after="0"/>
            </w:pPr>
            <w:r>
              <w:rPr>
                <w:sz w:val="17"/>
              </w:rPr>
              <w:t>Daily financial confidence</w:t>
            </w:r>
          </w:p>
        </w:tc>
        <w:tc>
          <w:tcPr>
            <w:tcW w:w="3552" w:type="dxa"/>
          </w:tcPr>
          <w:p w14:paraId="1E8A5F89" w14:textId="77777777" w:rsidR="00FD5021" w:rsidRDefault="00000000">
            <w:pPr>
              <w:spacing w:after="0"/>
            </w:pPr>
            <w:r>
              <w:rPr>
                <w:sz w:val="17"/>
              </w:rPr>
              <w:t>Merchants wanted to close the day knowing where money ended up.</w:t>
            </w:r>
          </w:p>
        </w:tc>
        <w:tc>
          <w:tcPr>
            <w:tcW w:w="3552" w:type="dxa"/>
          </w:tcPr>
          <w:p w14:paraId="3D7FBF25" w14:textId="77777777" w:rsidR="00FD5021" w:rsidRDefault="00000000">
            <w:pPr>
              <w:spacing w:after="0"/>
            </w:pPr>
            <w:r>
              <w:rPr>
                <w:sz w:val="17"/>
              </w:rPr>
              <w:t>Build a Day-End Summary, not just another dashboard.</w:t>
            </w:r>
          </w:p>
        </w:tc>
      </w:tr>
      <w:tr w:rsidR="00FD5021" w14:paraId="4EF27C35" w14:textId="77777777">
        <w:trPr>
          <w:jc w:val="center"/>
        </w:trPr>
        <w:tc>
          <w:tcPr>
            <w:tcW w:w="3552" w:type="dxa"/>
          </w:tcPr>
          <w:p w14:paraId="45E36607" w14:textId="77777777" w:rsidR="00FD5021" w:rsidRDefault="00000000">
            <w:pPr>
              <w:spacing w:after="0"/>
            </w:pPr>
            <w:r>
              <w:rPr>
                <w:sz w:val="17"/>
              </w:rPr>
              <w:t>Information overload</w:t>
            </w:r>
          </w:p>
        </w:tc>
        <w:tc>
          <w:tcPr>
            <w:tcW w:w="3552" w:type="dxa"/>
          </w:tcPr>
          <w:p w14:paraId="3FCDED44" w14:textId="77777777" w:rsidR="00FD5021" w:rsidRDefault="00000000">
            <w:pPr>
              <w:spacing w:after="0"/>
            </w:pPr>
            <w:r>
              <w:rPr>
                <w:sz w:val="17"/>
              </w:rPr>
              <w:t>Multiple apps and scattered payment trails created anxiety.</w:t>
            </w:r>
          </w:p>
        </w:tc>
        <w:tc>
          <w:tcPr>
            <w:tcW w:w="3552" w:type="dxa"/>
          </w:tcPr>
          <w:p w14:paraId="5A14118F" w14:textId="77777777" w:rsidR="00FD5021" w:rsidRDefault="00000000">
            <w:pPr>
              <w:spacing w:after="0"/>
            </w:pPr>
            <w:r>
              <w:rPr>
                <w:sz w:val="17"/>
              </w:rPr>
              <w:t>Show earnings, settlements, and pending items in one place.</w:t>
            </w:r>
          </w:p>
        </w:tc>
      </w:tr>
      <w:tr w:rsidR="00FD5021" w14:paraId="1FB63725" w14:textId="77777777">
        <w:trPr>
          <w:jc w:val="center"/>
        </w:trPr>
        <w:tc>
          <w:tcPr>
            <w:tcW w:w="3552" w:type="dxa"/>
          </w:tcPr>
          <w:p w14:paraId="4793CE40" w14:textId="77777777" w:rsidR="00FD5021" w:rsidRDefault="00000000">
            <w:pPr>
              <w:spacing w:after="0"/>
            </w:pPr>
            <w:r>
              <w:rPr>
                <w:sz w:val="17"/>
              </w:rPr>
              <w:t>Manual workarounds</w:t>
            </w:r>
          </w:p>
        </w:tc>
        <w:tc>
          <w:tcPr>
            <w:tcW w:w="3552" w:type="dxa"/>
          </w:tcPr>
          <w:p w14:paraId="0C5C54A8" w14:textId="77777777" w:rsidR="00FD5021" w:rsidRDefault="00000000">
            <w:pPr>
              <w:spacing w:after="0"/>
            </w:pPr>
            <w:r>
              <w:rPr>
                <w:sz w:val="17"/>
              </w:rPr>
              <w:t>Merchants used notebooks, screenshots, and competitor apps.</w:t>
            </w:r>
          </w:p>
        </w:tc>
        <w:tc>
          <w:tcPr>
            <w:tcW w:w="3552" w:type="dxa"/>
          </w:tcPr>
          <w:p w14:paraId="4D28579E" w14:textId="77777777" w:rsidR="00FD5021" w:rsidRDefault="00000000">
            <w:pPr>
              <w:spacing w:after="0"/>
            </w:pPr>
            <w:r>
              <w:rPr>
                <w:sz w:val="17"/>
              </w:rPr>
              <w:t>Turn reconciliation into a PixelPay-owned ritual.</w:t>
            </w:r>
          </w:p>
        </w:tc>
      </w:tr>
    </w:tbl>
    <w:p w14:paraId="2C6E4BC0" w14:textId="77777777" w:rsidR="00FD5021" w:rsidRDefault="00FD5021">
      <w:pPr>
        <w:spacing w:after="0"/>
      </w:pPr>
    </w:p>
    <w:tbl>
      <w:tblPr>
        <w:tblW w:w="0" w:type="auto"/>
        <w:jc w:val="center"/>
        <w:tblBorders>
          <w:top w:val="single" w:sz="8" w:space="0" w:color="7FA6C4"/>
          <w:left w:val="single" w:sz="8" w:space="0" w:color="7FA6C4"/>
          <w:bottom w:val="single" w:sz="8" w:space="0" w:color="7FA6C4"/>
          <w:right w:val="single" w:sz="8" w:space="0" w:color="7FA6C4"/>
          <w:insideH w:val="single" w:sz="8" w:space="0" w:color="7FA6C4"/>
          <w:insideV w:val="single" w:sz="8" w:space="0" w:color="7FA6C4"/>
        </w:tblBorders>
        <w:tblLook w:val="04A0" w:firstRow="1" w:lastRow="0" w:firstColumn="1" w:lastColumn="0" w:noHBand="0" w:noVBand="1"/>
      </w:tblPr>
      <w:tblGrid>
        <w:gridCol w:w="10656"/>
      </w:tblGrid>
      <w:tr w:rsidR="00FD5021" w14:paraId="23378573" w14:textId="77777777">
        <w:trPr>
          <w:jc w:val="center"/>
        </w:trPr>
        <w:tc>
          <w:tcPr>
            <w:tcW w:w="10656" w:type="dxa"/>
            <w:shd w:val="clear" w:color="auto" w:fill="EAF3F8"/>
          </w:tcPr>
          <w:p w14:paraId="1E5CDF44" w14:textId="77777777" w:rsidR="00FD5021" w:rsidRDefault="00000000">
            <w:pPr>
              <w:spacing w:after="40"/>
            </w:pPr>
            <w:r>
              <w:rPr>
                <w:b/>
                <w:color w:val="153959"/>
                <w:sz w:val="20"/>
              </w:rPr>
              <w:t>Core insight</w:t>
            </w:r>
          </w:p>
          <w:p w14:paraId="6BEDF75C" w14:textId="77777777" w:rsidR="00FD5021" w:rsidRDefault="00000000">
            <w:pPr>
              <w:spacing w:after="0"/>
            </w:pPr>
            <w:r>
              <w:rPr>
                <w:sz w:val="18"/>
              </w:rPr>
              <w:t>Merchants churned because PixelPay failed to create a trusted daily financial ritual. The key product moment was end-of-day business close.</w:t>
            </w:r>
          </w:p>
        </w:tc>
      </w:tr>
    </w:tbl>
    <w:p w14:paraId="24075E60" w14:textId="77777777" w:rsidR="00FD5021" w:rsidRDefault="00FD5021">
      <w:pPr>
        <w:spacing w:after="0"/>
      </w:pPr>
    </w:p>
    <w:p w14:paraId="49BC5B4C" w14:textId="77777777" w:rsidR="00FD5021" w:rsidRDefault="00000000">
      <w:r>
        <w:br w:type="page"/>
      </w:r>
    </w:p>
    <w:p w14:paraId="5A0744F4" w14:textId="77777777" w:rsidR="00FD5021" w:rsidRDefault="00000000">
      <w:pPr>
        <w:spacing w:before="80" w:after="160"/>
      </w:pPr>
      <w:r>
        <w:rPr>
          <w:b/>
          <w:color w:val="1F4E79"/>
          <w:sz w:val="36"/>
        </w:rPr>
        <w:lastRenderedPageBreak/>
        <w:t>3. Strategy and Prioritization - Weeks 3 and 4</w:t>
      </w:r>
    </w:p>
    <w:p w14:paraId="63ED3661" w14:textId="77777777" w:rsidR="00FD5021" w:rsidRDefault="00000000">
      <w:pPr>
        <w:spacing w:before="80" w:after="80"/>
      </w:pPr>
      <w:r>
        <w:rPr>
          <w:b/>
          <w:color w:val="1F4E79"/>
          <w:sz w:val="26"/>
        </w:rPr>
        <w:t>Week 3 - Strategy One-Pager</w:t>
      </w:r>
    </w:p>
    <w:p w14:paraId="1E4C1D1A" w14:textId="77777777" w:rsidR="00FD5021" w:rsidRDefault="00000000">
      <w:pPr>
        <w:spacing w:after="80" w:line="252" w:lineRule="auto"/>
      </w:pPr>
      <w:r>
        <w:rPr>
          <w:color w:val="1E1E1E"/>
        </w:rPr>
        <w:t>Vision: Become the daily operating ritual every Indian SMB merchant trusts to close their business day with confidence.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FD5021" w14:paraId="737A0CD3" w14:textId="77777777">
        <w:trPr>
          <w:jc w:val="center"/>
        </w:trPr>
        <w:tc>
          <w:tcPr>
            <w:tcW w:w="5328" w:type="dxa"/>
            <w:shd w:val="clear" w:color="auto" w:fill="1F4E79"/>
          </w:tcPr>
          <w:p w14:paraId="69053D91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Strategic choice</w:t>
            </w:r>
          </w:p>
        </w:tc>
        <w:tc>
          <w:tcPr>
            <w:tcW w:w="5328" w:type="dxa"/>
            <w:shd w:val="clear" w:color="auto" w:fill="1F4E79"/>
          </w:tcPr>
          <w:p w14:paraId="0917DCB0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Details</w:t>
            </w:r>
          </w:p>
        </w:tc>
      </w:tr>
      <w:tr w:rsidR="00FD5021" w14:paraId="31D6FCD6" w14:textId="77777777">
        <w:trPr>
          <w:jc w:val="center"/>
        </w:trPr>
        <w:tc>
          <w:tcPr>
            <w:tcW w:w="5328" w:type="dxa"/>
          </w:tcPr>
          <w:p w14:paraId="2C4AE008" w14:textId="77777777" w:rsidR="00FD5021" w:rsidRDefault="00000000">
            <w:pPr>
              <w:spacing w:after="0"/>
            </w:pPr>
            <w:r>
              <w:rPr>
                <w:sz w:val="17"/>
              </w:rPr>
              <w:t>Where we play</w:t>
            </w:r>
          </w:p>
        </w:tc>
        <w:tc>
          <w:tcPr>
            <w:tcW w:w="5328" w:type="dxa"/>
          </w:tcPr>
          <w:p w14:paraId="4F81639A" w14:textId="77777777" w:rsidR="00FD5021" w:rsidRDefault="00000000">
            <w:pPr>
              <w:spacing w:after="0"/>
            </w:pPr>
            <w:r>
              <w:rPr>
                <w:sz w:val="17"/>
              </w:rPr>
              <w:t>SMB merchants - kirana stores, salons, restaurants - in Tier 1 and Tier 2 cities.</w:t>
            </w:r>
          </w:p>
        </w:tc>
      </w:tr>
      <w:tr w:rsidR="00FD5021" w14:paraId="52784C9D" w14:textId="77777777">
        <w:trPr>
          <w:jc w:val="center"/>
        </w:trPr>
        <w:tc>
          <w:tcPr>
            <w:tcW w:w="5328" w:type="dxa"/>
          </w:tcPr>
          <w:p w14:paraId="1FAE7B2E" w14:textId="77777777" w:rsidR="00FD5021" w:rsidRDefault="00000000">
            <w:pPr>
              <w:spacing w:after="0"/>
            </w:pPr>
            <w:r>
              <w:rPr>
                <w:sz w:val="17"/>
              </w:rPr>
              <w:t>Critical moment</w:t>
            </w:r>
          </w:p>
        </w:tc>
        <w:tc>
          <w:tcPr>
            <w:tcW w:w="5328" w:type="dxa"/>
          </w:tcPr>
          <w:p w14:paraId="03B85A99" w14:textId="77777777" w:rsidR="00FD5021" w:rsidRDefault="00000000">
            <w:pPr>
              <w:spacing w:after="0"/>
            </w:pPr>
            <w:r>
              <w:rPr>
                <w:sz w:val="17"/>
              </w:rPr>
              <w:t>8 PM - 10 PM, when merchants reconcile earnings and settlements.</w:t>
            </w:r>
          </w:p>
        </w:tc>
      </w:tr>
      <w:tr w:rsidR="00FD5021" w14:paraId="0124A189" w14:textId="77777777">
        <w:trPr>
          <w:jc w:val="center"/>
        </w:trPr>
        <w:tc>
          <w:tcPr>
            <w:tcW w:w="5328" w:type="dxa"/>
          </w:tcPr>
          <w:p w14:paraId="6C20033E" w14:textId="77777777" w:rsidR="00FD5021" w:rsidRDefault="00000000">
            <w:pPr>
              <w:spacing w:after="0"/>
            </w:pPr>
            <w:r>
              <w:rPr>
                <w:sz w:val="17"/>
              </w:rPr>
              <w:t>North Star</w:t>
            </w:r>
          </w:p>
        </w:tc>
        <w:tc>
          <w:tcPr>
            <w:tcW w:w="5328" w:type="dxa"/>
          </w:tcPr>
          <w:p w14:paraId="2329440E" w14:textId="77777777" w:rsidR="00FD5021" w:rsidRDefault="00000000">
            <w:pPr>
              <w:spacing w:after="0"/>
            </w:pPr>
            <w:r>
              <w:rPr>
                <w:sz w:val="17"/>
              </w:rPr>
              <w:t>Weekly Active Ritual Merchants (WARM): merchants who transact, view Day-End Summary, and do so at least 4 days/week.</w:t>
            </w:r>
          </w:p>
        </w:tc>
      </w:tr>
      <w:tr w:rsidR="00FD5021" w14:paraId="422E2318" w14:textId="77777777">
        <w:trPr>
          <w:jc w:val="center"/>
        </w:trPr>
        <w:tc>
          <w:tcPr>
            <w:tcW w:w="5328" w:type="dxa"/>
          </w:tcPr>
          <w:p w14:paraId="7555AD14" w14:textId="77777777" w:rsidR="00FD5021" w:rsidRDefault="00000000">
            <w:pPr>
              <w:spacing w:after="0"/>
            </w:pPr>
            <w:r>
              <w:rPr>
                <w:sz w:val="17"/>
              </w:rPr>
              <w:t>Input metrics</w:t>
            </w:r>
          </w:p>
        </w:tc>
        <w:tc>
          <w:tcPr>
            <w:tcW w:w="5328" w:type="dxa"/>
          </w:tcPr>
          <w:p w14:paraId="72DDCDD4" w14:textId="77777777" w:rsidR="00FD5021" w:rsidRDefault="00000000">
            <w:pPr>
              <w:spacing w:after="0"/>
            </w:pPr>
            <w:r>
              <w:rPr>
                <w:sz w:val="17"/>
              </w:rPr>
              <w:t>Evening engagement 31% -&gt; 65%; time to aha 47 days -&gt; 28 days; D30 retention 31% -&gt; 50%.</w:t>
            </w:r>
          </w:p>
        </w:tc>
      </w:tr>
    </w:tbl>
    <w:p w14:paraId="7F052AE7" w14:textId="77777777" w:rsidR="00FD5021" w:rsidRDefault="00FD5021">
      <w:pPr>
        <w:spacing w:after="0"/>
      </w:pPr>
    </w:p>
    <w:p w14:paraId="044BE24C" w14:textId="77777777" w:rsidR="00FD5021" w:rsidRDefault="00000000">
      <w:pPr>
        <w:spacing w:before="80" w:after="80"/>
      </w:pPr>
      <w:r>
        <w:rPr>
          <w:b/>
          <w:color w:val="1F4E79"/>
          <w:sz w:val="26"/>
        </w:rPr>
        <w:t>Week 4 - Prioritized Roadmap and Arjun Pushback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FD5021" w14:paraId="650B26B5" w14:textId="77777777">
        <w:trPr>
          <w:jc w:val="center"/>
        </w:trPr>
        <w:tc>
          <w:tcPr>
            <w:tcW w:w="3552" w:type="dxa"/>
            <w:shd w:val="clear" w:color="auto" w:fill="1F4E79"/>
          </w:tcPr>
          <w:p w14:paraId="6E35332E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3552" w:type="dxa"/>
            <w:shd w:val="clear" w:color="auto" w:fill="1F4E79"/>
          </w:tcPr>
          <w:p w14:paraId="09F9670C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RICE score</w:t>
            </w:r>
          </w:p>
        </w:tc>
        <w:tc>
          <w:tcPr>
            <w:tcW w:w="3552" w:type="dxa"/>
            <w:shd w:val="clear" w:color="auto" w:fill="1F4E79"/>
          </w:tcPr>
          <w:p w14:paraId="3FF2EA16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Roadmap decision</w:t>
            </w:r>
          </w:p>
        </w:tc>
      </w:tr>
      <w:tr w:rsidR="00FD5021" w14:paraId="1529E80F" w14:textId="77777777">
        <w:trPr>
          <w:jc w:val="center"/>
        </w:trPr>
        <w:tc>
          <w:tcPr>
            <w:tcW w:w="3552" w:type="dxa"/>
          </w:tcPr>
          <w:p w14:paraId="77D8C9FD" w14:textId="77777777" w:rsidR="00FD5021" w:rsidRDefault="00000000">
            <w:pPr>
              <w:spacing w:after="0"/>
            </w:pPr>
            <w:r>
              <w:rPr>
                <w:sz w:val="16"/>
              </w:rPr>
              <w:t>Day-End Summary + 8 PM Push</w:t>
            </w:r>
          </w:p>
        </w:tc>
        <w:tc>
          <w:tcPr>
            <w:tcW w:w="3552" w:type="dxa"/>
          </w:tcPr>
          <w:p w14:paraId="52C9DFC0" w14:textId="77777777" w:rsidR="00FD5021" w:rsidRDefault="00000000">
            <w:pPr>
              <w:spacing w:after="0"/>
            </w:pPr>
            <w:r>
              <w:rPr>
                <w:sz w:val="16"/>
              </w:rPr>
              <w:t>10,800</w:t>
            </w:r>
          </w:p>
        </w:tc>
        <w:tc>
          <w:tcPr>
            <w:tcW w:w="3552" w:type="dxa"/>
          </w:tcPr>
          <w:p w14:paraId="2599B7B9" w14:textId="77777777" w:rsidR="00FD5021" w:rsidRDefault="00000000">
            <w:pPr>
              <w:spacing w:after="0"/>
            </w:pPr>
            <w:r>
              <w:rPr>
                <w:sz w:val="16"/>
              </w:rPr>
              <w:t>NOW</w:t>
            </w:r>
          </w:p>
        </w:tc>
      </w:tr>
      <w:tr w:rsidR="00FD5021" w14:paraId="1A46126B" w14:textId="77777777">
        <w:trPr>
          <w:jc w:val="center"/>
        </w:trPr>
        <w:tc>
          <w:tcPr>
            <w:tcW w:w="3552" w:type="dxa"/>
          </w:tcPr>
          <w:p w14:paraId="03B8559A" w14:textId="77777777" w:rsidR="00FD5021" w:rsidRDefault="00000000">
            <w:pPr>
              <w:spacing w:after="0"/>
            </w:pPr>
            <w:r>
              <w:rPr>
                <w:sz w:val="16"/>
              </w:rPr>
              <w:t>Hindi-First Language Default</w:t>
            </w:r>
          </w:p>
        </w:tc>
        <w:tc>
          <w:tcPr>
            <w:tcW w:w="3552" w:type="dxa"/>
          </w:tcPr>
          <w:p w14:paraId="51B8B9BB" w14:textId="77777777" w:rsidR="00FD5021" w:rsidRDefault="00000000">
            <w:pPr>
              <w:spacing w:after="0"/>
            </w:pPr>
            <w:r>
              <w:rPr>
                <w:sz w:val="16"/>
              </w:rPr>
              <w:t>5,133</w:t>
            </w:r>
          </w:p>
        </w:tc>
        <w:tc>
          <w:tcPr>
            <w:tcW w:w="3552" w:type="dxa"/>
          </w:tcPr>
          <w:p w14:paraId="36BA0B08" w14:textId="77777777" w:rsidR="00FD5021" w:rsidRDefault="00000000">
            <w:pPr>
              <w:spacing w:after="0"/>
            </w:pPr>
            <w:r>
              <w:rPr>
                <w:sz w:val="16"/>
              </w:rPr>
              <w:t>NOW</w:t>
            </w:r>
          </w:p>
        </w:tc>
      </w:tr>
      <w:tr w:rsidR="00FD5021" w14:paraId="4F889E79" w14:textId="77777777">
        <w:trPr>
          <w:jc w:val="center"/>
        </w:trPr>
        <w:tc>
          <w:tcPr>
            <w:tcW w:w="3552" w:type="dxa"/>
          </w:tcPr>
          <w:p w14:paraId="0D3D448D" w14:textId="77777777" w:rsidR="00FD5021" w:rsidRDefault="00000000">
            <w:pPr>
              <w:spacing w:after="0"/>
            </w:pPr>
            <w:r>
              <w:rPr>
                <w:sz w:val="16"/>
              </w:rPr>
              <w:t>Transparent Settlement View</w:t>
            </w:r>
          </w:p>
        </w:tc>
        <w:tc>
          <w:tcPr>
            <w:tcW w:w="3552" w:type="dxa"/>
          </w:tcPr>
          <w:p w14:paraId="027B991D" w14:textId="77777777" w:rsidR="00FD5021" w:rsidRDefault="00000000">
            <w:pPr>
              <w:spacing w:after="0"/>
            </w:pPr>
            <w:r>
              <w:rPr>
                <w:sz w:val="16"/>
              </w:rPr>
              <w:t>4,200</w:t>
            </w:r>
          </w:p>
        </w:tc>
        <w:tc>
          <w:tcPr>
            <w:tcW w:w="3552" w:type="dxa"/>
          </w:tcPr>
          <w:p w14:paraId="5AAD9060" w14:textId="77777777" w:rsidR="00FD5021" w:rsidRDefault="00000000">
            <w:pPr>
              <w:spacing w:after="0"/>
            </w:pPr>
            <w:r>
              <w:rPr>
                <w:sz w:val="16"/>
              </w:rPr>
              <w:t>NEXT</w:t>
            </w:r>
          </w:p>
        </w:tc>
      </w:tr>
      <w:tr w:rsidR="00FD5021" w14:paraId="313861CD" w14:textId="77777777">
        <w:trPr>
          <w:jc w:val="center"/>
        </w:trPr>
        <w:tc>
          <w:tcPr>
            <w:tcW w:w="3552" w:type="dxa"/>
          </w:tcPr>
          <w:p w14:paraId="47347281" w14:textId="77777777" w:rsidR="00FD5021" w:rsidRDefault="00000000">
            <w:pPr>
              <w:spacing w:after="0"/>
            </w:pPr>
            <w:r>
              <w:rPr>
                <w:sz w:val="16"/>
              </w:rPr>
              <w:t>Multi-Outlet Dashboard</w:t>
            </w:r>
          </w:p>
        </w:tc>
        <w:tc>
          <w:tcPr>
            <w:tcW w:w="3552" w:type="dxa"/>
          </w:tcPr>
          <w:p w14:paraId="4219A3F1" w14:textId="77777777" w:rsidR="00FD5021" w:rsidRDefault="00000000">
            <w:pPr>
              <w:spacing w:after="0"/>
            </w:pPr>
            <w:r>
              <w:rPr>
                <w:sz w:val="16"/>
              </w:rPr>
              <w:t>3,200</w:t>
            </w:r>
          </w:p>
        </w:tc>
        <w:tc>
          <w:tcPr>
            <w:tcW w:w="3552" w:type="dxa"/>
          </w:tcPr>
          <w:p w14:paraId="6CB32FA9" w14:textId="77777777" w:rsidR="00FD5021" w:rsidRDefault="00000000">
            <w:pPr>
              <w:spacing w:after="0"/>
            </w:pPr>
            <w:r>
              <w:rPr>
                <w:sz w:val="16"/>
              </w:rPr>
              <w:t>NEXT</w:t>
            </w:r>
          </w:p>
        </w:tc>
      </w:tr>
      <w:tr w:rsidR="00FD5021" w14:paraId="535E1932" w14:textId="77777777">
        <w:trPr>
          <w:jc w:val="center"/>
        </w:trPr>
        <w:tc>
          <w:tcPr>
            <w:tcW w:w="3552" w:type="dxa"/>
          </w:tcPr>
          <w:p w14:paraId="5B0CD59B" w14:textId="77777777" w:rsidR="00FD5021" w:rsidRDefault="00000000">
            <w:pPr>
              <w:spacing w:after="0"/>
            </w:pPr>
            <w:r>
              <w:rPr>
                <w:sz w:val="16"/>
              </w:rPr>
              <w:t>GST Auto-Categorize Export</w:t>
            </w:r>
          </w:p>
        </w:tc>
        <w:tc>
          <w:tcPr>
            <w:tcW w:w="3552" w:type="dxa"/>
          </w:tcPr>
          <w:p w14:paraId="166B76E0" w14:textId="77777777" w:rsidR="00FD5021" w:rsidRDefault="00000000">
            <w:pPr>
              <w:spacing w:after="0"/>
            </w:pPr>
            <w:r>
              <w:rPr>
                <w:sz w:val="16"/>
              </w:rPr>
              <w:t>1,440</w:t>
            </w:r>
          </w:p>
        </w:tc>
        <w:tc>
          <w:tcPr>
            <w:tcW w:w="3552" w:type="dxa"/>
          </w:tcPr>
          <w:p w14:paraId="33BC2181" w14:textId="77777777" w:rsidR="00FD5021" w:rsidRDefault="00000000">
            <w:pPr>
              <w:spacing w:after="0"/>
            </w:pPr>
            <w:r>
              <w:rPr>
                <w:sz w:val="16"/>
              </w:rPr>
              <w:t>LATER</w:t>
            </w:r>
          </w:p>
        </w:tc>
      </w:tr>
      <w:tr w:rsidR="00FD5021" w14:paraId="5F1B9C82" w14:textId="77777777">
        <w:trPr>
          <w:jc w:val="center"/>
        </w:trPr>
        <w:tc>
          <w:tcPr>
            <w:tcW w:w="3552" w:type="dxa"/>
          </w:tcPr>
          <w:p w14:paraId="5BF96A01" w14:textId="77777777" w:rsidR="00FD5021" w:rsidRDefault="00000000">
            <w:pPr>
              <w:spacing w:after="0"/>
            </w:pPr>
            <w:r>
              <w:rPr>
                <w:sz w:val="16"/>
              </w:rPr>
              <w:t>Custom Invoicing for Enterprise Deal</w:t>
            </w:r>
          </w:p>
        </w:tc>
        <w:tc>
          <w:tcPr>
            <w:tcW w:w="3552" w:type="dxa"/>
          </w:tcPr>
          <w:p w14:paraId="0A649636" w14:textId="77777777" w:rsidR="00FD5021" w:rsidRDefault="00000000">
            <w:pPr>
              <w:spacing w:after="0"/>
            </w:pPr>
            <w:r>
              <w:rPr>
                <w:sz w:val="16"/>
              </w:rPr>
              <w:t>0.3</w:t>
            </w:r>
          </w:p>
        </w:tc>
        <w:tc>
          <w:tcPr>
            <w:tcW w:w="3552" w:type="dxa"/>
          </w:tcPr>
          <w:p w14:paraId="4FE35408" w14:textId="77777777" w:rsidR="00FD5021" w:rsidRDefault="00000000">
            <w:pPr>
              <w:spacing w:after="0"/>
            </w:pPr>
            <w:r>
              <w:rPr>
                <w:sz w:val="16"/>
              </w:rPr>
              <w:t>LATER / workaround</w:t>
            </w:r>
          </w:p>
        </w:tc>
      </w:tr>
    </w:tbl>
    <w:p w14:paraId="41500CC1" w14:textId="77777777" w:rsidR="00FD5021" w:rsidRDefault="00FD5021">
      <w:pPr>
        <w:spacing w:after="0"/>
      </w:pPr>
    </w:p>
    <w:tbl>
      <w:tblPr>
        <w:tblW w:w="0" w:type="auto"/>
        <w:jc w:val="center"/>
        <w:tblBorders>
          <w:top w:val="single" w:sz="8" w:space="0" w:color="7FA6C4"/>
          <w:left w:val="single" w:sz="8" w:space="0" w:color="7FA6C4"/>
          <w:bottom w:val="single" w:sz="8" w:space="0" w:color="7FA6C4"/>
          <w:right w:val="single" w:sz="8" w:space="0" w:color="7FA6C4"/>
          <w:insideH w:val="single" w:sz="8" w:space="0" w:color="7FA6C4"/>
          <w:insideV w:val="single" w:sz="8" w:space="0" w:color="7FA6C4"/>
        </w:tblBorders>
        <w:tblLook w:val="04A0" w:firstRow="1" w:lastRow="0" w:firstColumn="1" w:lastColumn="0" w:noHBand="0" w:noVBand="1"/>
      </w:tblPr>
      <w:tblGrid>
        <w:gridCol w:w="10656"/>
      </w:tblGrid>
      <w:tr w:rsidR="00FD5021" w14:paraId="4D166890" w14:textId="77777777">
        <w:trPr>
          <w:jc w:val="center"/>
        </w:trPr>
        <w:tc>
          <w:tcPr>
            <w:tcW w:w="10656" w:type="dxa"/>
            <w:shd w:val="clear" w:color="auto" w:fill="FFF2CC"/>
          </w:tcPr>
          <w:p w14:paraId="370626AC" w14:textId="77777777" w:rsidR="00FD5021" w:rsidRDefault="00000000">
            <w:pPr>
              <w:spacing w:after="40"/>
            </w:pPr>
            <w:r>
              <w:rPr>
                <w:b/>
                <w:color w:val="153959"/>
                <w:sz w:val="20"/>
              </w:rPr>
              <w:t>Behavioural reflection from Week 4</w:t>
            </w:r>
          </w:p>
          <w:p w14:paraId="0206772B" w14:textId="77777777" w:rsidR="00FD5021" w:rsidRDefault="00000000">
            <w:pPr>
              <w:spacing w:after="0"/>
            </w:pPr>
            <w:r>
              <w:rPr>
                <w:sz w:val="18"/>
              </w:rPr>
              <w:t>I initially caved to Arjun by saying I would see what we could do. The recovery was to reopen the RICE model, compare the 18,000-SMB opportunity with a one-client enterprise request, and return with a data-backed no plus a lightweight invoice-template workaround. I learned that pushing back is not rude; pushing back without data is rude.</w:t>
            </w:r>
          </w:p>
        </w:tc>
      </w:tr>
    </w:tbl>
    <w:p w14:paraId="6FB64224" w14:textId="77777777" w:rsidR="00FD5021" w:rsidRDefault="00FD5021">
      <w:pPr>
        <w:spacing w:after="0"/>
      </w:pPr>
    </w:p>
    <w:p w14:paraId="3E144A27" w14:textId="77777777" w:rsidR="00FD5021" w:rsidRDefault="00000000">
      <w:r>
        <w:br w:type="page"/>
      </w:r>
    </w:p>
    <w:p w14:paraId="2B6D8360" w14:textId="77777777" w:rsidR="00FD5021" w:rsidRDefault="00000000">
      <w:pPr>
        <w:spacing w:before="80" w:after="160"/>
      </w:pPr>
      <w:r>
        <w:rPr>
          <w:b/>
          <w:color w:val="1F4E79"/>
          <w:sz w:val="36"/>
        </w:rPr>
        <w:lastRenderedPageBreak/>
        <w:t>4. Product Definition and UX Quality - Weeks 5 and 6</w:t>
      </w:r>
    </w:p>
    <w:p w14:paraId="2355BF1C" w14:textId="77777777" w:rsidR="00FD5021" w:rsidRDefault="00000000">
      <w:pPr>
        <w:spacing w:before="80" w:after="80"/>
      </w:pPr>
      <w:r>
        <w:rPr>
          <w:b/>
          <w:color w:val="1F4E79"/>
          <w:sz w:val="26"/>
        </w:rPr>
        <w:t>Week 5 - PRD for Day-End Summary</w:t>
      </w:r>
    </w:p>
    <w:p w14:paraId="2B9168B8" w14:textId="77777777" w:rsidR="00FD5021" w:rsidRDefault="00000000">
      <w:pPr>
        <w:spacing w:after="80" w:line="252" w:lineRule="auto"/>
      </w:pPr>
      <w:r>
        <w:rPr>
          <w:color w:val="1E1E1E"/>
        </w:rPr>
        <w:t>Problem statement: Merchants lacked confidence in end-of-day reconciliation and relied on manual workarounds.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FD5021" w14:paraId="5D2D6DA0" w14:textId="77777777">
        <w:trPr>
          <w:jc w:val="center"/>
        </w:trPr>
        <w:tc>
          <w:tcPr>
            <w:tcW w:w="5328" w:type="dxa"/>
            <w:shd w:val="clear" w:color="auto" w:fill="1F4E79"/>
          </w:tcPr>
          <w:p w14:paraId="046B22A1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PRD area</w:t>
            </w:r>
          </w:p>
        </w:tc>
        <w:tc>
          <w:tcPr>
            <w:tcW w:w="5328" w:type="dxa"/>
            <w:shd w:val="clear" w:color="auto" w:fill="1F4E79"/>
          </w:tcPr>
          <w:p w14:paraId="1D1C2E6B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Final scope</w:t>
            </w:r>
          </w:p>
        </w:tc>
      </w:tr>
      <w:tr w:rsidR="00FD5021" w14:paraId="44F94290" w14:textId="77777777">
        <w:trPr>
          <w:jc w:val="center"/>
        </w:trPr>
        <w:tc>
          <w:tcPr>
            <w:tcW w:w="5328" w:type="dxa"/>
          </w:tcPr>
          <w:p w14:paraId="32D37A27" w14:textId="77777777" w:rsidR="00FD5021" w:rsidRDefault="00000000">
            <w:pPr>
              <w:spacing w:after="0"/>
            </w:pPr>
            <w:r>
              <w:rPr>
                <w:sz w:val="16"/>
              </w:rPr>
              <w:t>Goal</w:t>
            </w:r>
          </w:p>
        </w:tc>
        <w:tc>
          <w:tcPr>
            <w:tcW w:w="5328" w:type="dxa"/>
          </w:tcPr>
          <w:p w14:paraId="7601FAA3" w14:textId="77777777" w:rsidR="00FD5021" w:rsidRDefault="00000000">
            <w:pPr>
              <w:spacing w:after="0"/>
            </w:pPr>
            <w:r>
              <w:rPr>
                <w:sz w:val="16"/>
              </w:rPr>
              <w:t>Increase evening engagement from 31% to 65% in 90 days.</w:t>
            </w:r>
          </w:p>
        </w:tc>
      </w:tr>
      <w:tr w:rsidR="00FD5021" w14:paraId="2A93A319" w14:textId="77777777">
        <w:trPr>
          <w:jc w:val="center"/>
        </w:trPr>
        <w:tc>
          <w:tcPr>
            <w:tcW w:w="5328" w:type="dxa"/>
          </w:tcPr>
          <w:p w14:paraId="297B7830" w14:textId="77777777" w:rsidR="00FD5021" w:rsidRDefault="00000000">
            <w:pPr>
              <w:spacing w:after="0"/>
            </w:pPr>
            <w:r>
              <w:rPr>
                <w:sz w:val="16"/>
              </w:rPr>
              <w:t>Non-goals</w:t>
            </w:r>
          </w:p>
        </w:tc>
        <w:tc>
          <w:tcPr>
            <w:tcW w:w="5328" w:type="dxa"/>
          </w:tcPr>
          <w:p w14:paraId="00BE962B" w14:textId="77777777" w:rsidR="00FD5021" w:rsidRDefault="00000000">
            <w:pPr>
              <w:spacing w:after="0"/>
            </w:pPr>
            <w:r>
              <w:rPr>
                <w:sz w:val="16"/>
              </w:rPr>
              <w:t>No enterprise invoicing and no consumer-facing features.</w:t>
            </w:r>
          </w:p>
        </w:tc>
      </w:tr>
      <w:tr w:rsidR="00FD5021" w14:paraId="1DCF2F34" w14:textId="77777777">
        <w:trPr>
          <w:jc w:val="center"/>
        </w:trPr>
        <w:tc>
          <w:tcPr>
            <w:tcW w:w="5328" w:type="dxa"/>
          </w:tcPr>
          <w:p w14:paraId="7CE4C7C0" w14:textId="77777777" w:rsidR="00FD5021" w:rsidRDefault="00000000"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w="5328" w:type="dxa"/>
          </w:tcPr>
          <w:p w14:paraId="6FD01C00" w14:textId="77777777" w:rsidR="00FD5021" w:rsidRDefault="00000000">
            <w:pPr>
              <w:spacing w:after="0"/>
            </w:pPr>
            <w:r>
              <w:rPr>
                <w:sz w:val="16"/>
              </w:rPr>
              <w:t>Summary card, push notifications, offline support.</w:t>
            </w:r>
          </w:p>
        </w:tc>
      </w:tr>
      <w:tr w:rsidR="00FD5021" w14:paraId="16D0AA9F" w14:textId="77777777">
        <w:trPr>
          <w:jc w:val="center"/>
        </w:trPr>
        <w:tc>
          <w:tcPr>
            <w:tcW w:w="5328" w:type="dxa"/>
          </w:tcPr>
          <w:p w14:paraId="30529377" w14:textId="77777777" w:rsidR="00FD5021" w:rsidRDefault="00000000">
            <w:pPr>
              <w:spacing w:after="0"/>
            </w:pPr>
            <w:r>
              <w:rPr>
                <w:sz w:val="16"/>
              </w:rPr>
              <w:t>SHOULD</w:t>
            </w:r>
          </w:p>
        </w:tc>
        <w:tc>
          <w:tcPr>
            <w:tcW w:w="5328" w:type="dxa"/>
          </w:tcPr>
          <w:p w14:paraId="6AF01132" w14:textId="77777777" w:rsidR="00FD5021" w:rsidRDefault="00000000">
            <w:pPr>
              <w:spacing w:after="0"/>
            </w:pPr>
            <w:r>
              <w:rPr>
                <w:sz w:val="16"/>
              </w:rPr>
              <w:t>Comparisons, sharing, settlement timeline.</w:t>
            </w:r>
          </w:p>
        </w:tc>
      </w:tr>
      <w:tr w:rsidR="00FD5021" w14:paraId="41E74C4D" w14:textId="77777777">
        <w:trPr>
          <w:jc w:val="center"/>
        </w:trPr>
        <w:tc>
          <w:tcPr>
            <w:tcW w:w="5328" w:type="dxa"/>
          </w:tcPr>
          <w:p w14:paraId="5E2E4830" w14:textId="77777777" w:rsidR="00FD5021" w:rsidRDefault="00000000">
            <w:pPr>
              <w:spacing w:after="0"/>
            </w:pPr>
            <w:r>
              <w:rPr>
                <w:sz w:val="16"/>
              </w:rPr>
              <w:t>MAY</w:t>
            </w:r>
          </w:p>
        </w:tc>
        <w:tc>
          <w:tcPr>
            <w:tcW w:w="5328" w:type="dxa"/>
          </w:tcPr>
          <w:p w14:paraId="30943CA5" w14:textId="77777777" w:rsidR="00FD5021" w:rsidRDefault="00000000">
            <w:pPr>
              <w:spacing w:after="0"/>
            </w:pPr>
            <w:r>
              <w:rPr>
                <w:sz w:val="16"/>
              </w:rPr>
              <w:t>Voice readout and anomaly detection.</w:t>
            </w:r>
          </w:p>
        </w:tc>
      </w:tr>
      <w:tr w:rsidR="00FD5021" w14:paraId="5ADCE5C9" w14:textId="77777777">
        <w:trPr>
          <w:jc w:val="center"/>
        </w:trPr>
        <w:tc>
          <w:tcPr>
            <w:tcW w:w="5328" w:type="dxa"/>
          </w:tcPr>
          <w:p w14:paraId="6166EEF3" w14:textId="77777777" w:rsidR="00FD5021" w:rsidRDefault="00000000">
            <w:pPr>
              <w:spacing w:after="0"/>
            </w:pPr>
            <w:r>
              <w:rPr>
                <w:sz w:val="16"/>
              </w:rPr>
              <w:t>Edge cases</w:t>
            </w:r>
          </w:p>
        </w:tc>
        <w:tc>
          <w:tcPr>
            <w:tcW w:w="5328" w:type="dxa"/>
          </w:tcPr>
          <w:p w14:paraId="44E9DD55" w14:textId="77777777" w:rsidR="00FD5021" w:rsidRDefault="00000000">
            <w:pPr>
              <w:spacing w:after="0"/>
            </w:pPr>
            <w:r>
              <w:rPr>
                <w:sz w:val="16"/>
              </w:rPr>
              <w:t>Zero transactions, refunds, failed push, offline mode, frozen bank account.</w:t>
            </w:r>
          </w:p>
        </w:tc>
      </w:tr>
      <w:tr w:rsidR="00FD5021" w14:paraId="3B12BA9E" w14:textId="77777777">
        <w:trPr>
          <w:jc w:val="center"/>
        </w:trPr>
        <w:tc>
          <w:tcPr>
            <w:tcW w:w="5328" w:type="dxa"/>
          </w:tcPr>
          <w:p w14:paraId="67683D0A" w14:textId="77777777" w:rsidR="00FD5021" w:rsidRDefault="00000000">
            <w:pPr>
              <w:spacing w:after="0"/>
            </w:pPr>
            <w:r>
              <w:rPr>
                <w:sz w:val="16"/>
              </w:rPr>
              <w:t>Technical approach</w:t>
            </w:r>
          </w:p>
        </w:tc>
        <w:tc>
          <w:tcPr>
            <w:tcW w:w="5328" w:type="dxa"/>
          </w:tcPr>
          <w:p w14:paraId="24FA8D7D" w14:textId="77777777" w:rsidR="00FD5021" w:rsidRDefault="00000000">
            <w:pPr>
              <w:spacing w:after="0"/>
            </w:pPr>
            <w:r>
              <w:rPr>
                <w:sz w:val="16"/>
              </w:rPr>
              <w:t>Use 60-second polling for v1; avoid WebSockets until usage justifies complexity.</w:t>
            </w:r>
          </w:p>
        </w:tc>
      </w:tr>
      <w:tr w:rsidR="00FD5021" w14:paraId="4D532DBA" w14:textId="77777777">
        <w:trPr>
          <w:jc w:val="center"/>
        </w:trPr>
        <w:tc>
          <w:tcPr>
            <w:tcW w:w="5328" w:type="dxa"/>
          </w:tcPr>
          <w:p w14:paraId="588E20CE" w14:textId="77777777" w:rsidR="00FD5021" w:rsidRDefault="00000000">
            <w:pPr>
              <w:spacing w:after="0"/>
            </w:pPr>
            <w:r>
              <w:rPr>
                <w:sz w:val="16"/>
              </w:rPr>
              <w:t>Success metrics</w:t>
            </w:r>
          </w:p>
        </w:tc>
        <w:tc>
          <w:tcPr>
            <w:tcW w:w="5328" w:type="dxa"/>
          </w:tcPr>
          <w:p w14:paraId="5F8D5DC5" w14:textId="77777777" w:rsidR="00FD5021" w:rsidRDefault="00000000">
            <w:pPr>
              <w:spacing w:after="0"/>
            </w:pPr>
            <w:r>
              <w:rPr>
                <w:sz w:val="16"/>
              </w:rPr>
              <w:t>65% evening engagement, 40% push open rate, NPS increase, lower support tickets.</w:t>
            </w:r>
          </w:p>
        </w:tc>
      </w:tr>
    </w:tbl>
    <w:p w14:paraId="0B0E0646" w14:textId="77777777" w:rsidR="00FD5021" w:rsidRDefault="00FD5021">
      <w:pPr>
        <w:spacing w:after="0"/>
      </w:pPr>
    </w:p>
    <w:p w14:paraId="34136CC5" w14:textId="77777777" w:rsidR="00FD5021" w:rsidRDefault="00000000">
      <w:pPr>
        <w:spacing w:before="80" w:after="80"/>
      </w:pPr>
      <w:r>
        <w:rPr>
          <w:b/>
          <w:color w:val="1F4E79"/>
          <w:sz w:val="26"/>
        </w:rPr>
        <w:t>Week 6 - UX Critique and Accessibility Audit</w:t>
      </w:r>
    </w:p>
    <w:p w14:paraId="68408407" w14:textId="77777777" w:rsidR="00FD5021" w:rsidRDefault="00000000">
      <w:pPr>
        <w:spacing w:after="80" w:line="252" w:lineRule="auto"/>
      </w:pPr>
      <w:r>
        <w:rPr>
          <w:color w:val="1E1E1E"/>
        </w:rPr>
        <w:t>Review lens: Nielsen's 10 Usability Heuristics and WCAG 2.1 AA, focused on a 45-55 year-old kirana merchant using a low-cost Android device in bright sunlight.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FD5021" w14:paraId="08938B7B" w14:textId="77777777">
        <w:trPr>
          <w:jc w:val="center"/>
        </w:trPr>
        <w:tc>
          <w:tcPr>
            <w:tcW w:w="3552" w:type="dxa"/>
            <w:shd w:val="clear" w:color="auto" w:fill="1F4E79"/>
          </w:tcPr>
          <w:p w14:paraId="0E15DECE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w="3552" w:type="dxa"/>
            <w:shd w:val="clear" w:color="auto" w:fill="1F4E79"/>
          </w:tcPr>
          <w:p w14:paraId="78114BA4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Mapped principle</w:t>
            </w:r>
          </w:p>
        </w:tc>
        <w:tc>
          <w:tcPr>
            <w:tcW w:w="3552" w:type="dxa"/>
            <w:shd w:val="clear" w:color="auto" w:fill="1F4E79"/>
          </w:tcPr>
          <w:p w14:paraId="4A8FC55E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Risk</w:t>
            </w:r>
          </w:p>
        </w:tc>
      </w:tr>
      <w:tr w:rsidR="00FD5021" w14:paraId="6FBC2FE8" w14:textId="77777777">
        <w:trPr>
          <w:jc w:val="center"/>
        </w:trPr>
        <w:tc>
          <w:tcPr>
            <w:tcW w:w="3552" w:type="dxa"/>
          </w:tcPr>
          <w:p w14:paraId="1F5AA97B" w14:textId="77777777" w:rsidR="00FD5021" w:rsidRDefault="00000000">
            <w:pPr>
              <w:spacing w:after="0"/>
            </w:pPr>
            <w:r>
              <w:rPr>
                <w:sz w:val="16"/>
              </w:rPr>
              <w:t>Low visibility of payment status</w:t>
            </w:r>
          </w:p>
        </w:tc>
        <w:tc>
          <w:tcPr>
            <w:tcW w:w="3552" w:type="dxa"/>
          </w:tcPr>
          <w:p w14:paraId="74248535" w14:textId="77777777" w:rsidR="00FD5021" w:rsidRDefault="00000000">
            <w:pPr>
              <w:spacing w:after="0"/>
            </w:pPr>
            <w:r>
              <w:rPr>
                <w:sz w:val="16"/>
              </w:rPr>
              <w:t>Heuristic #1: Visibility of system status</w:t>
            </w:r>
          </w:p>
        </w:tc>
        <w:tc>
          <w:tcPr>
            <w:tcW w:w="3552" w:type="dxa"/>
          </w:tcPr>
          <w:p w14:paraId="381744EE" w14:textId="77777777" w:rsidR="00FD5021" w:rsidRDefault="00000000">
            <w:pPr>
              <w:spacing w:after="0"/>
            </w:pPr>
            <w:r>
              <w:rPr>
                <w:sz w:val="16"/>
              </w:rPr>
              <w:t>Merchant may not know if money was received.</w:t>
            </w:r>
          </w:p>
        </w:tc>
      </w:tr>
      <w:tr w:rsidR="00FD5021" w14:paraId="1567073D" w14:textId="77777777">
        <w:trPr>
          <w:jc w:val="center"/>
        </w:trPr>
        <w:tc>
          <w:tcPr>
            <w:tcW w:w="3552" w:type="dxa"/>
          </w:tcPr>
          <w:p w14:paraId="2186C222" w14:textId="77777777" w:rsidR="00FD5021" w:rsidRDefault="00000000">
            <w:pPr>
              <w:spacing w:after="0"/>
            </w:pPr>
            <w:r>
              <w:rPr>
                <w:sz w:val="16"/>
              </w:rPr>
              <w:t>Technical labels do not match merchant language</w:t>
            </w:r>
          </w:p>
        </w:tc>
        <w:tc>
          <w:tcPr>
            <w:tcW w:w="3552" w:type="dxa"/>
          </w:tcPr>
          <w:p w14:paraId="49D24694" w14:textId="77777777" w:rsidR="00FD5021" w:rsidRDefault="00000000">
            <w:pPr>
              <w:spacing w:after="0"/>
            </w:pPr>
            <w:r>
              <w:rPr>
                <w:sz w:val="16"/>
              </w:rPr>
              <w:t>Heuristic #2: Match between system and real world</w:t>
            </w:r>
          </w:p>
        </w:tc>
        <w:tc>
          <w:tcPr>
            <w:tcW w:w="3552" w:type="dxa"/>
          </w:tcPr>
          <w:p w14:paraId="22EA6665" w14:textId="77777777" w:rsidR="00FD5021" w:rsidRDefault="00000000">
            <w:pPr>
              <w:spacing w:after="0"/>
            </w:pPr>
            <w:r>
              <w:rPr>
                <w:sz w:val="16"/>
              </w:rPr>
              <w:t>Confusion and support tickets.</w:t>
            </w:r>
          </w:p>
        </w:tc>
      </w:tr>
      <w:tr w:rsidR="00FD5021" w14:paraId="400B9B7E" w14:textId="77777777">
        <w:trPr>
          <w:jc w:val="center"/>
        </w:trPr>
        <w:tc>
          <w:tcPr>
            <w:tcW w:w="3552" w:type="dxa"/>
          </w:tcPr>
          <w:p w14:paraId="2C8D5AC5" w14:textId="77777777" w:rsidR="00FD5021" w:rsidRDefault="00000000">
            <w:pPr>
              <w:spacing w:after="0"/>
            </w:pPr>
            <w:r>
              <w:rPr>
                <w:sz w:val="16"/>
              </w:rPr>
              <w:t>Small payment chips</w:t>
            </w:r>
          </w:p>
        </w:tc>
        <w:tc>
          <w:tcPr>
            <w:tcW w:w="3552" w:type="dxa"/>
          </w:tcPr>
          <w:p w14:paraId="45E00677" w14:textId="77777777" w:rsidR="00FD5021" w:rsidRDefault="00000000">
            <w:pPr>
              <w:spacing w:after="0"/>
            </w:pPr>
            <w:r>
              <w:rPr>
                <w:sz w:val="16"/>
              </w:rPr>
              <w:t>Heuristic #5: Error prevention</w:t>
            </w:r>
          </w:p>
        </w:tc>
        <w:tc>
          <w:tcPr>
            <w:tcW w:w="3552" w:type="dxa"/>
          </w:tcPr>
          <w:p w14:paraId="3E64E756" w14:textId="77777777" w:rsidR="00FD5021" w:rsidRDefault="00000000">
            <w:pPr>
              <w:spacing w:after="0"/>
            </w:pPr>
            <w:r>
              <w:rPr>
                <w:sz w:val="16"/>
              </w:rPr>
              <w:t>Mis-taps for older users.</w:t>
            </w:r>
          </w:p>
        </w:tc>
      </w:tr>
      <w:tr w:rsidR="00FD5021" w14:paraId="460BA4DA" w14:textId="77777777">
        <w:trPr>
          <w:jc w:val="center"/>
        </w:trPr>
        <w:tc>
          <w:tcPr>
            <w:tcW w:w="3552" w:type="dxa"/>
          </w:tcPr>
          <w:p w14:paraId="18591508" w14:textId="77777777" w:rsidR="00FD5021" w:rsidRDefault="00000000">
            <w:pPr>
              <w:spacing w:after="0"/>
            </w:pPr>
            <w:r>
              <w:rPr>
                <w:sz w:val="16"/>
              </w:rPr>
              <w:t>Dense layout</w:t>
            </w:r>
          </w:p>
        </w:tc>
        <w:tc>
          <w:tcPr>
            <w:tcW w:w="3552" w:type="dxa"/>
          </w:tcPr>
          <w:p w14:paraId="2C8888BB" w14:textId="77777777" w:rsidR="00FD5021" w:rsidRDefault="00000000">
            <w:pPr>
              <w:spacing w:after="0"/>
            </w:pPr>
            <w:r>
              <w:rPr>
                <w:sz w:val="16"/>
              </w:rPr>
              <w:t>Heuristic #8: Aesthetic and minimalist design</w:t>
            </w:r>
          </w:p>
        </w:tc>
        <w:tc>
          <w:tcPr>
            <w:tcW w:w="3552" w:type="dxa"/>
          </w:tcPr>
          <w:p w14:paraId="0CF249F3" w14:textId="77777777" w:rsidR="00FD5021" w:rsidRDefault="00000000">
            <w:pPr>
              <w:spacing w:after="0"/>
            </w:pPr>
            <w:r>
              <w:rPr>
                <w:sz w:val="16"/>
              </w:rPr>
              <w:t>Cognitive overload at closing time.</w:t>
            </w:r>
          </w:p>
        </w:tc>
      </w:tr>
      <w:tr w:rsidR="00FD5021" w14:paraId="0887639A" w14:textId="77777777">
        <w:trPr>
          <w:jc w:val="center"/>
        </w:trPr>
        <w:tc>
          <w:tcPr>
            <w:tcW w:w="3552" w:type="dxa"/>
          </w:tcPr>
          <w:p w14:paraId="47C0142A" w14:textId="77777777" w:rsidR="00FD5021" w:rsidRDefault="00000000">
            <w:pPr>
              <w:spacing w:after="0"/>
            </w:pPr>
            <w:r>
              <w:rPr>
                <w:sz w:val="16"/>
              </w:rPr>
              <w:t>Generic errors</w:t>
            </w:r>
          </w:p>
        </w:tc>
        <w:tc>
          <w:tcPr>
            <w:tcW w:w="3552" w:type="dxa"/>
          </w:tcPr>
          <w:p w14:paraId="2ED26859" w14:textId="77777777" w:rsidR="00FD5021" w:rsidRDefault="00000000">
            <w:pPr>
              <w:spacing w:after="0"/>
            </w:pPr>
            <w:r>
              <w:rPr>
                <w:sz w:val="16"/>
              </w:rPr>
              <w:t>Heuristic #9: Help users recover from errors</w:t>
            </w:r>
          </w:p>
        </w:tc>
        <w:tc>
          <w:tcPr>
            <w:tcW w:w="3552" w:type="dxa"/>
          </w:tcPr>
          <w:p w14:paraId="58F9F70C" w14:textId="77777777" w:rsidR="00FD5021" w:rsidRDefault="00000000">
            <w:pPr>
              <w:spacing w:after="0"/>
            </w:pPr>
            <w:r>
              <w:rPr>
                <w:sz w:val="16"/>
              </w:rPr>
              <w:t>Merchant cannot self-resolve.</w:t>
            </w:r>
          </w:p>
        </w:tc>
      </w:tr>
      <w:tr w:rsidR="00FD5021" w14:paraId="6AF11A24" w14:textId="77777777">
        <w:trPr>
          <w:jc w:val="center"/>
        </w:trPr>
        <w:tc>
          <w:tcPr>
            <w:tcW w:w="3552" w:type="dxa"/>
          </w:tcPr>
          <w:p w14:paraId="4D04AF0F" w14:textId="77777777" w:rsidR="00FD5021" w:rsidRDefault="00000000">
            <w:pPr>
              <w:spacing w:after="0"/>
            </w:pPr>
            <w:r>
              <w:rPr>
                <w:sz w:val="16"/>
              </w:rPr>
              <w:t>Contrast, tap targets, text size below standards</w:t>
            </w:r>
          </w:p>
        </w:tc>
        <w:tc>
          <w:tcPr>
            <w:tcW w:w="3552" w:type="dxa"/>
          </w:tcPr>
          <w:p w14:paraId="47BCC16B" w14:textId="77777777" w:rsidR="00FD5021" w:rsidRDefault="00000000">
            <w:pPr>
              <w:spacing w:after="0"/>
            </w:pPr>
            <w:r>
              <w:rPr>
                <w:sz w:val="16"/>
              </w:rPr>
              <w:t>WCAG 2.1 AA accessibility audit</w:t>
            </w:r>
          </w:p>
        </w:tc>
        <w:tc>
          <w:tcPr>
            <w:tcW w:w="3552" w:type="dxa"/>
          </w:tcPr>
          <w:p w14:paraId="2F550016" w14:textId="77777777" w:rsidR="00FD5021" w:rsidRDefault="00000000">
            <w:pPr>
              <w:spacing w:after="0"/>
            </w:pPr>
            <w:r>
              <w:rPr>
                <w:sz w:val="16"/>
              </w:rPr>
              <w:t>Poor use in sunlight and by 40+ users.</w:t>
            </w:r>
          </w:p>
        </w:tc>
      </w:tr>
    </w:tbl>
    <w:p w14:paraId="3E84C23A" w14:textId="77777777" w:rsidR="00FD5021" w:rsidRDefault="00FD5021">
      <w:pPr>
        <w:spacing w:after="0"/>
      </w:pPr>
    </w:p>
    <w:p w14:paraId="061BFB2C" w14:textId="77777777" w:rsidR="00FD5021" w:rsidRDefault="00000000">
      <w:pPr>
        <w:spacing w:after="80" w:line="252" w:lineRule="auto"/>
      </w:pPr>
      <w:r>
        <w:rPr>
          <w:color w:val="1E1E1E"/>
        </w:rPr>
        <w:t>Design-review discipline: I did not redesign for Maya. I mapped issues to principles, explained risk, and let Design own the solution direction.</w:t>
      </w:r>
    </w:p>
    <w:p w14:paraId="7A7F8120" w14:textId="77777777" w:rsidR="00FD5021" w:rsidRDefault="00000000">
      <w:r>
        <w:br w:type="page"/>
      </w:r>
    </w:p>
    <w:p w14:paraId="0889A708" w14:textId="77777777" w:rsidR="00FD5021" w:rsidRDefault="00000000">
      <w:pPr>
        <w:spacing w:before="80" w:after="160"/>
      </w:pPr>
      <w:r>
        <w:rPr>
          <w:b/>
          <w:color w:val="1F4E79"/>
          <w:sz w:val="36"/>
        </w:rPr>
        <w:lastRenderedPageBreak/>
        <w:t>5. Experimentation Discipline - Week 7 A/B Test</w:t>
      </w:r>
    </w:p>
    <w:p w14:paraId="23D9A1DE" w14:textId="77777777" w:rsidR="00FD5021" w:rsidRDefault="00000000">
      <w:pPr>
        <w:spacing w:after="80" w:line="252" w:lineRule="auto"/>
      </w:pPr>
      <w:r>
        <w:rPr>
          <w:color w:val="1E1E1E"/>
        </w:rPr>
        <w:t>Context: Day-End Summary moved into 10% A/B rollout. Riya, the data analyst, pressure-tested whether the experiment was statistically valid.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FD5021" w14:paraId="445C8F33" w14:textId="77777777">
        <w:trPr>
          <w:jc w:val="center"/>
        </w:trPr>
        <w:tc>
          <w:tcPr>
            <w:tcW w:w="5328" w:type="dxa"/>
            <w:shd w:val="clear" w:color="auto" w:fill="1F4E79"/>
          </w:tcPr>
          <w:p w14:paraId="6F2391D2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Experiment element</w:t>
            </w:r>
          </w:p>
        </w:tc>
        <w:tc>
          <w:tcPr>
            <w:tcW w:w="5328" w:type="dxa"/>
            <w:shd w:val="clear" w:color="auto" w:fill="1F4E79"/>
          </w:tcPr>
          <w:p w14:paraId="429E0CC4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Plan</w:t>
            </w:r>
          </w:p>
        </w:tc>
      </w:tr>
      <w:tr w:rsidR="00FD5021" w14:paraId="5B3D4CFF" w14:textId="77777777">
        <w:trPr>
          <w:jc w:val="center"/>
        </w:trPr>
        <w:tc>
          <w:tcPr>
            <w:tcW w:w="5328" w:type="dxa"/>
          </w:tcPr>
          <w:p w14:paraId="2DEE62C2" w14:textId="77777777" w:rsidR="00FD5021" w:rsidRDefault="00000000">
            <w:pPr>
              <w:spacing w:after="0"/>
            </w:pPr>
            <w:r>
              <w:rPr>
                <w:sz w:val="15"/>
              </w:rPr>
              <w:t>Hypothesis</w:t>
            </w:r>
          </w:p>
        </w:tc>
        <w:tc>
          <w:tcPr>
            <w:tcW w:w="5328" w:type="dxa"/>
          </w:tcPr>
          <w:p w14:paraId="2D4F6E0A" w14:textId="77777777" w:rsidR="00FD5021" w:rsidRDefault="00000000">
            <w:pPr>
              <w:spacing w:after="0"/>
            </w:pPr>
            <w:r>
              <w:rPr>
                <w:sz w:val="15"/>
              </w:rPr>
              <w:t>If Day-End Summary + 8 PM push is rolled out to active SMB merchants, then D7 retention improves from 35% to 40%, by creating a predictable closing ritual, because merchants get a quick summary inside PixelPay instead of competitor apps or manual workarounds.</w:t>
            </w:r>
          </w:p>
        </w:tc>
      </w:tr>
      <w:tr w:rsidR="00FD5021" w14:paraId="445AFA46" w14:textId="77777777">
        <w:trPr>
          <w:jc w:val="center"/>
        </w:trPr>
        <w:tc>
          <w:tcPr>
            <w:tcW w:w="5328" w:type="dxa"/>
          </w:tcPr>
          <w:p w14:paraId="59BFCAE5" w14:textId="77777777" w:rsidR="00FD5021" w:rsidRDefault="00000000">
            <w:pPr>
              <w:spacing w:after="0"/>
            </w:pPr>
            <w:r>
              <w:rPr>
                <w:sz w:val="15"/>
              </w:rPr>
              <w:t>Primary metric</w:t>
            </w:r>
          </w:p>
        </w:tc>
        <w:tc>
          <w:tcPr>
            <w:tcW w:w="5328" w:type="dxa"/>
          </w:tcPr>
          <w:p w14:paraId="2DD7A17D" w14:textId="77777777" w:rsidR="00FD5021" w:rsidRDefault="00000000">
            <w:pPr>
              <w:spacing w:after="0"/>
            </w:pPr>
            <w:r>
              <w:rPr>
                <w:sz w:val="15"/>
              </w:rPr>
              <w:t>D7 retention after first Day-End Summary exposure.</w:t>
            </w:r>
          </w:p>
        </w:tc>
      </w:tr>
      <w:tr w:rsidR="00FD5021" w14:paraId="3D92560A" w14:textId="77777777">
        <w:trPr>
          <w:jc w:val="center"/>
        </w:trPr>
        <w:tc>
          <w:tcPr>
            <w:tcW w:w="5328" w:type="dxa"/>
          </w:tcPr>
          <w:p w14:paraId="71401C4E" w14:textId="77777777" w:rsidR="00FD5021" w:rsidRDefault="00000000">
            <w:pPr>
              <w:spacing w:after="0"/>
            </w:pPr>
            <w:r>
              <w:rPr>
                <w:sz w:val="15"/>
              </w:rPr>
              <w:t>Win threshold</w:t>
            </w:r>
          </w:p>
        </w:tc>
        <w:tc>
          <w:tcPr>
            <w:tcW w:w="5328" w:type="dxa"/>
          </w:tcPr>
          <w:p w14:paraId="438AC41D" w14:textId="77777777" w:rsidR="00FD5021" w:rsidRDefault="00000000">
            <w:pPr>
              <w:spacing w:after="0"/>
            </w:pPr>
            <w:r>
              <w:rPr>
                <w:sz w:val="15"/>
              </w:rPr>
              <w:t>Treatment reaches at least 40%, is significant at 95% confidence, and passes guardrails.</w:t>
            </w:r>
          </w:p>
        </w:tc>
      </w:tr>
      <w:tr w:rsidR="00FD5021" w14:paraId="7C27EF45" w14:textId="77777777">
        <w:trPr>
          <w:jc w:val="center"/>
        </w:trPr>
        <w:tc>
          <w:tcPr>
            <w:tcW w:w="5328" w:type="dxa"/>
          </w:tcPr>
          <w:p w14:paraId="31FB9EBE" w14:textId="77777777" w:rsidR="00FD5021" w:rsidRDefault="00000000">
            <w:pPr>
              <w:spacing w:after="0"/>
            </w:pPr>
            <w:r>
              <w:rPr>
                <w:sz w:val="15"/>
              </w:rPr>
              <w:t>MDE</w:t>
            </w:r>
          </w:p>
        </w:tc>
        <w:tc>
          <w:tcPr>
            <w:tcW w:w="5328" w:type="dxa"/>
          </w:tcPr>
          <w:p w14:paraId="1D05A216" w14:textId="77777777" w:rsidR="00FD5021" w:rsidRDefault="00000000">
            <w:pPr>
              <w:spacing w:after="0"/>
            </w:pPr>
            <w:r>
              <w:rPr>
                <w:sz w:val="15"/>
              </w:rPr>
              <w:t>5 percentage points absolute: 35% -&gt; 40%.</w:t>
            </w:r>
          </w:p>
        </w:tc>
      </w:tr>
      <w:tr w:rsidR="00FD5021" w14:paraId="028445D3" w14:textId="77777777">
        <w:trPr>
          <w:jc w:val="center"/>
        </w:trPr>
        <w:tc>
          <w:tcPr>
            <w:tcW w:w="5328" w:type="dxa"/>
          </w:tcPr>
          <w:p w14:paraId="23131CA2" w14:textId="77777777" w:rsidR="00FD5021" w:rsidRDefault="00000000">
            <w:pPr>
              <w:spacing w:after="0"/>
            </w:pPr>
            <w:r>
              <w:rPr>
                <w:sz w:val="15"/>
              </w:rPr>
              <w:t>Power settings</w:t>
            </w:r>
          </w:p>
        </w:tc>
        <w:tc>
          <w:tcPr>
            <w:tcW w:w="5328" w:type="dxa"/>
          </w:tcPr>
          <w:p w14:paraId="2F3E425A" w14:textId="77777777" w:rsidR="00FD5021" w:rsidRDefault="00000000">
            <w:pPr>
              <w:spacing w:after="0"/>
            </w:pPr>
            <w:r>
              <w:rPr>
                <w:sz w:val="15"/>
              </w:rPr>
              <w:t>Alpha 0.05 two-sided, 80% power.</w:t>
            </w:r>
          </w:p>
        </w:tc>
      </w:tr>
      <w:tr w:rsidR="00FD5021" w14:paraId="36F82049" w14:textId="77777777">
        <w:trPr>
          <w:jc w:val="center"/>
        </w:trPr>
        <w:tc>
          <w:tcPr>
            <w:tcW w:w="5328" w:type="dxa"/>
          </w:tcPr>
          <w:p w14:paraId="27775BF0" w14:textId="77777777" w:rsidR="00FD5021" w:rsidRDefault="00000000">
            <w:pPr>
              <w:spacing w:after="0"/>
            </w:pPr>
            <w:r>
              <w:rPr>
                <w:sz w:val="15"/>
              </w:rPr>
              <w:t>Sample size</w:t>
            </w:r>
          </w:p>
        </w:tc>
        <w:tc>
          <w:tcPr>
            <w:tcW w:w="5328" w:type="dxa"/>
          </w:tcPr>
          <w:p w14:paraId="290EC714" w14:textId="77777777" w:rsidR="00FD5021" w:rsidRDefault="00000000">
            <w:pPr>
              <w:spacing w:after="0"/>
            </w:pPr>
            <w:r>
              <w:rPr>
                <w:sz w:val="15"/>
              </w:rPr>
              <w:t>3,200 merchants per arm, 6,400 total, after conservative buffer.</w:t>
            </w:r>
          </w:p>
        </w:tc>
      </w:tr>
      <w:tr w:rsidR="00FD5021" w14:paraId="23480DCA" w14:textId="77777777">
        <w:trPr>
          <w:jc w:val="center"/>
        </w:trPr>
        <w:tc>
          <w:tcPr>
            <w:tcW w:w="5328" w:type="dxa"/>
          </w:tcPr>
          <w:p w14:paraId="67FB5813" w14:textId="77777777" w:rsidR="00FD5021" w:rsidRDefault="00000000">
            <w:pPr>
              <w:spacing w:after="0"/>
            </w:pPr>
            <w:r>
              <w:rPr>
                <w:sz w:val="15"/>
              </w:rPr>
              <w:t>Duration</w:t>
            </w:r>
          </w:p>
        </w:tc>
        <w:tc>
          <w:tcPr>
            <w:tcW w:w="5328" w:type="dxa"/>
          </w:tcPr>
          <w:p w14:paraId="306EBCA7" w14:textId="77777777" w:rsidR="00FD5021" w:rsidRDefault="00000000">
            <w:pPr>
              <w:spacing w:after="0"/>
            </w:pPr>
            <w:r>
              <w:rPr>
                <w:sz w:val="15"/>
              </w:rPr>
              <w:t>14-21 days, with no early peeking before Day 14.</w:t>
            </w:r>
          </w:p>
        </w:tc>
      </w:tr>
    </w:tbl>
    <w:p w14:paraId="1E45BDED" w14:textId="77777777" w:rsidR="00FD5021" w:rsidRDefault="00FD5021">
      <w:pPr>
        <w:spacing w:after="0"/>
      </w:pP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FD5021" w14:paraId="5BD0058B" w14:textId="77777777">
        <w:trPr>
          <w:jc w:val="center"/>
        </w:trPr>
        <w:tc>
          <w:tcPr>
            <w:tcW w:w="5328" w:type="dxa"/>
            <w:shd w:val="clear" w:color="auto" w:fill="1F4E79"/>
          </w:tcPr>
          <w:p w14:paraId="7493E1C5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Guardrail</w:t>
            </w:r>
          </w:p>
        </w:tc>
        <w:tc>
          <w:tcPr>
            <w:tcW w:w="5328" w:type="dxa"/>
            <w:shd w:val="clear" w:color="auto" w:fill="1F4E79"/>
          </w:tcPr>
          <w:p w14:paraId="68493701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Baseline / trigger</w:t>
            </w:r>
          </w:p>
        </w:tc>
      </w:tr>
      <w:tr w:rsidR="00FD5021" w14:paraId="607CFF99" w14:textId="77777777">
        <w:trPr>
          <w:jc w:val="center"/>
        </w:trPr>
        <w:tc>
          <w:tcPr>
            <w:tcW w:w="5328" w:type="dxa"/>
          </w:tcPr>
          <w:p w14:paraId="567179B7" w14:textId="77777777" w:rsidR="00FD5021" w:rsidRDefault="00000000">
            <w:pPr>
              <w:spacing w:after="0"/>
            </w:pPr>
            <w:r>
              <w:rPr>
                <w:sz w:val="16"/>
              </w:rPr>
              <w:t>Support tickets per 1,000 merchants/week</w:t>
            </w:r>
          </w:p>
        </w:tc>
        <w:tc>
          <w:tcPr>
            <w:tcW w:w="5328" w:type="dxa"/>
          </w:tcPr>
          <w:p w14:paraId="5A57419D" w14:textId="77777777" w:rsidR="00FD5021" w:rsidRDefault="00000000">
            <w:pPr>
              <w:spacing w:after="0"/>
            </w:pPr>
            <w:r>
              <w:rPr>
                <w:sz w:val="16"/>
              </w:rPr>
              <w:t>Baseline 38; flag &gt;50; rollback &gt;60.</w:t>
            </w:r>
          </w:p>
        </w:tc>
      </w:tr>
      <w:tr w:rsidR="00FD5021" w14:paraId="6A7065A3" w14:textId="77777777">
        <w:trPr>
          <w:jc w:val="center"/>
        </w:trPr>
        <w:tc>
          <w:tcPr>
            <w:tcW w:w="5328" w:type="dxa"/>
          </w:tcPr>
          <w:p w14:paraId="36666913" w14:textId="77777777" w:rsidR="00FD5021" w:rsidRDefault="00000000">
            <w:pPr>
              <w:spacing w:after="0"/>
            </w:pPr>
            <w:r>
              <w:rPr>
                <w:sz w:val="16"/>
              </w:rPr>
              <w:t>Merchant app crash rate</w:t>
            </w:r>
          </w:p>
        </w:tc>
        <w:tc>
          <w:tcPr>
            <w:tcW w:w="5328" w:type="dxa"/>
          </w:tcPr>
          <w:p w14:paraId="11D9C53D" w14:textId="77777777" w:rsidR="00FD5021" w:rsidRDefault="00000000">
            <w:pPr>
              <w:spacing w:after="0"/>
            </w:pPr>
            <w:r>
              <w:rPr>
                <w:sz w:val="16"/>
              </w:rPr>
              <w:t>Baseline 0.4%; flag &gt;0.6%; rollback &gt;0.8%.</w:t>
            </w:r>
          </w:p>
        </w:tc>
      </w:tr>
      <w:tr w:rsidR="00FD5021" w14:paraId="1A8B16C0" w14:textId="77777777">
        <w:trPr>
          <w:jc w:val="center"/>
        </w:trPr>
        <w:tc>
          <w:tcPr>
            <w:tcW w:w="5328" w:type="dxa"/>
          </w:tcPr>
          <w:p w14:paraId="74F80C0F" w14:textId="77777777" w:rsidR="00FD5021" w:rsidRDefault="00000000">
            <w:pPr>
              <w:spacing w:after="0"/>
            </w:pPr>
            <w:r>
              <w:rPr>
                <w:sz w:val="16"/>
              </w:rPr>
              <w:t>Push opt-out rate</w:t>
            </w:r>
          </w:p>
        </w:tc>
        <w:tc>
          <w:tcPr>
            <w:tcW w:w="5328" w:type="dxa"/>
          </w:tcPr>
          <w:p w14:paraId="6AF3803A" w14:textId="77777777" w:rsidR="00FD5021" w:rsidRDefault="00000000">
            <w:pPr>
              <w:spacing w:after="0"/>
            </w:pPr>
            <w:r>
              <w:rPr>
                <w:sz w:val="16"/>
              </w:rPr>
              <w:t>Baseline 4%; flag &gt;8%; rollback &gt;10%.</w:t>
            </w:r>
          </w:p>
        </w:tc>
      </w:tr>
      <w:tr w:rsidR="00FD5021" w14:paraId="5CD56414" w14:textId="77777777">
        <w:trPr>
          <w:jc w:val="center"/>
        </w:trPr>
        <w:tc>
          <w:tcPr>
            <w:tcW w:w="5328" w:type="dxa"/>
          </w:tcPr>
          <w:p w14:paraId="64F489F5" w14:textId="77777777" w:rsidR="00FD5021" w:rsidRDefault="00000000">
            <w:pPr>
              <w:spacing w:after="0"/>
            </w:pPr>
            <w:r>
              <w:rPr>
                <w:sz w:val="16"/>
              </w:rPr>
              <w:t>Median time-to-action on summary</w:t>
            </w:r>
          </w:p>
        </w:tc>
        <w:tc>
          <w:tcPr>
            <w:tcW w:w="5328" w:type="dxa"/>
          </w:tcPr>
          <w:p w14:paraId="145D5D6A" w14:textId="77777777" w:rsidR="00FD5021" w:rsidRDefault="00000000">
            <w:pPr>
              <w:spacing w:after="0"/>
            </w:pPr>
            <w:r>
              <w:rPr>
                <w:sz w:val="16"/>
              </w:rPr>
              <w:t>Flag if &gt;3 seconds; screen may be too dense.</w:t>
            </w:r>
          </w:p>
        </w:tc>
      </w:tr>
      <w:tr w:rsidR="00FD5021" w14:paraId="5286444F" w14:textId="77777777">
        <w:trPr>
          <w:jc w:val="center"/>
        </w:trPr>
        <w:tc>
          <w:tcPr>
            <w:tcW w:w="5328" w:type="dxa"/>
          </w:tcPr>
          <w:p w14:paraId="016D326E" w14:textId="77777777" w:rsidR="00FD5021" w:rsidRDefault="00000000">
            <w:pPr>
              <w:spacing w:after="0"/>
            </w:pPr>
            <w:r>
              <w:rPr>
                <w:sz w:val="16"/>
              </w:rPr>
              <w:t>Payout delay / P0 issue</w:t>
            </w:r>
          </w:p>
        </w:tc>
        <w:tc>
          <w:tcPr>
            <w:tcW w:w="5328" w:type="dxa"/>
          </w:tcPr>
          <w:p w14:paraId="55344D4C" w14:textId="77777777" w:rsidR="00FD5021" w:rsidRDefault="00000000">
            <w:pPr>
              <w:spacing w:after="0"/>
            </w:pPr>
            <w:r>
              <w:rPr>
                <w:sz w:val="16"/>
              </w:rPr>
              <w:t>Immediate PM review or stop condition.</w:t>
            </w:r>
          </w:p>
        </w:tc>
      </w:tr>
    </w:tbl>
    <w:p w14:paraId="03F77EFE" w14:textId="77777777" w:rsidR="00FD5021" w:rsidRDefault="00FD5021">
      <w:pPr>
        <w:spacing w:after="0"/>
      </w:pPr>
    </w:p>
    <w:tbl>
      <w:tblPr>
        <w:tblW w:w="0" w:type="auto"/>
        <w:jc w:val="center"/>
        <w:tblBorders>
          <w:top w:val="single" w:sz="8" w:space="0" w:color="7FA6C4"/>
          <w:left w:val="single" w:sz="8" w:space="0" w:color="7FA6C4"/>
          <w:bottom w:val="single" w:sz="8" w:space="0" w:color="7FA6C4"/>
          <w:right w:val="single" w:sz="8" w:space="0" w:color="7FA6C4"/>
          <w:insideH w:val="single" w:sz="8" w:space="0" w:color="7FA6C4"/>
          <w:insideV w:val="single" w:sz="8" w:space="0" w:color="7FA6C4"/>
        </w:tblBorders>
        <w:tblLook w:val="04A0" w:firstRow="1" w:lastRow="0" w:firstColumn="1" w:lastColumn="0" w:noHBand="0" w:noVBand="1"/>
      </w:tblPr>
      <w:tblGrid>
        <w:gridCol w:w="10656"/>
      </w:tblGrid>
      <w:tr w:rsidR="00FD5021" w14:paraId="128699E0" w14:textId="77777777">
        <w:trPr>
          <w:jc w:val="center"/>
        </w:trPr>
        <w:tc>
          <w:tcPr>
            <w:tcW w:w="10656" w:type="dxa"/>
            <w:shd w:val="clear" w:color="auto" w:fill="F2F4F7"/>
          </w:tcPr>
          <w:p w14:paraId="48CF8627" w14:textId="77777777" w:rsidR="00FD5021" w:rsidRDefault="00000000">
            <w:pPr>
              <w:spacing w:after="40"/>
            </w:pPr>
            <w:r>
              <w:rPr>
                <w:b/>
                <w:color w:val="153959"/>
                <w:sz w:val="20"/>
              </w:rPr>
              <w:t>What Riya caught</w:t>
            </w:r>
          </w:p>
          <w:p w14:paraId="5C5A62A1" w14:textId="77777777" w:rsidR="00FD5021" w:rsidRDefault="00000000">
            <w:pPr>
              <w:spacing w:after="0"/>
            </w:pPr>
            <w:r>
              <w:rPr>
                <w:sz w:val="18"/>
              </w:rPr>
              <w:t>I cannot eyeball sample size. The correct habit is to compute it, show the formula, state the MDE, and lock the readout before seeing data.</w:t>
            </w:r>
          </w:p>
        </w:tc>
      </w:tr>
    </w:tbl>
    <w:p w14:paraId="50C9E29E" w14:textId="77777777" w:rsidR="00FD5021" w:rsidRDefault="00FD5021">
      <w:pPr>
        <w:spacing w:after="0"/>
      </w:pPr>
    </w:p>
    <w:p w14:paraId="6C07A2BC" w14:textId="77777777" w:rsidR="00FD5021" w:rsidRDefault="00000000">
      <w:r>
        <w:br w:type="page"/>
      </w:r>
    </w:p>
    <w:p w14:paraId="7BFAF03E" w14:textId="77777777" w:rsidR="00FD5021" w:rsidRDefault="00000000">
      <w:pPr>
        <w:spacing w:before="80" w:after="160"/>
      </w:pPr>
      <w:r>
        <w:rPr>
          <w:b/>
          <w:color w:val="1F4E79"/>
          <w:sz w:val="36"/>
        </w:rPr>
        <w:lastRenderedPageBreak/>
        <w:t>6. Launch and Crisis Management - Week 8</w:t>
      </w:r>
    </w:p>
    <w:p w14:paraId="64DF7494" w14:textId="77777777" w:rsidR="00FD5021" w:rsidRDefault="00000000">
      <w:pPr>
        <w:spacing w:after="80" w:line="252" w:lineRule="auto"/>
      </w:pPr>
      <w:r>
        <w:rPr>
          <w:color w:val="1E1E1E"/>
        </w:rPr>
        <w:t>Context: The A/B test won with D7 retention up 6 percentage points. Day-End Summary was ready to move from 10% rollout to 100% eligible merchants.</w:t>
      </w:r>
    </w:p>
    <w:p w14:paraId="6B884DEB" w14:textId="77777777" w:rsidR="00FD5021" w:rsidRDefault="00000000">
      <w:pPr>
        <w:spacing w:before="80" w:after="80"/>
      </w:pPr>
      <w:r>
        <w:rPr>
          <w:b/>
          <w:color w:val="1F4E79"/>
          <w:sz w:val="26"/>
        </w:rPr>
        <w:t>Positioning with Sneha</w:t>
      </w:r>
    </w:p>
    <w:p w14:paraId="67222FBF" w14:textId="77777777" w:rsidR="00FD5021" w:rsidRDefault="00000000">
      <w:pPr>
        <w:spacing w:after="80" w:line="252" w:lineRule="auto"/>
      </w:pPr>
      <w:r>
        <w:rPr>
          <w:color w:val="1E1E1E"/>
        </w:rPr>
        <w:t>FOR Indian SMB merchants closing shop after a long day, WHO struggle to know where the day's money ended up without opening multiple apps, OUR Day-End Summary IS a one-glance evening summary THAT shows today's collections, pending settlements, and net-to-bank in Hindi or English, UNLIKE manual reconciliation across payment apps, WE make the daily money check simple, trusted, and fast.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FD5021" w14:paraId="6FBFDAB9" w14:textId="77777777">
        <w:trPr>
          <w:jc w:val="center"/>
        </w:trPr>
        <w:tc>
          <w:tcPr>
            <w:tcW w:w="3552" w:type="dxa"/>
            <w:shd w:val="clear" w:color="auto" w:fill="1F4E79"/>
          </w:tcPr>
          <w:p w14:paraId="258EAA80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Launch phase</w:t>
            </w:r>
          </w:p>
        </w:tc>
        <w:tc>
          <w:tcPr>
            <w:tcW w:w="3552" w:type="dxa"/>
            <w:shd w:val="clear" w:color="auto" w:fill="1F4E79"/>
          </w:tcPr>
          <w:p w14:paraId="6D2FAA7E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3552" w:type="dxa"/>
            <w:shd w:val="clear" w:color="auto" w:fill="1F4E79"/>
          </w:tcPr>
          <w:p w14:paraId="58AC943D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Must be done</w:t>
            </w:r>
          </w:p>
        </w:tc>
      </w:tr>
      <w:tr w:rsidR="00FD5021" w14:paraId="4E455077" w14:textId="77777777">
        <w:trPr>
          <w:jc w:val="center"/>
        </w:trPr>
        <w:tc>
          <w:tcPr>
            <w:tcW w:w="3552" w:type="dxa"/>
          </w:tcPr>
          <w:p w14:paraId="2E36E0FF" w14:textId="77777777" w:rsidR="00FD5021" w:rsidRDefault="00000000">
            <w:pPr>
              <w:spacing w:after="0"/>
            </w:pPr>
            <w:r>
              <w:rPr>
                <w:sz w:val="16"/>
              </w:rPr>
              <w:t>1. Pre-launch</w:t>
            </w:r>
          </w:p>
        </w:tc>
        <w:tc>
          <w:tcPr>
            <w:tcW w:w="3552" w:type="dxa"/>
          </w:tcPr>
          <w:p w14:paraId="0A625ECC" w14:textId="77777777" w:rsidR="00FD5021" w:rsidRDefault="00000000">
            <w:pPr>
              <w:spacing w:after="0"/>
            </w:pPr>
            <w:r>
              <w:rPr>
                <w:sz w:val="16"/>
              </w:rPr>
              <w:t>PM + Eng + PMM</w:t>
            </w:r>
          </w:p>
        </w:tc>
        <w:tc>
          <w:tcPr>
            <w:tcW w:w="3552" w:type="dxa"/>
          </w:tcPr>
          <w:p w14:paraId="7ADB6883" w14:textId="77777777" w:rsidR="00FD5021" w:rsidRDefault="00000000">
            <w:pPr>
              <w:spacing w:after="0"/>
            </w:pPr>
            <w:r>
              <w:rPr>
                <w:sz w:val="16"/>
              </w:rPr>
              <w:t>Spec frozen, QA complete, copy approved, analytics checked, rollback switch tested, support article drafted.</w:t>
            </w:r>
          </w:p>
        </w:tc>
      </w:tr>
      <w:tr w:rsidR="00FD5021" w14:paraId="5E604FE9" w14:textId="77777777">
        <w:trPr>
          <w:jc w:val="center"/>
        </w:trPr>
        <w:tc>
          <w:tcPr>
            <w:tcW w:w="3552" w:type="dxa"/>
          </w:tcPr>
          <w:p w14:paraId="542CCE34" w14:textId="77777777" w:rsidR="00FD5021" w:rsidRDefault="00000000">
            <w:pPr>
              <w:spacing w:after="0"/>
            </w:pPr>
            <w:r>
              <w:rPr>
                <w:sz w:val="16"/>
              </w:rPr>
              <w:t>2. Soft launch</w:t>
            </w:r>
          </w:p>
        </w:tc>
        <w:tc>
          <w:tcPr>
            <w:tcW w:w="3552" w:type="dxa"/>
          </w:tcPr>
          <w:p w14:paraId="55EF8D16" w14:textId="77777777" w:rsidR="00FD5021" w:rsidRDefault="00000000">
            <w:pPr>
              <w:spacing w:after="0"/>
            </w:pPr>
            <w:r>
              <w:rPr>
                <w:sz w:val="16"/>
              </w:rPr>
              <w:t>PM + Data</w:t>
            </w:r>
          </w:p>
        </w:tc>
        <w:tc>
          <w:tcPr>
            <w:tcW w:w="3552" w:type="dxa"/>
          </w:tcPr>
          <w:p w14:paraId="620469EB" w14:textId="77777777" w:rsidR="00FD5021" w:rsidRDefault="00000000">
            <w:pPr>
              <w:spacing w:after="0"/>
            </w:pPr>
            <w:r>
              <w:rPr>
                <w:sz w:val="16"/>
              </w:rPr>
              <w:t>Keep 10% rollout live; watch retention, crashes, support tickets, opt-outs, settlement complaints.</w:t>
            </w:r>
          </w:p>
        </w:tc>
      </w:tr>
      <w:tr w:rsidR="00FD5021" w14:paraId="35F0DA5A" w14:textId="77777777">
        <w:trPr>
          <w:jc w:val="center"/>
        </w:trPr>
        <w:tc>
          <w:tcPr>
            <w:tcW w:w="3552" w:type="dxa"/>
          </w:tcPr>
          <w:p w14:paraId="2FE67AEE" w14:textId="77777777" w:rsidR="00FD5021" w:rsidRDefault="00000000">
            <w:pPr>
              <w:spacing w:after="0"/>
            </w:pPr>
            <w:r>
              <w:rPr>
                <w:sz w:val="16"/>
              </w:rPr>
              <w:t>3. Full launch</w:t>
            </w:r>
          </w:p>
        </w:tc>
        <w:tc>
          <w:tcPr>
            <w:tcW w:w="3552" w:type="dxa"/>
          </w:tcPr>
          <w:p w14:paraId="3806DBC5" w14:textId="77777777" w:rsidR="00FD5021" w:rsidRDefault="00000000">
            <w:pPr>
              <w:spacing w:after="0"/>
            </w:pPr>
            <w:r>
              <w:rPr>
                <w:sz w:val="16"/>
              </w:rPr>
              <w:t>PMM + PM</w:t>
            </w:r>
          </w:p>
        </w:tc>
        <w:tc>
          <w:tcPr>
            <w:tcW w:w="3552" w:type="dxa"/>
          </w:tcPr>
          <w:p w14:paraId="7A29F033" w14:textId="77777777" w:rsidR="00FD5021" w:rsidRDefault="00000000">
            <w:pPr>
              <w:spacing w:after="0"/>
            </w:pPr>
            <w:r>
              <w:rPr>
                <w:sz w:val="16"/>
              </w:rPr>
              <w:t>Ramp to 100%; send in-app, email/WhatsApp, macros, help article.</w:t>
            </w:r>
          </w:p>
        </w:tc>
      </w:tr>
      <w:tr w:rsidR="00FD5021" w14:paraId="7D885109" w14:textId="77777777">
        <w:trPr>
          <w:jc w:val="center"/>
        </w:trPr>
        <w:tc>
          <w:tcPr>
            <w:tcW w:w="3552" w:type="dxa"/>
          </w:tcPr>
          <w:p w14:paraId="73F571E7" w14:textId="77777777" w:rsidR="00FD5021" w:rsidRDefault="00000000">
            <w:pPr>
              <w:spacing w:after="0"/>
            </w:pPr>
            <w:r>
              <w:rPr>
                <w:sz w:val="16"/>
              </w:rPr>
              <w:t>4. Monitoring</w:t>
            </w:r>
          </w:p>
        </w:tc>
        <w:tc>
          <w:tcPr>
            <w:tcW w:w="3552" w:type="dxa"/>
          </w:tcPr>
          <w:p w14:paraId="2A1FA880" w14:textId="77777777" w:rsidR="00FD5021" w:rsidRDefault="00000000">
            <w:pPr>
              <w:spacing w:after="0"/>
            </w:pPr>
            <w:r>
              <w:rPr>
                <w:sz w:val="16"/>
              </w:rPr>
              <w:t>PM + Data + Support</w:t>
            </w:r>
          </w:p>
        </w:tc>
        <w:tc>
          <w:tcPr>
            <w:tcW w:w="3552" w:type="dxa"/>
          </w:tcPr>
          <w:p w14:paraId="1B8FFA76" w14:textId="77777777" w:rsidR="00FD5021" w:rsidRDefault="00000000">
            <w:pPr>
              <w:spacing w:after="0"/>
            </w:pPr>
            <w:r>
              <w:rPr>
                <w:sz w:val="16"/>
              </w:rPr>
              <w:t>Daily dashboard review, ticket-theme triage, confusion monitoring.</w:t>
            </w:r>
          </w:p>
        </w:tc>
      </w:tr>
      <w:tr w:rsidR="00FD5021" w14:paraId="3981F2A1" w14:textId="77777777">
        <w:trPr>
          <w:jc w:val="center"/>
        </w:trPr>
        <w:tc>
          <w:tcPr>
            <w:tcW w:w="3552" w:type="dxa"/>
          </w:tcPr>
          <w:p w14:paraId="7199D41B" w14:textId="77777777" w:rsidR="00FD5021" w:rsidRDefault="00000000">
            <w:pPr>
              <w:spacing w:after="0"/>
            </w:pPr>
            <w:r>
              <w:rPr>
                <w:sz w:val="16"/>
              </w:rPr>
              <w:t>5. Retrospective</w:t>
            </w:r>
          </w:p>
        </w:tc>
        <w:tc>
          <w:tcPr>
            <w:tcW w:w="3552" w:type="dxa"/>
          </w:tcPr>
          <w:p w14:paraId="356B0A2B" w14:textId="77777777" w:rsidR="00FD5021" w:rsidRDefault="00000000">
            <w:pPr>
              <w:spacing w:after="0"/>
            </w:pPr>
            <w:r>
              <w:rPr>
                <w:sz w:val="16"/>
              </w:rPr>
              <w:t>Full team</w:t>
            </w:r>
          </w:p>
        </w:tc>
        <w:tc>
          <w:tcPr>
            <w:tcW w:w="3552" w:type="dxa"/>
          </w:tcPr>
          <w:p w14:paraId="6671DEEC" w14:textId="77777777" w:rsidR="00FD5021" w:rsidRDefault="00000000">
            <w:pPr>
              <w:spacing w:after="0"/>
            </w:pPr>
            <w:r>
              <w:rPr>
                <w:sz w:val="16"/>
              </w:rPr>
              <w:t>Review metrics, incidents, root causes, and v2 ideas.</w:t>
            </w:r>
          </w:p>
        </w:tc>
      </w:tr>
    </w:tbl>
    <w:p w14:paraId="4945DDBC" w14:textId="77777777" w:rsidR="00FD5021" w:rsidRDefault="00FD5021">
      <w:pPr>
        <w:spacing w:after="0"/>
      </w:pPr>
    </w:p>
    <w:p w14:paraId="18584792" w14:textId="77777777" w:rsidR="00FD5021" w:rsidRDefault="00000000">
      <w:pPr>
        <w:spacing w:before="80" w:after="80"/>
      </w:pPr>
      <w:r>
        <w:rPr>
          <w:b/>
          <w:color w:val="1F4E79"/>
          <w:sz w:val="26"/>
        </w:rPr>
        <w:t>Crisis playbook - 200 wrong-total tickets</w:t>
      </w:r>
    </w:p>
    <w:p w14:paraId="0DBE7074" w14:textId="77777777" w:rsidR="00FD5021" w:rsidRDefault="00000000">
      <w:pPr>
        <w:spacing w:after="80" w:line="252" w:lineRule="auto"/>
      </w:pPr>
      <w:r>
        <w:rPr>
          <w:color w:val="1E1E1E"/>
        </w:rPr>
        <w:t>Six hours after launch, support reported 200 merchants saying "total amount is wrong." This is a trust-impacting money display issue. The order is non-negotiable: rollback first, diagnose second, communicate third.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FD5021" w14:paraId="28AF0701" w14:textId="77777777">
        <w:trPr>
          <w:jc w:val="center"/>
        </w:trPr>
        <w:tc>
          <w:tcPr>
            <w:tcW w:w="5328" w:type="dxa"/>
            <w:shd w:val="clear" w:color="auto" w:fill="1F4E79"/>
          </w:tcPr>
          <w:p w14:paraId="5DECBF65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5328" w:type="dxa"/>
            <w:shd w:val="clear" w:color="auto" w:fill="1F4E79"/>
          </w:tcPr>
          <w:p w14:paraId="5E777ACE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 w:rsidR="00FD5021" w14:paraId="28EB3F0C" w14:textId="77777777">
        <w:trPr>
          <w:jc w:val="center"/>
        </w:trPr>
        <w:tc>
          <w:tcPr>
            <w:tcW w:w="5328" w:type="dxa"/>
          </w:tcPr>
          <w:p w14:paraId="5DAC86DB" w14:textId="77777777" w:rsidR="00FD5021" w:rsidRDefault="00000000">
            <w:pPr>
              <w:spacing w:after="0"/>
            </w:pPr>
            <w:r>
              <w:rPr>
                <w:sz w:val="16"/>
              </w:rPr>
              <w:t>1. Rollback first</w:t>
            </w:r>
          </w:p>
        </w:tc>
        <w:tc>
          <w:tcPr>
            <w:tcW w:w="5328" w:type="dxa"/>
          </w:tcPr>
          <w:p w14:paraId="3EBE6310" w14:textId="77777777" w:rsidR="00FD5021" w:rsidRDefault="00000000">
            <w:pPr>
              <w:spacing w:after="0"/>
            </w:pPr>
            <w:r>
              <w:rPr>
                <w:sz w:val="16"/>
              </w:rPr>
              <w:t>Within 15 minutes: turn off feature flag for 100%, revert to old summary view, pause close-time pushes, confirm rollback in incident channel.</w:t>
            </w:r>
          </w:p>
        </w:tc>
      </w:tr>
      <w:tr w:rsidR="00FD5021" w14:paraId="367FDB93" w14:textId="77777777">
        <w:trPr>
          <w:jc w:val="center"/>
        </w:trPr>
        <w:tc>
          <w:tcPr>
            <w:tcW w:w="5328" w:type="dxa"/>
          </w:tcPr>
          <w:p w14:paraId="63DE67DA" w14:textId="77777777" w:rsidR="00FD5021" w:rsidRDefault="00000000">
            <w:pPr>
              <w:spacing w:after="0"/>
            </w:pPr>
            <w:r>
              <w:rPr>
                <w:sz w:val="16"/>
              </w:rPr>
              <w:t>2. Diagnose second</w:t>
            </w:r>
          </w:p>
        </w:tc>
        <w:tc>
          <w:tcPr>
            <w:tcW w:w="5328" w:type="dxa"/>
          </w:tcPr>
          <w:p w14:paraId="664314BF" w14:textId="77777777" w:rsidR="00FD5021" w:rsidRDefault="00000000">
            <w:pPr>
              <w:spacing w:after="0"/>
            </w:pPr>
            <w:r>
              <w:rPr>
                <w:sz w:val="16"/>
              </w:rPr>
              <w:t>Segment tickets by city, merchant type, payment method, app version, settlement status, and time. Check logs, cache timing, timezone handling, aggregation logic, and affected merchant IDs.</w:t>
            </w:r>
          </w:p>
        </w:tc>
      </w:tr>
      <w:tr w:rsidR="00FD5021" w14:paraId="190A1FDB" w14:textId="77777777">
        <w:trPr>
          <w:jc w:val="center"/>
        </w:trPr>
        <w:tc>
          <w:tcPr>
            <w:tcW w:w="5328" w:type="dxa"/>
          </w:tcPr>
          <w:p w14:paraId="6217575D" w14:textId="77777777" w:rsidR="00FD5021" w:rsidRDefault="00000000">
            <w:pPr>
              <w:spacing w:after="0"/>
            </w:pPr>
            <w:r>
              <w:rPr>
                <w:sz w:val="16"/>
              </w:rPr>
              <w:t>3. Communicate third</w:t>
            </w:r>
          </w:p>
        </w:tc>
        <w:tc>
          <w:tcPr>
            <w:tcW w:w="5328" w:type="dxa"/>
          </w:tcPr>
          <w:p w14:paraId="347F7722" w14:textId="77777777" w:rsidR="00FD5021" w:rsidRDefault="00000000">
            <w:pPr>
              <w:spacing w:after="0"/>
            </w:pPr>
            <w:r>
              <w:rPr>
                <w:sz w:val="16"/>
              </w:rPr>
              <w:t>Merchants: payouts are safe. Team: rollback complete and approved macro only. Leadership: 200 wrong-total tickets, rollback complete, no payout impact detected so far, next update in one hour.</w:t>
            </w:r>
          </w:p>
        </w:tc>
      </w:tr>
    </w:tbl>
    <w:p w14:paraId="3474D97E" w14:textId="77777777" w:rsidR="00FD5021" w:rsidRDefault="00FD5021">
      <w:pPr>
        <w:spacing w:after="0"/>
      </w:pPr>
    </w:p>
    <w:tbl>
      <w:tblPr>
        <w:tblW w:w="0" w:type="auto"/>
        <w:jc w:val="center"/>
        <w:tblBorders>
          <w:top w:val="single" w:sz="8" w:space="0" w:color="7FA6C4"/>
          <w:left w:val="single" w:sz="8" w:space="0" w:color="7FA6C4"/>
          <w:bottom w:val="single" w:sz="8" w:space="0" w:color="7FA6C4"/>
          <w:right w:val="single" w:sz="8" w:space="0" w:color="7FA6C4"/>
          <w:insideH w:val="single" w:sz="8" w:space="0" w:color="7FA6C4"/>
          <w:insideV w:val="single" w:sz="8" w:space="0" w:color="7FA6C4"/>
        </w:tblBorders>
        <w:tblLook w:val="04A0" w:firstRow="1" w:lastRow="0" w:firstColumn="1" w:lastColumn="0" w:noHBand="0" w:noVBand="1"/>
      </w:tblPr>
      <w:tblGrid>
        <w:gridCol w:w="10656"/>
      </w:tblGrid>
      <w:tr w:rsidR="00FD5021" w14:paraId="649C2B05" w14:textId="77777777">
        <w:trPr>
          <w:jc w:val="center"/>
        </w:trPr>
        <w:tc>
          <w:tcPr>
            <w:tcW w:w="10656" w:type="dxa"/>
            <w:shd w:val="clear" w:color="auto" w:fill="FFF2CC"/>
          </w:tcPr>
          <w:p w14:paraId="01C894D0" w14:textId="77777777" w:rsidR="00FD5021" w:rsidRDefault="00000000">
            <w:pPr>
              <w:spacing w:after="40"/>
            </w:pPr>
            <w:r>
              <w:rPr>
                <w:b/>
                <w:color w:val="153959"/>
                <w:sz w:val="20"/>
              </w:rPr>
              <w:t>Launch lesson</w:t>
            </w:r>
          </w:p>
          <w:p w14:paraId="0701A178" w14:textId="77777777" w:rsidR="00FD5021" w:rsidRDefault="00000000">
            <w:pPr>
              <w:spacing w:after="0"/>
            </w:pPr>
            <w:r>
              <w:rPr>
                <w:sz w:val="18"/>
              </w:rPr>
              <w:t>Skipping rollback while debugging is the classic PM mistake. Merchants must not keep seeing wrong money totals while the team investigates.</w:t>
            </w:r>
          </w:p>
        </w:tc>
      </w:tr>
    </w:tbl>
    <w:p w14:paraId="562B5904" w14:textId="77777777" w:rsidR="00FD5021" w:rsidRDefault="00FD5021">
      <w:pPr>
        <w:spacing w:after="0"/>
      </w:pPr>
    </w:p>
    <w:p w14:paraId="5802C2D2" w14:textId="77777777" w:rsidR="00FD5021" w:rsidRDefault="00000000">
      <w:r>
        <w:br w:type="page"/>
      </w:r>
    </w:p>
    <w:p w14:paraId="7CF8E05B" w14:textId="77777777" w:rsidR="00FD5021" w:rsidRDefault="00000000">
      <w:pPr>
        <w:spacing w:before="80" w:after="160"/>
      </w:pPr>
      <w:r>
        <w:rPr>
          <w:b/>
          <w:color w:val="1F4E79"/>
          <w:sz w:val="36"/>
        </w:rPr>
        <w:lastRenderedPageBreak/>
        <w:t>7. Growth and Monetization - Week 9</w:t>
      </w:r>
    </w:p>
    <w:p w14:paraId="72C3FCBD" w14:textId="77777777" w:rsidR="00FD5021" w:rsidRDefault="00000000">
      <w:pPr>
        <w:spacing w:after="80" w:line="252" w:lineRule="auto"/>
      </w:pPr>
      <w:r>
        <w:rPr>
          <w:color w:val="1E1E1E"/>
        </w:rPr>
        <w:t>CEO Aman asked PixelPay to start monetizing. CFO Anjali pressure-tested whether a Pro tier could make business sense without harming the free habit loop.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FD5021" w14:paraId="324DC173" w14:textId="77777777">
        <w:trPr>
          <w:jc w:val="center"/>
        </w:trPr>
        <w:tc>
          <w:tcPr>
            <w:tcW w:w="2664" w:type="dxa"/>
            <w:shd w:val="clear" w:color="auto" w:fill="1F4E79"/>
          </w:tcPr>
          <w:p w14:paraId="63C3DE43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w="2664" w:type="dxa"/>
            <w:shd w:val="clear" w:color="auto" w:fill="1F4E79"/>
          </w:tcPr>
          <w:p w14:paraId="6C329710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Price</w:t>
            </w:r>
          </w:p>
        </w:tc>
        <w:tc>
          <w:tcPr>
            <w:tcW w:w="2664" w:type="dxa"/>
            <w:shd w:val="clear" w:color="auto" w:fill="1F4E79"/>
          </w:tcPr>
          <w:p w14:paraId="6BDA4223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Best for</w:t>
            </w:r>
          </w:p>
        </w:tc>
        <w:tc>
          <w:tcPr>
            <w:tcW w:w="2664" w:type="dxa"/>
            <w:shd w:val="clear" w:color="auto" w:fill="1F4E79"/>
          </w:tcPr>
          <w:p w14:paraId="2F282630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Principle</w:t>
            </w:r>
          </w:p>
        </w:tc>
      </w:tr>
      <w:tr w:rsidR="00FD5021" w14:paraId="4F7F8D61" w14:textId="77777777">
        <w:trPr>
          <w:jc w:val="center"/>
        </w:trPr>
        <w:tc>
          <w:tcPr>
            <w:tcW w:w="2664" w:type="dxa"/>
          </w:tcPr>
          <w:p w14:paraId="6C033397" w14:textId="77777777" w:rsidR="00FD5021" w:rsidRDefault="00000000">
            <w:pPr>
              <w:spacing w:after="0"/>
            </w:pPr>
            <w:r>
              <w:rPr>
                <w:sz w:val="16"/>
              </w:rPr>
              <w:t>Free</w:t>
            </w:r>
          </w:p>
        </w:tc>
        <w:tc>
          <w:tcPr>
            <w:tcW w:w="2664" w:type="dxa"/>
          </w:tcPr>
          <w:p w14:paraId="51DF0763" w14:textId="77777777" w:rsidR="00FD5021" w:rsidRDefault="00000000">
            <w:pPr>
              <w:spacing w:after="0"/>
            </w:pPr>
            <w:r>
              <w:rPr>
                <w:sz w:val="16"/>
              </w:rPr>
              <w:t>Rs 0</w:t>
            </w:r>
          </w:p>
        </w:tc>
        <w:tc>
          <w:tcPr>
            <w:tcW w:w="2664" w:type="dxa"/>
          </w:tcPr>
          <w:p w14:paraId="742B5194" w14:textId="77777777" w:rsidR="00FD5021" w:rsidRDefault="00000000">
            <w:pPr>
              <w:spacing w:after="0"/>
            </w:pPr>
            <w:r>
              <w:rPr>
                <w:sz w:val="16"/>
              </w:rPr>
              <w:t>New and small merchants</w:t>
            </w:r>
          </w:p>
        </w:tc>
        <w:tc>
          <w:tcPr>
            <w:tcW w:w="2664" w:type="dxa"/>
          </w:tcPr>
          <w:p w14:paraId="3CE59B31" w14:textId="77777777" w:rsidR="00FD5021" w:rsidRDefault="00000000">
            <w:pPr>
              <w:spacing w:after="0"/>
            </w:pPr>
            <w:r>
              <w:rPr>
                <w:sz w:val="16"/>
              </w:rPr>
              <w:t>Keep payments, trust, language support, settlement clarity, and Day-End Summary free because they drive activation and retention.</w:t>
            </w:r>
          </w:p>
        </w:tc>
      </w:tr>
      <w:tr w:rsidR="00FD5021" w14:paraId="2E8554D2" w14:textId="77777777">
        <w:trPr>
          <w:jc w:val="center"/>
        </w:trPr>
        <w:tc>
          <w:tcPr>
            <w:tcW w:w="2664" w:type="dxa"/>
          </w:tcPr>
          <w:p w14:paraId="6B5F8F43" w14:textId="77777777" w:rsidR="00FD5021" w:rsidRDefault="00000000">
            <w:pPr>
              <w:spacing w:after="0"/>
            </w:pPr>
            <w:r>
              <w:rPr>
                <w:sz w:val="16"/>
              </w:rPr>
              <w:t>Pro Monthly</w:t>
            </w:r>
          </w:p>
        </w:tc>
        <w:tc>
          <w:tcPr>
            <w:tcW w:w="2664" w:type="dxa"/>
          </w:tcPr>
          <w:p w14:paraId="4C07F30D" w14:textId="77777777" w:rsidR="00FD5021" w:rsidRDefault="00000000">
            <w:pPr>
              <w:spacing w:after="0"/>
            </w:pPr>
            <w:r>
              <w:rPr>
                <w:sz w:val="16"/>
              </w:rPr>
              <w:t>Rs 199/month</w:t>
            </w:r>
          </w:p>
        </w:tc>
        <w:tc>
          <w:tcPr>
            <w:tcW w:w="2664" w:type="dxa"/>
          </w:tcPr>
          <w:p w14:paraId="68042159" w14:textId="77777777" w:rsidR="00FD5021" w:rsidRDefault="00000000">
            <w:pPr>
              <w:spacing w:after="0"/>
            </w:pPr>
            <w:r>
              <w:rPr>
                <w:sz w:val="16"/>
              </w:rPr>
              <w:t>Serious single-outlet merchants</w:t>
            </w:r>
          </w:p>
        </w:tc>
        <w:tc>
          <w:tcPr>
            <w:tcW w:w="2664" w:type="dxa"/>
          </w:tcPr>
          <w:p w14:paraId="01803531" w14:textId="77777777" w:rsidR="00FD5021" w:rsidRDefault="00000000">
            <w:pPr>
              <w:spacing w:after="0"/>
            </w:pPr>
            <w:r>
              <w:rPr>
                <w:sz w:val="16"/>
              </w:rPr>
              <w:t>Low-friction upgrade anchored to Vyapar Rs 199/month and above Khatabook free baseline.</w:t>
            </w:r>
          </w:p>
        </w:tc>
      </w:tr>
      <w:tr w:rsidR="00FD5021" w14:paraId="60F8CE23" w14:textId="77777777">
        <w:trPr>
          <w:jc w:val="center"/>
        </w:trPr>
        <w:tc>
          <w:tcPr>
            <w:tcW w:w="2664" w:type="dxa"/>
          </w:tcPr>
          <w:p w14:paraId="4C13C2B9" w14:textId="77777777" w:rsidR="00FD5021" w:rsidRDefault="00000000">
            <w:pPr>
              <w:spacing w:after="0"/>
            </w:pPr>
            <w:r>
              <w:rPr>
                <w:sz w:val="16"/>
              </w:rPr>
              <w:t>Pro Annual</w:t>
            </w:r>
          </w:p>
        </w:tc>
        <w:tc>
          <w:tcPr>
            <w:tcW w:w="2664" w:type="dxa"/>
          </w:tcPr>
          <w:p w14:paraId="2D220EA9" w14:textId="77777777" w:rsidR="00FD5021" w:rsidRDefault="00000000">
            <w:pPr>
              <w:spacing w:after="0"/>
            </w:pPr>
            <w:r>
              <w:rPr>
                <w:sz w:val="16"/>
              </w:rPr>
              <w:t>Rs 1,999/year</w:t>
            </w:r>
          </w:p>
        </w:tc>
        <w:tc>
          <w:tcPr>
            <w:tcW w:w="2664" w:type="dxa"/>
          </w:tcPr>
          <w:p w14:paraId="0E99244B" w14:textId="77777777" w:rsidR="00FD5021" w:rsidRDefault="00000000">
            <w:pPr>
              <w:spacing w:after="0"/>
            </w:pPr>
            <w:r>
              <w:rPr>
                <w:sz w:val="16"/>
              </w:rPr>
              <w:t>Committed merchants</w:t>
            </w:r>
          </w:p>
        </w:tc>
        <w:tc>
          <w:tcPr>
            <w:tcW w:w="2664" w:type="dxa"/>
          </w:tcPr>
          <w:p w14:paraId="2411FBE2" w14:textId="77777777" w:rsidR="00FD5021" w:rsidRDefault="00000000">
            <w:pPr>
              <w:spacing w:after="0"/>
            </w:pPr>
            <w:r>
              <w:rPr>
                <w:sz w:val="16"/>
              </w:rPr>
              <w:t>Two months free; improves upfront collection and retention.</w:t>
            </w:r>
          </w:p>
        </w:tc>
      </w:tr>
    </w:tbl>
    <w:p w14:paraId="44090808" w14:textId="77777777" w:rsidR="00FD5021" w:rsidRDefault="00FD5021">
      <w:pPr>
        <w:spacing w:after="0"/>
      </w:pP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FD5021" w14:paraId="4D1D5950" w14:textId="77777777">
        <w:trPr>
          <w:jc w:val="center"/>
        </w:trPr>
        <w:tc>
          <w:tcPr>
            <w:tcW w:w="5328" w:type="dxa"/>
            <w:shd w:val="clear" w:color="auto" w:fill="1F4E79"/>
          </w:tcPr>
          <w:p w14:paraId="2985E34A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Free features</w:t>
            </w:r>
          </w:p>
        </w:tc>
        <w:tc>
          <w:tcPr>
            <w:tcW w:w="5328" w:type="dxa"/>
            <w:shd w:val="clear" w:color="auto" w:fill="1F4E79"/>
          </w:tcPr>
          <w:p w14:paraId="106D5332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Pro features</w:t>
            </w:r>
          </w:p>
        </w:tc>
      </w:tr>
      <w:tr w:rsidR="00FD5021" w14:paraId="21DAE8A1" w14:textId="77777777">
        <w:trPr>
          <w:jc w:val="center"/>
        </w:trPr>
        <w:tc>
          <w:tcPr>
            <w:tcW w:w="5328" w:type="dxa"/>
          </w:tcPr>
          <w:p w14:paraId="79F83C15" w14:textId="77777777" w:rsidR="00FD5021" w:rsidRDefault="00000000">
            <w:pPr>
              <w:spacing w:after="0"/>
            </w:pPr>
            <w:r>
              <w:rPr>
                <w:sz w:val="16"/>
              </w:rPr>
              <w:t>Payments + UPI collection</w:t>
            </w:r>
          </w:p>
        </w:tc>
        <w:tc>
          <w:tcPr>
            <w:tcW w:w="5328" w:type="dxa"/>
          </w:tcPr>
          <w:p w14:paraId="4325F2A8" w14:textId="77777777" w:rsidR="00FD5021" w:rsidRDefault="00000000">
            <w:pPr>
              <w:spacing w:after="0"/>
            </w:pPr>
            <w:r>
              <w:rPr>
                <w:sz w:val="16"/>
              </w:rPr>
              <w:t>90-day analytics and trend charts</w:t>
            </w:r>
          </w:p>
        </w:tc>
      </w:tr>
      <w:tr w:rsidR="00FD5021" w14:paraId="1CA4B1A7" w14:textId="77777777">
        <w:trPr>
          <w:jc w:val="center"/>
        </w:trPr>
        <w:tc>
          <w:tcPr>
            <w:tcW w:w="5328" w:type="dxa"/>
          </w:tcPr>
          <w:p w14:paraId="661B3AE8" w14:textId="77777777" w:rsidR="00FD5021" w:rsidRDefault="00000000">
            <w:pPr>
              <w:spacing w:after="0"/>
            </w:pPr>
            <w:r>
              <w:rPr>
                <w:sz w:val="16"/>
              </w:rPr>
              <w:t>Day-End Summary</w:t>
            </w:r>
          </w:p>
        </w:tc>
        <w:tc>
          <w:tcPr>
            <w:tcW w:w="5328" w:type="dxa"/>
          </w:tcPr>
          <w:p w14:paraId="3DAFCEFE" w14:textId="77777777" w:rsidR="00FD5021" w:rsidRDefault="00000000">
            <w:pPr>
              <w:spacing w:after="0"/>
            </w:pPr>
            <w:r>
              <w:rPr>
                <w:sz w:val="16"/>
              </w:rPr>
              <w:t>GST-ready exports</w:t>
            </w:r>
          </w:p>
        </w:tc>
      </w:tr>
      <w:tr w:rsidR="00FD5021" w14:paraId="52DA2D08" w14:textId="77777777">
        <w:trPr>
          <w:jc w:val="center"/>
        </w:trPr>
        <w:tc>
          <w:tcPr>
            <w:tcW w:w="5328" w:type="dxa"/>
          </w:tcPr>
          <w:p w14:paraId="7540232A" w14:textId="77777777" w:rsidR="00FD5021" w:rsidRDefault="00000000">
            <w:pPr>
              <w:spacing w:after="0"/>
            </w:pPr>
            <w:r>
              <w:rPr>
                <w:sz w:val="16"/>
              </w:rPr>
              <w:t>Basic settlement view</w:t>
            </w:r>
          </w:p>
        </w:tc>
        <w:tc>
          <w:tcPr>
            <w:tcW w:w="5328" w:type="dxa"/>
          </w:tcPr>
          <w:p w14:paraId="3891F7BF" w14:textId="77777777" w:rsidR="00FD5021" w:rsidRDefault="00000000">
            <w:pPr>
              <w:spacing w:after="0"/>
            </w:pPr>
            <w:r>
              <w:rPr>
                <w:sz w:val="16"/>
              </w:rPr>
              <w:t>Multi-outlet dashboard</w:t>
            </w:r>
          </w:p>
        </w:tc>
      </w:tr>
      <w:tr w:rsidR="00FD5021" w14:paraId="746D7D44" w14:textId="77777777">
        <w:trPr>
          <w:jc w:val="center"/>
        </w:trPr>
        <w:tc>
          <w:tcPr>
            <w:tcW w:w="5328" w:type="dxa"/>
          </w:tcPr>
          <w:p w14:paraId="16FE7329" w14:textId="77777777" w:rsidR="00FD5021" w:rsidRDefault="00000000">
            <w:pPr>
              <w:spacing w:after="0"/>
            </w:pPr>
            <w:r>
              <w:rPr>
                <w:sz w:val="16"/>
              </w:rPr>
              <w:t>Hindi/English/regional copy</w:t>
            </w:r>
          </w:p>
        </w:tc>
        <w:tc>
          <w:tcPr>
            <w:tcW w:w="5328" w:type="dxa"/>
          </w:tcPr>
          <w:p w14:paraId="3A94AAE9" w14:textId="77777777" w:rsidR="00FD5021" w:rsidRDefault="00000000">
            <w:pPr>
              <w:spacing w:after="0"/>
            </w:pPr>
            <w:r>
              <w:rPr>
                <w:sz w:val="16"/>
              </w:rPr>
              <w:t>Staff logins and roles</w:t>
            </w:r>
          </w:p>
        </w:tc>
      </w:tr>
      <w:tr w:rsidR="00FD5021" w14:paraId="3FEE12F4" w14:textId="77777777">
        <w:trPr>
          <w:jc w:val="center"/>
        </w:trPr>
        <w:tc>
          <w:tcPr>
            <w:tcW w:w="5328" w:type="dxa"/>
          </w:tcPr>
          <w:p w14:paraId="276B84A1" w14:textId="77777777" w:rsidR="00FD5021" w:rsidRDefault="00000000">
            <w:pPr>
              <w:spacing w:after="0"/>
            </w:pPr>
            <w:r>
              <w:rPr>
                <w:sz w:val="16"/>
              </w:rPr>
              <w:t>30-day transaction history</w:t>
            </w:r>
          </w:p>
        </w:tc>
        <w:tc>
          <w:tcPr>
            <w:tcW w:w="5328" w:type="dxa"/>
          </w:tcPr>
          <w:p w14:paraId="62CBCFC1" w14:textId="77777777" w:rsidR="00FD5021" w:rsidRDefault="00000000">
            <w:pPr>
              <w:spacing w:after="0"/>
            </w:pPr>
            <w:r>
              <w:rPr>
                <w:sz w:val="16"/>
              </w:rPr>
              <w:t>Priority support and WhatsApp weekly report</w:t>
            </w:r>
          </w:p>
        </w:tc>
      </w:tr>
    </w:tbl>
    <w:p w14:paraId="2B59ED70" w14:textId="77777777" w:rsidR="00FD5021" w:rsidRDefault="00FD5021">
      <w:pPr>
        <w:spacing w:after="0"/>
      </w:pPr>
    </w:p>
    <w:p w14:paraId="33F6B083" w14:textId="77777777" w:rsidR="00FD5021" w:rsidRDefault="00000000">
      <w:pPr>
        <w:spacing w:before="80" w:after="80"/>
      </w:pPr>
      <w:r>
        <w:rPr>
          <w:b/>
          <w:color w:val="1F4E79"/>
          <w:sz w:val="26"/>
        </w:rPr>
        <w:t>Growth loop</w:t>
      </w:r>
    </w:p>
    <w:p w14:paraId="19DE6EBA" w14:textId="77777777" w:rsidR="00FD5021" w:rsidRDefault="00000000">
      <w:pPr>
        <w:spacing w:after="80" w:line="252" w:lineRule="auto"/>
      </w:pPr>
      <w:r>
        <w:rPr>
          <w:color w:val="1E1E1E"/>
        </w:rPr>
        <w:t>Free signup -&gt; Payments + Day-End Summary habit -&gt; Aha moment: first day-end summary with 25+ transactions within 30 days -&gt; Contextual Pro trigger such as GST/export/multi-user/multi-outlet need -&gt; Pro saves time with reports and priority support -&gt; Merchant shares weekly report/referral credit -&gt; Peer merchant signs up free -&gt; loop restarts.</w:t>
      </w:r>
    </w:p>
    <w:p w14:paraId="054AA6F2" w14:textId="77777777" w:rsidR="00FD5021" w:rsidRDefault="00000000">
      <w:pPr>
        <w:spacing w:before="80" w:after="80"/>
      </w:pPr>
      <w:r>
        <w:rPr>
          <w:b/>
          <w:color w:val="1F4E79"/>
          <w:sz w:val="26"/>
        </w:rPr>
        <w:t>Unit economics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FD5021" w14:paraId="0B81B1BA" w14:textId="77777777">
        <w:trPr>
          <w:jc w:val="center"/>
        </w:trPr>
        <w:tc>
          <w:tcPr>
            <w:tcW w:w="3552" w:type="dxa"/>
            <w:shd w:val="clear" w:color="auto" w:fill="1F4E79"/>
          </w:tcPr>
          <w:p w14:paraId="1BF34F6F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w="3552" w:type="dxa"/>
            <w:shd w:val="clear" w:color="auto" w:fill="1F4E79"/>
          </w:tcPr>
          <w:p w14:paraId="603B0DAB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Formula / assumption</w:t>
            </w:r>
          </w:p>
        </w:tc>
        <w:tc>
          <w:tcPr>
            <w:tcW w:w="3552" w:type="dxa"/>
            <w:shd w:val="clear" w:color="auto" w:fill="1F4E79"/>
          </w:tcPr>
          <w:p w14:paraId="548849BD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Base case</w:t>
            </w:r>
          </w:p>
        </w:tc>
      </w:tr>
      <w:tr w:rsidR="00FD5021" w14:paraId="37833E4E" w14:textId="77777777">
        <w:trPr>
          <w:jc w:val="center"/>
        </w:trPr>
        <w:tc>
          <w:tcPr>
            <w:tcW w:w="3552" w:type="dxa"/>
          </w:tcPr>
          <w:p w14:paraId="098BECCA" w14:textId="77777777" w:rsidR="00FD5021" w:rsidRDefault="00000000">
            <w:pPr>
              <w:spacing w:after="0"/>
            </w:pPr>
            <w:r>
              <w:rPr>
                <w:sz w:val="16"/>
              </w:rPr>
              <w:t>Monthly price</w:t>
            </w:r>
          </w:p>
        </w:tc>
        <w:tc>
          <w:tcPr>
            <w:tcW w:w="3552" w:type="dxa"/>
          </w:tcPr>
          <w:p w14:paraId="5807A80B" w14:textId="77777777" w:rsidR="00FD5021" w:rsidRDefault="00000000">
            <w:pPr>
              <w:spacing w:after="0"/>
            </w:pPr>
            <w:r>
              <w:rPr>
                <w:sz w:val="16"/>
              </w:rPr>
              <w:t>Input</w:t>
            </w:r>
          </w:p>
        </w:tc>
        <w:tc>
          <w:tcPr>
            <w:tcW w:w="3552" w:type="dxa"/>
          </w:tcPr>
          <w:p w14:paraId="38C6A3B6" w14:textId="77777777" w:rsidR="00FD5021" w:rsidRDefault="00000000">
            <w:pPr>
              <w:spacing w:after="0"/>
            </w:pPr>
            <w:r>
              <w:rPr>
                <w:sz w:val="16"/>
              </w:rPr>
              <w:t>Rs 199</w:t>
            </w:r>
          </w:p>
        </w:tc>
      </w:tr>
      <w:tr w:rsidR="00FD5021" w14:paraId="16F61752" w14:textId="77777777">
        <w:trPr>
          <w:jc w:val="center"/>
        </w:trPr>
        <w:tc>
          <w:tcPr>
            <w:tcW w:w="3552" w:type="dxa"/>
          </w:tcPr>
          <w:p w14:paraId="40FA1139" w14:textId="77777777" w:rsidR="00FD5021" w:rsidRDefault="00000000">
            <w:pPr>
              <w:spacing w:after="0"/>
            </w:pPr>
            <w:r>
              <w:rPr>
                <w:sz w:val="16"/>
              </w:rPr>
              <w:t>Gross margin</w:t>
            </w:r>
          </w:p>
        </w:tc>
        <w:tc>
          <w:tcPr>
            <w:tcW w:w="3552" w:type="dxa"/>
          </w:tcPr>
          <w:p w14:paraId="54739E35" w14:textId="77777777" w:rsidR="00FD5021" w:rsidRDefault="00000000">
            <w:pPr>
              <w:spacing w:after="0"/>
            </w:pPr>
            <w:r>
              <w:rPr>
                <w:sz w:val="16"/>
              </w:rPr>
              <w:t>Input</w:t>
            </w:r>
          </w:p>
        </w:tc>
        <w:tc>
          <w:tcPr>
            <w:tcW w:w="3552" w:type="dxa"/>
          </w:tcPr>
          <w:p w14:paraId="728943AC" w14:textId="77777777" w:rsidR="00FD5021" w:rsidRDefault="00000000">
            <w:pPr>
              <w:spacing w:after="0"/>
            </w:pPr>
            <w:r>
              <w:rPr>
                <w:sz w:val="16"/>
              </w:rPr>
              <w:t>75%</w:t>
            </w:r>
          </w:p>
        </w:tc>
      </w:tr>
      <w:tr w:rsidR="00FD5021" w14:paraId="3FCCD905" w14:textId="77777777">
        <w:trPr>
          <w:jc w:val="center"/>
        </w:trPr>
        <w:tc>
          <w:tcPr>
            <w:tcW w:w="3552" w:type="dxa"/>
          </w:tcPr>
          <w:p w14:paraId="79E96599" w14:textId="77777777" w:rsidR="00FD5021" w:rsidRDefault="00000000">
            <w:pPr>
              <w:spacing w:after="0"/>
            </w:pPr>
            <w:r>
              <w:rPr>
                <w:sz w:val="16"/>
              </w:rPr>
              <w:t>Net contribution/month</w:t>
            </w:r>
          </w:p>
        </w:tc>
        <w:tc>
          <w:tcPr>
            <w:tcW w:w="3552" w:type="dxa"/>
          </w:tcPr>
          <w:p w14:paraId="09EBA35C" w14:textId="77777777" w:rsidR="00FD5021" w:rsidRDefault="00000000">
            <w:pPr>
              <w:spacing w:after="0"/>
            </w:pPr>
            <w:r>
              <w:rPr>
                <w:sz w:val="16"/>
              </w:rPr>
              <w:t>199 x 75%</w:t>
            </w:r>
          </w:p>
        </w:tc>
        <w:tc>
          <w:tcPr>
            <w:tcW w:w="3552" w:type="dxa"/>
          </w:tcPr>
          <w:p w14:paraId="2FE6AECE" w14:textId="77777777" w:rsidR="00FD5021" w:rsidRDefault="00000000">
            <w:pPr>
              <w:spacing w:after="0"/>
            </w:pPr>
            <w:r>
              <w:rPr>
                <w:sz w:val="16"/>
              </w:rPr>
              <w:t>Rs 149.25</w:t>
            </w:r>
          </w:p>
        </w:tc>
      </w:tr>
      <w:tr w:rsidR="00FD5021" w14:paraId="1337A34D" w14:textId="77777777">
        <w:trPr>
          <w:jc w:val="center"/>
        </w:trPr>
        <w:tc>
          <w:tcPr>
            <w:tcW w:w="3552" w:type="dxa"/>
          </w:tcPr>
          <w:p w14:paraId="30AE79E5" w14:textId="77777777" w:rsidR="00FD5021" w:rsidRDefault="00000000">
            <w:pPr>
              <w:spacing w:after="0"/>
            </w:pPr>
            <w:r>
              <w:rPr>
                <w:sz w:val="16"/>
              </w:rPr>
              <w:t>CAC</w:t>
            </w:r>
          </w:p>
        </w:tc>
        <w:tc>
          <w:tcPr>
            <w:tcW w:w="3552" w:type="dxa"/>
          </w:tcPr>
          <w:p w14:paraId="3087214E" w14:textId="77777777" w:rsidR="00FD5021" w:rsidRDefault="00000000">
            <w:pPr>
              <w:spacing w:after="0"/>
            </w:pPr>
            <w:r>
              <w:rPr>
                <w:sz w:val="16"/>
              </w:rPr>
              <w:t>In-app + WhatsApp + referral + onboarding</w:t>
            </w:r>
          </w:p>
        </w:tc>
        <w:tc>
          <w:tcPr>
            <w:tcW w:w="3552" w:type="dxa"/>
          </w:tcPr>
          <w:p w14:paraId="4B158261" w14:textId="77777777" w:rsidR="00FD5021" w:rsidRDefault="00000000">
            <w:pPr>
              <w:spacing w:after="0"/>
            </w:pPr>
            <w:r>
              <w:rPr>
                <w:sz w:val="16"/>
              </w:rPr>
              <w:t>Rs 650</w:t>
            </w:r>
          </w:p>
        </w:tc>
      </w:tr>
      <w:tr w:rsidR="00FD5021" w14:paraId="63946BA7" w14:textId="77777777">
        <w:trPr>
          <w:jc w:val="center"/>
        </w:trPr>
        <w:tc>
          <w:tcPr>
            <w:tcW w:w="3552" w:type="dxa"/>
          </w:tcPr>
          <w:p w14:paraId="58806F34" w14:textId="77777777" w:rsidR="00FD5021" w:rsidRDefault="00000000">
            <w:pPr>
              <w:spacing w:after="0"/>
            </w:pPr>
            <w:r>
              <w:rPr>
                <w:sz w:val="16"/>
              </w:rPr>
              <w:t>Monthly churn</w:t>
            </w:r>
          </w:p>
        </w:tc>
        <w:tc>
          <w:tcPr>
            <w:tcW w:w="3552" w:type="dxa"/>
          </w:tcPr>
          <w:p w14:paraId="5236FA80" w14:textId="77777777" w:rsidR="00FD5021" w:rsidRDefault="00000000">
            <w:pPr>
              <w:spacing w:after="0"/>
            </w:pPr>
            <w:r>
              <w:rPr>
                <w:sz w:val="16"/>
              </w:rPr>
              <w:t>Input</w:t>
            </w:r>
          </w:p>
        </w:tc>
        <w:tc>
          <w:tcPr>
            <w:tcW w:w="3552" w:type="dxa"/>
          </w:tcPr>
          <w:p w14:paraId="2234EDD3" w14:textId="77777777" w:rsidR="00FD5021" w:rsidRDefault="00000000">
            <w:pPr>
              <w:spacing w:after="0"/>
            </w:pPr>
            <w:r>
              <w:rPr>
                <w:sz w:val="16"/>
              </w:rPr>
              <w:t>4%</w:t>
            </w:r>
          </w:p>
        </w:tc>
      </w:tr>
      <w:tr w:rsidR="00FD5021" w14:paraId="5E9FEF38" w14:textId="77777777">
        <w:trPr>
          <w:jc w:val="center"/>
        </w:trPr>
        <w:tc>
          <w:tcPr>
            <w:tcW w:w="3552" w:type="dxa"/>
          </w:tcPr>
          <w:p w14:paraId="4FF2C1C1" w14:textId="77777777" w:rsidR="00FD5021" w:rsidRDefault="00000000">
            <w:pPr>
              <w:spacing w:after="0"/>
            </w:pPr>
            <w:r>
              <w:rPr>
                <w:sz w:val="16"/>
              </w:rPr>
              <w:t>Expected lifetime</w:t>
            </w:r>
          </w:p>
        </w:tc>
        <w:tc>
          <w:tcPr>
            <w:tcW w:w="3552" w:type="dxa"/>
          </w:tcPr>
          <w:p w14:paraId="2EFFEC05" w14:textId="77777777" w:rsidR="00FD5021" w:rsidRDefault="00000000">
            <w:pPr>
              <w:spacing w:after="0"/>
            </w:pPr>
            <w:r>
              <w:rPr>
                <w:sz w:val="16"/>
              </w:rPr>
              <w:t>1 / monthly churn</w:t>
            </w:r>
          </w:p>
        </w:tc>
        <w:tc>
          <w:tcPr>
            <w:tcW w:w="3552" w:type="dxa"/>
          </w:tcPr>
          <w:p w14:paraId="2B0E4CAA" w14:textId="77777777" w:rsidR="00FD5021" w:rsidRDefault="00000000">
            <w:pPr>
              <w:spacing w:after="0"/>
            </w:pPr>
            <w:r>
              <w:rPr>
                <w:sz w:val="16"/>
              </w:rPr>
              <w:t>25 months</w:t>
            </w:r>
          </w:p>
        </w:tc>
      </w:tr>
      <w:tr w:rsidR="00FD5021" w14:paraId="30C944C4" w14:textId="77777777">
        <w:trPr>
          <w:jc w:val="center"/>
        </w:trPr>
        <w:tc>
          <w:tcPr>
            <w:tcW w:w="3552" w:type="dxa"/>
          </w:tcPr>
          <w:p w14:paraId="38A932E7" w14:textId="77777777" w:rsidR="00FD5021" w:rsidRDefault="00000000">
            <w:pPr>
              <w:spacing w:after="0"/>
            </w:pPr>
            <w:r>
              <w:rPr>
                <w:sz w:val="16"/>
              </w:rPr>
              <w:t>LTV</w:t>
            </w:r>
          </w:p>
        </w:tc>
        <w:tc>
          <w:tcPr>
            <w:tcW w:w="3552" w:type="dxa"/>
          </w:tcPr>
          <w:p w14:paraId="4E128F8D" w14:textId="77777777" w:rsidR="00FD5021" w:rsidRDefault="00000000">
            <w:pPr>
              <w:spacing w:after="0"/>
            </w:pPr>
            <w:r>
              <w:rPr>
                <w:sz w:val="16"/>
              </w:rPr>
              <w:t>Contribution x lifetime</w:t>
            </w:r>
          </w:p>
        </w:tc>
        <w:tc>
          <w:tcPr>
            <w:tcW w:w="3552" w:type="dxa"/>
          </w:tcPr>
          <w:p w14:paraId="3919E093" w14:textId="77777777" w:rsidR="00FD5021" w:rsidRDefault="00000000">
            <w:pPr>
              <w:spacing w:after="0"/>
            </w:pPr>
            <w:r>
              <w:rPr>
                <w:sz w:val="16"/>
              </w:rPr>
              <w:t>Rs 3,731</w:t>
            </w:r>
          </w:p>
        </w:tc>
      </w:tr>
      <w:tr w:rsidR="00FD5021" w14:paraId="3C2A0EA9" w14:textId="77777777">
        <w:trPr>
          <w:jc w:val="center"/>
        </w:trPr>
        <w:tc>
          <w:tcPr>
            <w:tcW w:w="3552" w:type="dxa"/>
          </w:tcPr>
          <w:p w14:paraId="345FD31E" w14:textId="77777777" w:rsidR="00FD5021" w:rsidRDefault="00000000">
            <w:pPr>
              <w:spacing w:after="0"/>
            </w:pPr>
            <w:r>
              <w:rPr>
                <w:sz w:val="16"/>
              </w:rPr>
              <w:t>CAC payback</w:t>
            </w:r>
          </w:p>
        </w:tc>
        <w:tc>
          <w:tcPr>
            <w:tcW w:w="3552" w:type="dxa"/>
          </w:tcPr>
          <w:p w14:paraId="5B32FD6A" w14:textId="77777777" w:rsidR="00FD5021" w:rsidRDefault="00000000">
            <w:pPr>
              <w:spacing w:after="0"/>
            </w:pPr>
            <w:r>
              <w:rPr>
                <w:sz w:val="16"/>
              </w:rPr>
              <w:t>CAC / monthly contribution</w:t>
            </w:r>
          </w:p>
        </w:tc>
        <w:tc>
          <w:tcPr>
            <w:tcW w:w="3552" w:type="dxa"/>
          </w:tcPr>
          <w:p w14:paraId="4E30AB57" w14:textId="77777777" w:rsidR="00FD5021" w:rsidRDefault="00000000">
            <w:pPr>
              <w:spacing w:after="0"/>
            </w:pPr>
            <w:r>
              <w:rPr>
                <w:sz w:val="16"/>
              </w:rPr>
              <w:t>4.4 months</w:t>
            </w:r>
          </w:p>
        </w:tc>
      </w:tr>
      <w:tr w:rsidR="00FD5021" w14:paraId="15454CEB" w14:textId="77777777">
        <w:trPr>
          <w:jc w:val="center"/>
        </w:trPr>
        <w:tc>
          <w:tcPr>
            <w:tcW w:w="3552" w:type="dxa"/>
          </w:tcPr>
          <w:p w14:paraId="34812C02" w14:textId="77777777" w:rsidR="00FD5021" w:rsidRDefault="00000000">
            <w:pPr>
              <w:spacing w:after="0"/>
            </w:pPr>
            <w:r>
              <w:rPr>
                <w:sz w:val="16"/>
              </w:rPr>
              <w:t>LTV:CAC</w:t>
            </w:r>
          </w:p>
        </w:tc>
        <w:tc>
          <w:tcPr>
            <w:tcW w:w="3552" w:type="dxa"/>
          </w:tcPr>
          <w:p w14:paraId="5A820E8F" w14:textId="77777777" w:rsidR="00FD5021" w:rsidRDefault="00000000">
            <w:pPr>
              <w:spacing w:after="0"/>
            </w:pPr>
            <w:r>
              <w:rPr>
                <w:sz w:val="16"/>
              </w:rPr>
              <w:t>LTV / CAC</w:t>
            </w:r>
          </w:p>
        </w:tc>
        <w:tc>
          <w:tcPr>
            <w:tcW w:w="3552" w:type="dxa"/>
          </w:tcPr>
          <w:p w14:paraId="4A7568E1" w14:textId="77777777" w:rsidR="00FD5021" w:rsidRDefault="00000000">
            <w:pPr>
              <w:spacing w:after="0"/>
            </w:pPr>
            <w:r>
              <w:rPr>
                <w:sz w:val="16"/>
              </w:rPr>
              <w:t>5.7x</w:t>
            </w:r>
          </w:p>
        </w:tc>
      </w:tr>
    </w:tbl>
    <w:p w14:paraId="1EA48A4C" w14:textId="77777777" w:rsidR="00FD5021" w:rsidRDefault="00FD5021">
      <w:pPr>
        <w:spacing w:after="0"/>
      </w:pPr>
    </w:p>
    <w:p w14:paraId="295A3E8E" w14:textId="77777777" w:rsidR="00FD5021" w:rsidRDefault="00000000">
      <w:pPr>
        <w:spacing w:after="80" w:line="252" w:lineRule="auto"/>
      </w:pPr>
      <w:r>
        <w:rPr>
          <w:color w:val="1E1E1E"/>
        </w:rPr>
        <w:t>CFO read: LTV:CAC is above the 3x health threshold and CAC payback is below a 12-month ceiling. Recommendation: run a controlled Pro launch before national scale.</w:t>
      </w:r>
    </w:p>
    <w:p w14:paraId="061EA93A" w14:textId="77777777" w:rsidR="00FD5021" w:rsidRDefault="00000000">
      <w:r>
        <w:br w:type="page"/>
      </w:r>
    </w:p>
    <w:p w14:paraId="614ECF2A" w14:textId="77777777" w:rsidR="00FD5021" w:rsidRDefault="00000000">
      <w:pPr>
        <w:spacing w:before="80" w:after="160"/>
      </w:pPr>
      <w:r>
        <w:rPr>
          <w:b/>
          <w:color w:val="1F4E79"/>
          <w:sz w:val="36"/>
        </w:rPr>
        <w:lastRenderedPageBreak/>
        <w:t>8. ARIA Mock Interview Round 1 - Product Sense</w:t>
      </w:r>
    </w:p>
    <w:p w14:paraId="276E67D5" w14:textId="77777777" w:rsidR="00FD5021" w:rsidRDefault="00000000">
      <w:pPr>
        <w:spacing w:after="80" w:line="252" w:lineRule="auto"/>
      </w:pPr>
      <w:r>
        <w:rPr>
          <w:color w:val="1E1E1E"/>
        </w:rPr>
        <w:t>Prompt: Design a feature for senior citizens (60+) who want to send money to their grandchildren in another city.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FD5021" w14:paraId="4D5D46AB" w14:textId="77777777">
        <w:trPr>
          <w:jc w:val="center"/>
        </w:trPr>
        <w:tc>
          <w:tcPr>
            <w:tcW w:w="5328" w:type="dxa"/>
            <w:shd w:val="clear" w:color="auto" w:fill="1F4E79"/>
          </w:tcPr>
          <w:p w14:paraId="51922D98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Framework step</w:t>
            </w:r>
          </w:p>
        </w:tc>
        <w:tc>
          <w:tcPr>
            <w:tcW w:w="5328" w:type="dxa"/>
            <w:shd w:val="clear" w:color="auto" w:fill="1F4E79"/>
          </w:tcPr>
          <w:p w14:paraId="6FEC0A8A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Answer</w:t>
            </w:r>
          </w:p>
        </w:tc>
      </w:tr>
      <w:tr w:rsidR="00FD5021" w14:paraId="5530931F" w14:textId="77777777">
        <w:trPr>
          <w:jc w:val="center"/>
        </w:trPr>
        <w:tc>
          <w:tcPr>
            <w:tcW w:w="5328" w:type="dxa"/>
          </w:tcPr>
          <w:p w14:paraId="0E6CF59A" w14:textId="77777777" w:rsidR="00FD5021" w:rsidRDefault="00000000">
            <w:pPr>
              <w:spacing w:after="0"/>
            </w:pPr>
            <w:r>
              <w:rPr>
                <w:sz w:val="16"/>
              </w:rPr>
              <w:t>Clarify</w:t>
            </w:r>
          </w:p>
        </w:tc>
        <w:tc>
          <w:tcPr>
            <w:tcW w:w="5328" w:type="dxa"/>
          </w:tcPr>
          <w:p w14:paraId="0516C281" w14:textId="77777777" w:rsidR="00FD5021" w:rsidRDefault="00000000">
            <w:pPr>
              <w:spacing w:after="0"/>
            </w:pPr>
            <w:r>
              <w:rPr>
                <w:sz w:val="16"/>
              </w:rPr>
              <w:t>I clarified that senior citizens are tech-cautious, not tech-incapable; the core risk is fear of sending money to the wrong person or not knowing whether it worked.</w:t>
            </w:r>
          </w:p>
        </w:tc>
      </w:tr>
      <w:tr w:rsidR="00FD5021" w14:paraId="4A6EECB8" w14:textId="77777777">
        <w:trPr>
          <w:jc w:val="center"/>
        </w:trPr>
        <w:tc>
          <w:tcPr>
            <w:tcW w:w="5328" w:type="dxa"/>
          </w:tcPr>
          <w:p w14:paraId="4388F84F" w14:textId="77777777" w:rsidR="00FD5021" w:rsidRDefault="00000000">
            <w:pPr>
              <w:spacing w:after="0"/>
            </w:pPr>
            <w:r>
              <w:rPr>
                <w:sz w:val="16"/>
              </w:rPr>
              <w:t>User segments</w:t>
            </w:r>
          </w:p>
        </w:tc>
        <w:tc>
          <w:tcPr>
            <w:tcW w:w="5328" w:type="dxa"/>
          </w:tcPr>
          <w:p w14:paraId="78AAC5B0" w14:textId="77777777" w:rsidR="00FD5021" w:rsidRDefault="00000000">
            <w:pPr>
              <w:spacing w:after="0"/>
            </w:pPr>
            <w:r>
              <w:rPr>
                <w:sz w:val="16"/>
              </w:rPr>
              <w:t>Urban grandparents, rural grandparents, and retirement-community residents. I prioritized low-confidence digital users with recurring family transfers.</w:t>
            </w:r>
          </w:p>
        </w:tc>
      </w:tr>
      <w:tr w:rsidR="00FD5021" w14:paraId="24D19558" w14:textId="77777777">
        <w:trPr>
          <w:jc w:val="center"/>
        </w:trPr>
        <w:tc>
          <w:tcPr>
            <w:tcW w:w="5328" w:type="dxa"/>
          </w:tcPr>
          <w:p w14:paraId="1C7C2B62" w14:textId="77777777" w:rsidR="00FD5021" w:rsidRDefault="00000000">
            <w:pPr>
              <w:spacing w:after="0"/>
            </w:pPr>
            <w:r>
              <w:rPr>
                <w:sz w:val="16"/>
              </w:rPr>
              <w:t>Needs</w:t>
            </w:r>
          </w:p>
        </w:tc>
        <w:tc>
          <w:tcPr>
            <w:tcW w:w="5328" w:type="dxa"/>
          </w:tcPr>
          <w:p w14:paraId="62990E97" w14:textId="77777777" w:rsidR="00FD5021" w:rsidRDefault="00000000">
            <w:pPr>
              <w:spacing w:after="0"/>
            </w:pPr>
            <w:r>
              <w:rPr>
                <w:sz w:val="16"/>
              </w:rPr>
              <w:t>Trust, confirmation, low-error recipient selection, family reassurance, and easy recovery if something goes wrong.</w:t>
            </w:r>
          </w:p>
        </w:tc>
      </w:tr>
      <w:tr w:rsidR="00FD5021" w14:paraId="2E818BA6" w14:textId="77777777">
        <w:trPr>
          <w:jc w:val="center"/>
        </w:trPr>
        <w:tc>
          <w:tcPr>
            <w:tcW w:w="5328" w:type="dxa"/>
          </w:tcPr>
          <w:p w14:paraId="175B0652" w14:textId="77777777" w:rsidR="00FD5021" w:rsidRDefault="00000000">
            <w:pPr>
              <w:spacing w:after="0"/>
            </w:pPr>
            <w:r>
              <w:rPr>
                <w:sz w:val="16"/>
              </w:rPr>
              <w:t>Solutions</w:t>
            </w:r>
          </w:p>
        </w:tc>
        <w:tc>
          <w:tcPr>
            <w:tcW w:w="5328" w:type="dxa"/>
          </w:tcPr>
          <w:p w14:paraId="1A0E37DB" w14:textId="77777777" w:rsidR="00FD5021" w:rsidRDefault="00000000">
            <w:pPr>
              <w:spacing w:after="0"/>
            </w:pPr>
            <w:r>
              <w:rPr>
                <w:sz w:val="16"/>
              </w:rPr>
              <w:t>Voice-confirmed transfer, trusted grandchild list, WhatsApp confirmation card, large text mode, and family-assisted setup.</w:t>
            </w:r>
          </w:p>
        </w:tc>
      </w:tr>
      <w:tr w:rsidR="00FD5021" w14:paraId="5D5B5334" w14:textId="77777777">
        <w:trPr>
          <w:jc w:val="center"/>
        </w:trPr>
        <w:tc>
          <w:tcPr>
            <w:tcW w:w="5328" w:type="dxa"/>
          </w:tcPr>
          <w:p w14:paraId="3AD736E6" w14:textId="77777777" w:rsidR="00FD5021" w:rsidRDefault="00000000">
            <w:pPr>
              <w:spacing w:after="0"/>
            </w:pPr>
            <w:r>
              <w:rPr>
                <w:sz w:val="16"/>
              </w:rPr>
              <w:t>Prioritization</w:t>
            </w:r>
          </w:p>
        </w:tc>
        <w:tc>
          <w:tcPr>
            <w:tcW w:w="5328" w:type="dxa"/>
          </w:tcPr>
          <w:p w14:paraId="6D61D5FE" w14:textId="77777777" w:rsidR="00FD5021" w:rsidRDefault="00000000">
            <w:pPr>
              <w:spacing w:after="0"/>
            </w:pPr>
            <w:r>
              <w:rPr>
                <w:sz w:val="16"/>
              </w:rPr>
              <w:t>Picked voice-confirmed transfer + trusted-recipient card + WhatsApp share because it reduces error anxiety and uses existing family communication behavior.</w:t>
            </w:r>
          </w:p>
        </w:tc>
      </w:tr>
      <w:tr w:rsidR="00FD5021" w14:paraId="13039AF6" w14:textId="77777777">
        <w:trPr>
          <w:jc w:val="center"/>
        </w:trPr>
        <w:tc>
          <w:tcPr>
            <w:tcW w:w="5328" w:type="dxa"/>
          </w:tcPr>
          <w:p w14:paraId="1393DB51" w14:textId="77777777" w:rsidR="00FD5021" w:rsidRDefault="00000000">
            <w:pPr>
              <w:spacing w:after="0"/>
            </w:pPr>
            <w:r>
              <w:rPr>
                <w:sz w:val="16"/>
              </w:rPr>
              <w:t>Success metrics</w:t>
            </w:r>
          </w:p>
        </w:tc>
        <w:tc>
          <w:tcPr>
            <w:tcW w:w="5328" w:type="dxa"/>
          </w:tcPr>
          <w:p w14:paraId="2A517BB5" w14:textId="77777777" w:rsidR="00FD5021" w:rsidRDefault="00000000">
            <w:pPr>
              <w:spacing w:after="0"/>
            </w:pPr>
            <w:r>
              <w:rPr>
                <w:sz w:val="16"/>
              </w:rPr>
              <w:t>D7 repeat transfer, transfer completion rate, wrong-recipient support tickets, and zero serious "lost money" incidents.</w:t>
            </w:r>
          </w:p>
        </w:tc>
      </w:tr>
    </w:tbl>
    <w:p w14:paraId="0C5C786E" w14:textId="77777777" w:rsidR="00FD5021" w:rsidRDefault="00FD5021">
      <w:pPr>
        <w:spacing w:after="0"/>
      </w:pPr>
    </w:p>
    <w:p w14:paraId="5284DC1E" w14:textId="77777777" w:rsidR="00FD5021" w:rsidRDefault="00000000">
      <w:pPr>
        <w:spacing w:before="80" w:after="80"/>
      </w:pPr>
      <w:r>
        <w:rPr>
          <w:b/>
          <w:color w:val="1F4E79"/>
          <w:sz w:val="26"/>
        </w:rPr>
        <w:t>ARIA feedback</w:t>
      </w:r>
    </w:p>
    <w:p w14:paraId="4DFD41AA" w14:textId="77777777" w:rsidR="00FD5021" w:rsidRDefault="00000000">
      <w:pPr>
        <w:spacing w:after="80" w:line="252" w:lineRule="auto"/>
      </w:pPr>
      <w:r>
        <w:rPr>
          <w:color w:val="1E1E1E"/>
        </w:rPr>
        <w:t>Strong structure and prioritization. I almost skipped the clarify step, so the coaching note is to slow down, define the user and risk, then move to solutions. Define-success was solid.</w:t>
      </w:r>
    </w:p>
    <w:p w14:paraId="07CCFDA3" w14:textId="77777777" w:rsidR="00FD5021" w:rsidRDefault="00000000">
      <w:r>
        <w:br w:type="page"/>
      </w:r>
    </w:p>
    <w:p w14:paraId="5E2B18C0" w14:textId="77777777" w:rsidR="00FD5021" w:rsidRDefault="00000000">
      <w:pPr>
        <w:spacing w:before="80" w:after="160"/>
      </w:pPr>
      <w:r>
        <w:rPr>
          <w:b/>
          <w:color w:val="1F4E79"/>
          <w:sz w:val="36"/>
        </w:rPr>
        <w:lastRenderedPageBreak/>
        <w:t>9. ARIA Mock Interview Round 2 - Execution</w:t>
      </w:r>
    </w:p>
    <w:p w14:paraId="366162FB" w14:textId="77777777" w:rsidR="00FD5021" w:rsidRDefault="00000000">
      <w:pPr>
        <w:spacing w:after="80" w:line="252" w:lineRule="auto"/>
      </w:pPr>
      <w:r>
        <w:rPr>
          <w:color w:val="1E1E1E"/>
        </w:rPr>
        <w:t>Prompt: Your team launched a feature and retention dropped 10 points the next week. What do you do?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FD5021" w14:paraId="2D46885F" w14:textId="77777777">
        <w:trPr>
          <w:jc w:val="center"/>
        </w:trPr>
        <w:tc>
          <w:tcPr>
            <w:tcW w:w="5328" w:type="dxa"/>
            <w:shd w:val="clear" w:color="auto" w:fill="1F4E79"/>
          </w:tcPr>
          <w:p w14:paraId="511EF9DE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5328" w:type="dxa"/>
            <w:shd w:val="clear" w:color="auto" w:fill="1F4E79"/>
          </w:tcPr>
          <w:p w14:paraId="2C64ACD1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Execution response</w:t>
            </w:r>
          </w:p>
        </w:tc>
      </w:tr>
      <w:tr w:rsidR="00FD5021" w14:paraId="7C445D77" w14:textId="77777777">
        <w:trPr>
          <w:jc w:val="center"/>
        </w:trPr>
        <w:tc>
          <w:tcPr>
            <w:tcW w:w="5328" w:type="dxa"/>
          </w:tcPr>
          <w:p w14:paraId="05EA7211" w14:textId="77777777" w:rsidR="00FD5021" w:rsidRDefault="00000000">
            <w:pPr>
              <w:spacing w:after="0"/>
            </w:pPr>
            <w:r>
              <w:rPr>
                <w:sz w:val="16"/>
              </w:rPr>
              <w:t>1. Stabilize</w:t>
            </w:r>
          </w:p>
        </w:tc>
        <w:tc>
          <w:tcPr>
            <w:tcW w:w="5328" w:type="dxa"/>
          </w:tcPr>
          <w:p w14:paraId="0E26A994" w14:textId="77777777" w:rsidR="00FD5021" w:rsidRDefault="00000000">
            <w:pPr>
              <w:spacing w:after="0"/>
            </w:pPr>
            <w:r>
              <w:rPr>
                <w:sz w:val="16"/>
              </w:rPr>
              <w:t>Check severity, whether money/security/core flows are affected, and whether rollback threshold is crossed. If trust or core workflow is impacted, roll back first.</w:t>
            </w:r>
          </w:p>
        </w:tc>
      </w:tr>
      <w:tr w:rsidR="00FD5021" w14:paraId="65E629AB" w14:textId="77777777">
        <w:trPr>
          <w:jc w:val="center"/>
        </w:trPr>
        <w:tc>
          <w:tcPr>
            <w:tcW w:w="5328" w:type="dxa"/>
          </w:tcPr>
          <w:p w14:paraId="65C2A21A" w14:textId="77777777" w:rsidR="00FD5021" w:rsidRDefault="00000000">
            <w:pPr>
              <w:spacing w:after="0"/>
            </w:pPr>
            <w:r>
              <w:rPr>
                <w:sz w:val="16"/>
              </w:rPr>
              <w:t>2. Diagnose</w:t>
            </w:r>
          </w:p>
        </w:tc>
        <w:tc>
          <w:tcPr>
            <w:tcW w:w="5328" w:type="dxa"/>
          </w:tcPr>
          <w:p w14:paraId="76D1B3A8" w14:textId="77777777" w:rsidR="00FD5021" w:rsidRDefault="00000000">
            <w:pPr>
              <w:spacing w:after="0"/>
            </w:pPr>
            <w:r>
              <w:rPr>
                <w:sz w:val="16"/>
              </w:rPr>
              <w:t>Slice retention drop by cohort, platform, city, merchant type, app version, acquisition channel, and funnel step. Compare against seasonality and parallel launches.</w:t>
            </w:r>
          </w:p>
        </w:tc>
      </w:tr>
      <w:tr w:rsidR="00FD5021" w14:paraId="38E6F42F" w14:textId="77777777">
        <w:trPr>
          <w:jc w:val="center"/>
        </w:trPr>
        <w:tc>
          <w:tcPr>
            <w:tcW w:w="5328" w:type="dxa"/>
          </w:tcPr>
          <w:p w14:paraId="49D965B4" w14:textId="77777777" w:rsidR="00FD5021" w:rsidRDefault="00000000">
            <w:pPr>
              <w:spacing w:after="0"/>
            </w:pPr>
            <w:r>
              <w:rPr>
                <w:sz w:val="16"/>
              </w:rPr>
              <w:t>3. Identify cause</w:t>
            </w:r>
          </w:p>
        </w:tc>
        <w:tc>
          <w:tcPr>
            <w:tcW w:w="5328" w:type="dxa"/>
          </w:tcPr>
          <w:p w14:paraId="341F8967" w14:textId="77777777" w:rsidR="00FD5021" w:rsidRDefault="00000000">
            <w:pPr>
              <w:spacing w:after="0"/>
            </w:pPr>
            <w:r>
              <w:rPr>
                <w:sz w:val="16"/>
              </w:rPr>
              <w:t>Check event instrumentation, activation step, push timing, crashes, support tickets, and whether the change altered the aha moment or daily ritual.</w:t>
            </w:r>
          </w:p>
        </w:tc>
      </w:tr>
      <w:tr w:rsidR="00FD5021" w14:paraId="527D0C53" w14:textId="77777777">
        <w:trPr>
          <w:jc w:val="center"/>
        </w:trPr>
        <w:tc>
          <w:tcPr>
            <w:tcW w:w="5328" w:type="dxa"/>
          </w:tcPr>
          <w:p w14:paraId="0F3278A8" w14:textId="77777777" w:rsidR="00FD5021" w:rsidRDefault="00000000">
            <w:pPr>
              <w:spacing w:after="0"/>
            </w:pPr>
            <w:r>
              <w:rPr>
                <w:sz w:val="16"/>
              </w:rPr>
              <w:t>4. Communicate</w:t>
            </w:r>
          </w:p>
        </w:tc>
        <w:tc>
          <w:tcPr>
            <w:tcW w:w="5328" w:type="dxa"/>
          </w:tcPr>
          <w:p w14:paraId="1E4B86BF" w14:textId="77777777" w:rsidR="00FD5021" w:rsidRDefault="00000000">
            <w:pPr>
              <w:spacing w:after="0"/>
            </w:pPr>
            <w:r>
              <w:rPr>
                <w:sz w:val="16"/>
              </w:rPr>
              <w:t>Send leadership a crisp update before they ask: what happened, what is contained, what is unknown, next update time, and owner.</w:t>
            </w:r>
          </w:p>
        </w:tc>
      </w:tr>
      <w:tr w:rsidR="00FD5021" w14:paraId="260DD6F1" w14:textId="77777777">
        <w:trPr>
          <w:jc w:val="center"/>
        </w:trPr>
        <w:tc>
          <w:tcPr>
            <w:tcW w:w="5328" w:type="dxa"/>
          </w:tcPr>
          <w:p w14:paraId="224EBC2C" w14:textId="77777777" w:rsidR="00FD5021" w:rsidRDefault="00000000">
            <w:pPr>
              <w:spacing w:after="0"/>
            </w:pPr>
            <w:r>
              <w:rPr>
                <w:sz w:val="16"/>
              </w:rPr>
              <w:t>5. Fix and validate</w:t>
            </w:r>
          </w:p>
        </w:tc>
        <w:tc>
          <w:tcPr>
            <w:tcW w:w="5328" w:type="dxa"/>
          </w:tcPr>
          <w:p w14:paraId="4195ACAA" w14:textId="77777777" w:rsidR="00FD5021" w:rsidRDefault="00000000">
            <w:pPr>
              <w:spacing w:after="0"/>
            </w:pPr>
            <w:r>
              <w:rPr>
                <w:sz w:val="16"/>
              </w:rPr>
              <w:t>Patch the root cause with small reversible changes, QA with affected cohorts, relaunch gradually, and monitor guardrails.</w:t>
            </w:r>
          </w:p>
        </w:tc>
      </w:tr>
      <w:tr w:rsidR="00FD5021" w14:paraId="68F38588" w14:textId="77777777">
        <w:trPr>
          <w:jc w:val="center"/>
        </w:trPr>
        <w:tc>
          <w:tcPr>
            <w:tcW w:w="5328" w:type="dxa"/>
          </w:tcPr>
          <w:p w14:paraId="7BFBA594" w14:textId="77777777" w:rsidR="00FD5021" w:rsidRDefault="00000000">
            <w:pPr>
              <w:spacing w:after="0"/>
            </w:pPr>
            <w:r>
              <w:rPr>
                <w:sz w:val="16"/>
              </w:rPr>
              <w:t>6. Postmortem</w:t>
            </w:r>
          </w:p>
        </w:tc>
        <w:tc>
          <w:tcPr>
            <w:tcW w:w="5328" w:type="dxa"/>
          </w:tcPr>
          <w:p w14:paraId="000C0A4B" w14:textId="77777777" w:rsidR="00FD5021" w:rsidRDefault="00000000">
            <w:pPr>
              <w:spacing w:after="0"/>
            </w:pPr>
            <w:r>
              <w:rPr>
                <w:sz w:val="16"/>
              </w:rPr>
              <w:t>Review why the launch checklist missed it and add monitoring or pre-launch tests before the next rollout.</w:t>
            </w:r>
          </w:p>
        </w:tc>
      </w:tr>
    </w:tbl>
    <w:p w14:paraId="6156ABA4" w14:textId="77777777" w:rsidR="00FD5021" w:rsidRDefault="00FD5021">
      <w:pPr>
        <w:spacing w:after="0"/>
      </w:pPr>
    </w:p>
    <w:p w14:paraId="55039602" w14:textId="77777777" w:rsidR="00FD5021" w:rsidRDefault="00000000">
      <w:pPr>
        <w:spacing w:before="80" w:after="80"/>
      </w:pPr>
      <w:r>
        <w:rPr>
          <w:b/>
          <w:color w:val="1F4E79"/>
          <w:sz w:val="26"/>
        </w:rPr>
        <w:t>ARIA feedback</w:t>
      </w:r>
    </w:p>
    <w:p w14:paraId="059EA5FE" w14:textId="77777777" w:rsidR="00FD5021" w:rsidRDefault="00000000">
      <w:pPr>
        <w:spacing w:after="80" w:line="252" w:lineRule="auto"/>
      </w:pPr>
      <w:r>
        <w:rPr>
          <w:color w:val="1E1E1E"/>
        </w:rPr>
        <w:t>Good instinct on rollback-first. I jumped to fixes too quickly; execution interviews reward patient diagnosis. The improvement is to spend more time proving what changed before proposing changes.</w:t>
      </w:r>
    </w:p>
    <w:p w14:paraId="3252BDE4" w14:textId="77777777" w:rsidR="00FD5021" w:rsidRDefault="00000000">
      <w:r>
        <w:br w:type="page"/>
      </w:r>
    </w:p>
    <w:p w14:paraId="2B4BABA5" w14:textId="77777777" w:rsidR="00FD5021" w:rsidRDefault="00000000">
      <w:pPr>
        <w:spacing w:before="80" w:after="160"/>
      </w:pPr>
      <w:r>
        <w:rPr>
          <w:b/>
          <w:color w:val="1F4E79"/>
          <w:sz w:val="36"/>
        </w:rPr>
        <w:lastRenderedPageBreak/>
        <w:t>10. ARIA Mock Interview Round 3 - Behavioural</w:t>
      </w:r>
    </w:p>
    <w:p w14:paraId="1104AE4A" w14:textId="77777777" w:rsidR="00FD5021" w:rsidRDefault="00000000">
      <w:pPr>
        <w:spacing w:after="80" w:line="252" w:lineRule="auto"/>
      </w:pPr>
      <w:r>
        <w:rPr>
          <w:color w:val="1E1E1E"/>
        </w:rPr>
        <w:t>Prompt: Tell me about a time you disagreed with a senior stakeholder.</w:t>
      </w:r>
    </w:p>
    <w:p w14:paraId="7B9EFC16" w14:textId="77777777" w:rsidR="00FD5021" w:rsidRDefault="00000000">
      <w:pPr>
        <w:spacing w:before="80" w:after="80"/>
      </w:pPr>
      <w:r>
        <w:rPr>
          <w:b/>
          <w:color w:val="1F4E79"/>
          <w:sz w:val="26"/>
        </w:rPr>
        <w:t>STAR-R answer using Week 4 Arjun pushback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FD5021" w14:paraId="586921B5" w14:textId="77777777">
        <w:trPr>
          <w:jc w:val="center"/>
        </w:trPr>
        <w:tc>
          <w:tcPr>
            <w:tcW w:w="5328" w:type="dxa"/>
            <w:shd w:val="clear" w:color="auto" w:fill="1F4E79"/>
          </w:tcPr>
          <w:p w14:paraId="1D39C278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STAR-R element</w:t>
            </w:r>
          </w:p>
        </w:tc>
        <w:tc>
          <w:tcPr>
            <w:tcW w:w="5328" w:type="dxa"/>
            <w:shd w:val="clear" w:color="auto" w:fill="1F4E79"/>
          </w:tcPr>
          <w:p w14:paraId="4BE62D6A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Answer</w:t>
            </w:r>
          </w:p>
        </w:tc>
      </w:tr>
      <w:tr w:rsidR="00FD5021" w14:paraId="0D72DFCC" w14:textId="77777777">
        <w:trPr>
          <w:jc w:val="center"/>
        </w:trPr>
        <w:tc>
          <w:tcPr>
            <w:tcW w:w="5328" w:type="dxa"/>
          </w:tcPr>
          <w:p w14:paraId="543F13AA" w14:textId="77777777" w:rsidR="00FD5021" w:rsidRDefault="00000000">
            <w:pPr>
              <w:spacing w:after="0"/>
            </w:pPr>
            <w:r>
              <w:rPr>
                <w:sz w:val="15"/>
              </w:rPr>
              <w:t>Situation</w:t>
            </w:r>
          </w:p>
        </w:tc>
        <w:tc>
          <w:tcPr>
            <w:tcW w:w="5328" w:type="dxa"/>
          </w:tcPr>
          <w:p w14:paraId="12E244B7" w14:textId="77777777" w:rsidR="00FD5021" w:rsidRDefault="00000000">
            <w:pPr>
              <w:spacing w:after="0"/>
            </w:pPr>
            <w:r>
              <w:rPr>
                <w:sz w:val="15"/>
              </w:rPr>
              <w:t>In Week 4, Arjun, VP Sales, pushed for custom invoicing to close a Rs 40 lakh enterprise deal. The ask conflicted with our SMB Merchant Growth strategy.</w:t>
            </w:r>
          </w:p>
        </w:tc>
      </w:tr>
      <w:tr w:rsidR="00FD5021" w14:paraId="070B476D" w14:textId="77777777">
        <w:trPr>
          <w:jc w:val="center"/>
        </w:trPr>
        <w:tc>
          <w:tcPr>
            <w:tcW w:w="5328" w:type="dxa"/>
          </w:tcPr>
          <w:p w14:paraId="0B005B3F" w14:textId="77777777" w:rsidR="00FD5021" w:rsidRDefault="00000000">
            <w:pPr>
              <w:spacing w:after="0"/>
            </w:pPr>
            <w:r>
              <w:rPr>
                <w:sz w:val="15"/>
              </w:rPr>
              <w:t>Task</w:t>
            </w:r>
          </w:p>
        </w:tc>
        <w:tc>
          <w:tcPr>
            <w:tcW w:w="5328" w:type="dxa"/>
          </w:tcPr>
          <w:p w14:paraId="27B933F7" w14:textId="77777777" w:rsidR="00FD5021" w:rsidRDefault="00000000">
            <w:pPr>
              <w:spacing w:after="0"/>
            </w:pPr>
            <w:r>
              <w:rPr>
                <w:sz w:val="15"/>
              </w:rPr>
              <w:t>I had to decide whether to move the enterprise feature up the roadmap or protect the Day-End Summary work grounded in Week 2 research.</w:t>
            </w:r>
          </w:p>
        </w:tc>
      </w:tr>
      <w:tr w:rsidR="00FD5021" w14:paraId="19586394" w14:textId="77777777">
        <w:trPr>
          <w:jc w:val="center"/>
        </w:trPr>
        <w:tc>
          <w:tcPr>
            <w:tcW w:w="5328" w:type="dxa"/>
          </w:tcPr>
          <w:p w14:paraId="56BFD905" w14:textId="77777777" w:rsidR="00FD5021" w:rsidRDefault="00000000">
            <w:pPr>
              <w:spacing w:after="0"/>
            </w:pPr>
            <w:r>
              <w:rPr>
                <w:sz w:val="15"/>
              </w:rPr>
              <w:t>Action - vulnerability</w:t>
            </w:r>
          </w:p>
        </w:tc>
        <w:tc>
          <w:tcPr>
            <w:tcW w:w="5328" w:type="dxa"/>
          </w:tcPr>
          <w:p w14:paraId="18F5660B" w14:textId="77777777" w:rsidR="00FD5021" w:rsidRDefault="00000000">
            <w:pPr>
              <w:spacing w:after="0"/>
            </w:pPr>
            <w:r>
              <w:rPr>
                <w:sz w:val="15"/>
              </w:rPr>
              <w:t>My first response was weak: I said I would see what we could do. That was me caving before doing the math.</w:t>
            </w:r>
          </w:p>
        </w:tc>
      </w:tr>
      <w:tr w:rsidR="00FD5021" w14:paraId="2EF87E7F" w14:textId="77777777">
        <w:trPr>
          <w:jc w:val="center"/>
        </w:trPr>
        <w:tc>
          <w:tcPr>
            <w:tcW w:w="5328" w:type="dxa"/>
          </w:tcPr>
          <w:p w14:paraId="6EF0E55A" w14:textId="77777777" w:rsidR="00FD5021" w:rsidRDefault="00000000">
            <w:pPr>
              <w:spacing w:after="0"/>
            </w:pPr>
            <w:r>
              <w:rPr>
                <w:sz w:val="15"/>
              </w:rPr>
              <w:t>Action - structure</w:t>
            </w:r>
          </w:p>
        </w:tc>
        <w:tc>
          <w:tcPr>
            <w:tcW w:w="5328" w:type="dxa"/>
          </w:tcPr>
          <w:p w14:paraId="2A9B9D91" w14:textId="77777777" w:rsidR="00FD5021" w:rsidRDefault="00000000">
            <w:pPr>
              <w:spacing w:after="0"/>
            </w:pPr>
            <w:r>
              <w:rPr>
                <w:sz w:val="15"/>
              </w:rPr>
              <w:t>I reopened the RICE model. Day-End Summary reached 18,000 merchants and scored 10,800; custom invoicing reached one client and scored 0.3. I went back with the data and a no-engineering invoice-template workaround.</w:t>
            </w:r>
          </w:p>
        </w:tc>
      </w:tr>
      <w:tr w:rsidR="00FD5021" w14:paraId="2A79BB3C" w14:textId="77777777">
        <w:trPr>
          <w:jc w:val="center"/>
        </w:trPr>
        <w:tc>
          <w:tcPr>
            <w:tcW w:w="5328" w:type="dxa"/>
          </w:tcPr>
          <w:p w14:paraId="0E19982B" w14:textId="77777777" w:rsidR="00FD5021" w:rsidRDefault="00000000">
            <w:pPr>
              <w:spacing w:after="0"/>
            </w:pPr>
            <w:r>
              <w:rPr>
                <w:sz w:val="15"/>
              </w:rPr>
              <w:t>Result</w:t>
            </w:r>
          </w:p>
        </w:tc>
        <w:tc>
          <w:tcPr>
            <w:tcW w:w="5328" w:type="dxa"/>
          </w:tcPr>
          <w:p w14:paraId="06EF6EC9" w14:textId="77777777" w:rsidR="00FD5021" w:rsidRDefault="00000000">
            <w:pPr>
              <w:spacing w:after="0"/>
            </w:pPr>
            <w:r>
              <w:rPr>
                <w:sz w:val="15"/>
              </w:rPr>
              <w:t>Arjun accepted the workaround path. The enterprise need was addressed without derailing the SMB roadmap, and Day-End Summary stayed in the NOW slot.</w:t>
            </w:r>
          </w:p>
        </w:tc>
      </w:tr>
      <w:tr w:rsidR="00FD5021" w14:paraId="3C1AEA31" w14:textId="77777777">
        <w:trPr>
          <w:jc w:val="center"/>
        </w:trPr>
        <w:tc>
          <w:tcPr>
            <w:tcW w:w="5328" w:type="dxa"/>
          </w:tcPr>
          <w:p w14:paraId="1B10B8B4" w14:textId="77777777" w:rsidR="00FD5021" w:rsidRDefault="00000000">
            <w:pPr>
              <w:spacing w:after="0"/>
            </w:pPr>
            <w:r>
              <w:rPr>
                <w:sz w:val="15"/>
              </w:rPr>
              <w:t>Reflection</w:t>
            </w:r>
          </w:p>
        </w:tc>
        <w:tc>
          <w:tcPr>
            <w:tcW w:w="5328" w:type="dxa"/>
          </w:tcPr>
          <w:p w14:paraId="6B8A84F0" w14:textId="77777777" w:rsidR="00FD5021" w:rsidRDefault="00000000">
            <w:pPr>
              <w:spacing w:after="0"/>
            </w:pPr>
            <w:r>
              <w:rPr>
                <w:sz w:val="15"/>
              </w:rPr>
              <w:t>I learned not to give a verbal yes before doing the math. Pushing back is not rude; pushing back without data is rude.</w:t>
            </w:r>
          </w:p>
        </w:tc>
      </w:tr>
    </w:tbl>
    <w:p w14:paraId="6F972F24" w14:textId="77777777" w:rsidR="00FD5021" w:rsidRDefault="00FD5021">
      <w:pPr>
        <w:spacing w:after="0"/>
      </w:pPr>
    </w:p>
    <w:p w14:paraId="15F87403" w14:textId="77777777" w:rsidR="00FD5021" w:rsidRDefault="00000000">
      <w:pPr>
        <w:spacing w:before="80" w:after="80"/>
      </w:pPr>
      <w:r>
        <w:rPr>
          <w:b/>
          <w:color w:val="1F4E79"/>
          <w:sz w:val="26"/>
        </w:rPr>
        <w:t>ARIA feedback</w:t>
      </w:r>
    </w:p>
    <w:p w14:paraId="77875B32" w14:textId="77777777" w:rsidR="00FD5021" w:rsidRDefault="00000000">
      <w:pPr>
        <w:spacing w:after="80" w:line="252" w:lineRule="auto"/>
      </w:pPr>
      <w:r>
        <w:rPr>
          <w:color w:val="1E1E1E"/>
        </w:rPr>
        <w:t>This is the strongest story because it has vulnerability, structure, outcome, and reflection. Hiring managers trust a candidate who can admit the first instinct was wrong and then show how they recovered with a framework.</w:t>
      </w:r>
    </w:p>
    <w:p w14:paraId="1EC291A4" w14:textId="77777777" w:rsidR="00FD5021" w:rsidRDefault="00000000">
      <w:r>
        <w:br w:type="page"/>
      </w:r>
    </w:p>
    <w:p w14:paraId="2959F973" w14:textId="77777777" w:rsidR="00FD5021" w:rsidRDefault="00000000">
      <w:pPr>
        <w:spacing w:before="80" w:after="160"/>
      </w:pPr>
      <w:r>
        <w:rPr>
          <w:b/>
          <w:color w:val="1F4E79"/>
          <w:sz w:val="36"/>
        </w:rPr>
        <w:lastRenderedPageBreak/>
        <w:t>11. Resume-Ready PM Experience Section</w:t>
      </w:r>
    </w:p>
    <w:p w14:paraId="7BC38571" w14:textId="77777777" w:rsidR="00FD5021" w:rsidRDefault="00000000">
      <w:pPr>
        <w:spacing w:after="80" w:line="252" w:lineRule="auto"/>
      </w:pPr>
      <w:r>
        <w:rPr>
          <w:color w:val="1E1E1E"/>
        </w:rPr>
        <w:t>Use this section to update the resume without overstating the simulator as full-time employment. Recommended placement: Projects or Product Management Simulation Experience.</w:t>
      </w:r>
    </w:p>
    <w:p w14:paraId="16E349FF" w14:textId="77777777" w:rsidR="00FD5021" w:rsidRDefault="00000000">
      <w:pPr>
        <w:spacing w:before="80" w:after="80"/>
      </w:pPr>
      <w:r>
        <w:rPr>
          <w:b/>
          <w:color w:val="1F4E79"/>
          <w:sz w:val="26"/>
        </w:rPr>
        <w:t>Finlatics PM Simulator - PixelPay Merchant Growth | Product Management Project</w:t>
      </w:r>
    </w:p>
    <w:p w14:paraId="289A7E8D" w14:textId="77777777" w:rsidR="00FD5021" w:rsidRDefault="00000000">
      <w:pPr>
        <w:pStyle w:val="ListBullet"/>
        <w:spacing w:after="40"/>
      </w:pPr>
      <w:r>
        <w:t>Owned a 10-week product simulation for PixelPay Merchant Growth, taking a Day-End Summary feature from role audit and customer research through strategy, roadmap, PRD, UX critique, A/B testing, launch, incident response, and monetization.</w:t>
      </w:r>
    </w:p>
    <w:p w14:paraId="49F5A291" w14:textId="77777777" w:rsidR="00FD5021" w:rsidRDefault="00000000">
      <w:pPr>
        <w:pStyle w:val="ListBullet"/>
        <w:spacing w:after="40"/>
      </w:pPr>
      <w:r>
        <w:t>Conducted discovery synthesis from churned merchant interviews and identified the end-of-day financial reconciliation moment as the core retention opportunity for SMB merchants.</w:t>
      </w:r>
    </w:p>
    <w:p w14:paraId="6F6A691E" w14:textId="77777777" w:rsidR="00FD5021" w:rsidRDefault="00000000">
      <w:pPr>
        <w:pStyle w:val="ListBullet"/>
        <w:spacing w:after="40"/>
      </w:pPr>
      <w:r>
        <w:t>Built a strategy one-pager with North Star metric Weekly Active Ritual Merchants (WARM), input metrics, and three strategic bets around daily rituals, settlement transparency, and localization.</w:t>
      </w:r>
    </w:p>
    <w:p w14:paraId="604F98EF" w14:textId="77777777" w:rsidR="00FD5021" w:rsidRDefault="00000000">
      <w:pPr>
        <w:pStyle w:val="ListBullet"/>
        <w:spacing w:after="40"/>
      </w:pPr>
      <w:r>
        <w:t>Prioritized roadmap using RICE, defending Day-End Summary over a Rs 40 lakh enterprise custom invoicing request by comparing impact across 18,000 SMB merchants versus one client.</w:t>
      </w:r>
    </w:p>
    <w:p w14:paraId="68AAFE62" w14:textId="77777777" w:rsidR="00FD5021" w:rsidRDefault="00000000">
      <w:pPr>
        <w:pStyle w:val="ListBullet"/>
        <w:spacing w:after="40"/>
      </w:pPr>
      <w:r>
        <w:t>Drafted PRD for Day-End Summary with goals, non-goals, MUST/SHOULD/MAY scope, edge cases, technical trade-offs, and success metrics.</w:t>
      </w:r>
    </w:p>
    <w:p w14:paraId="02EDF595" w14:textId="77777777" w:rsidR="00FD5021" w:rsidRDefault="00000000">
      <w:pPr>
        <w:pStyle w:val="ListBullet"/>
        <w:spacing w:after="40"/>
      </w:pPr>
      <w:r>
        <w:t>Designed A/B test plan with if-then-by-because hypothesis, D7 retention primary metric, 5 percentage point MDE, guardrails, and 3,200 merchants per arm sample plan.</w:t>
      </w:r>
    </w:p>
    <w:p w14:paraId="7DF311E4" w14:textId="77777777" w:rsidR="00FD5021" w:rsidRDefault="00000000">
      <w:pPr>
        <w:pStyle w:val="ListBullet"/>
        <w:spacing w:after="40"/>
      </w:pPr>
      <w:r>
        <w:t>Created GTM launch and crisis response playbook for a 100% rollout, including rollback-first response to 200 wrong-total support tickets six hours after launch.</w:t>
      </w:r>
    </w:p>
    <w:p w14:paraId="710263F2" w14:textId="77777777" w:rsidR="00FD5021" w:rsidRDefault="00000000">
      <w:pPr>
        <w:pStyle w:val="ListBullet"/>
        <w:spacing w:after="40"/>
      </w:pPr>
      <w:r>
        <w:t>Modeled PixelPay Pro pricing at Rs 199/month with Free vs Pro packaging, growth loop, Rs 650 CAC, Rs 3,731 LTV, 4.4-month payback, and 5.7x LTV:CAC base case.</w:t>
      </w:r>
    </w:p>
    <w:p w14:paraId="03C11EF3" w14:textId="77777777" w:rsidR="00FD5021" w:rsidRDefault="00000000">
      <w:pPr>
        <w:spacing w:before="80" w:after="80"/>
      </w:pPr>
      <w:r>
        <w:rPr>
          <w:b/>
          <w:color w:val="1F4E79"/>
          <w:sz w:val="26"/>
        </w:rPr>
        <w:t>30-second interview pitch</w:t>
      </w:r>
    </w:p>
    <w:p w14:paraId="22CCF046" w14:textId="77777777" w:rsidR="00FD5021" w:rsidRDefault="00000000">
      <w:pPr>
        <w:spacing w:after="80" w:line="252" w:lineRule="auto"/>
      </w:pPr>
      <w:r>
        <w:rPr>
          <w:color w:val="1E1E1E"/>
        </w:rPr>
        <w:t>In the simulator, I worked end-to-end on PixelPay Merchant Growth. I started with activation scope, discovered that churned merchants needed a trusted day-end ritual, prioritized Day-End Summary with RICE, wrote the PRD, reviewed UX and accessibility, designed the A/B test, launched with a crisis playbook, and finally created the Pro monetization model. The project taught me that PM work is not just ideas - it is judgment under constraints, backed by user evidence, data, and clear communication.</w:t>
      </w:r>
    </w:p>
    <w:p w14:paraId="2B2A7669" w14:textId="77777777" w:rsidR="00FD5021" w:rsidRDefault="00000000">
      <w:r>
        <w:br w:type="page"/>
      </w:r>
    </w:p>
    <w:p w14:paraId="170D70D7" w14:textId="77777777" w:rsidR="00FD5021" w:rsidRDefault="00000000">
      <w:pPr>
        <w:spacing w:before="80" w:after="160"/>
      </w:pPr>
      <w:r>
        <w:rPr>
          <w:b/>
          <w:color w:val="1F4E79"/>
          <w:sz w:val="36"/>
        </w:rPr>
        <w:lastRenderedPageBreak/>
        <w:t>12. Assembly Checklist and Certificate Milestone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FD5021" w14:paraId="2A3C3715" w14:textId="77777777">
        <w:trPr>
          <w:jc w:val="center"/>
        </w:trPr>
        <w:tc>
          <w:tcPr>
            <w:tcW w:w="5328" w:type="dxa"/>
            <w:shd w:val="clear" w:color="auto" w:fill="1F4E79"/>
          </w:tcPr>
          <w:p w14:paraId="79AEA1A6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w="5328" w:type="dxa"/>
            <w:shd w:val="clear" w:color="auto" w:fill="1F4E79"/>
          </w:tcPr>
          <w:p w14:paraId="3B7C4A53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Status in this portfolio</w:t>
            </w:r>
          </w:p>
        </w:tc>
      </w:tr>
      <w:tr w:rsidR="00FD5021" w14:paraId="3E30E592" w14:textId="77777777">
        <w:trPr>
          <w:jc w:val="center"/>
        </w:trPr>
        <w:tc>
          <w:tcPr>
            <w:tcW w:w="5328" w:type="dxa"/>
          </w:tcPr>
          <w:p w14:paraId="6319EDCE" w14:textId="77777777" w:rsidR="00FD5021" w:rsidRDefault="00000000">
            <w:pPr>
              <w:spacing w:after="0"/>
            </w:pPr>
            <w:r>
              <w:rPr>
                <w:sz w:val="16"/>
              </w:rPr>
              <w:t>Compile all 9 deliverables</w:t>
            </w:r>
          </w:p>
        </w:tc>
        <w:tc>
          <w:tcPr>
            <w:tcW w:w="5328" w:type="dxa"/>
          </w:tcPr>
          <w:p w14:paraId="74C4D51E" w14:textId="77777777" w:rsidR="00FD5021" w:rsidRDefault="00000000">
            <w:pPr>
              <w:spacing w:after="0"/>
            </w:pPr>
            <w:r>
              <w:rPr>
                <w:sz w:val="16"/>
              </w:rPr>
              <w:t>Included as week-by-week portfolio sections from Role Audit through Growth Model.</w:t>
            </w:r>
          </w:p>
        </w:tc>
      </w:tr>
      <w:tr w:rsidR="00FD5021" w14:paraId="1A66CAEA" w14:textId="77777777">
        <w:trPr>
          <w:jc w:val="center"/>
        </w:trPr>
        <w:tc>
          <w:tcPr>
            <w:tcW w:w="5328" w:type="dxa"/>
          </w:tcPr>
          <w:p w14:paraId="74E3EDAC" w14:textId="77777777" w:rsidR="00FD5021" w:rsidRDefault="00000000">
            <w:pPr>
              <w:spacing w:after="0"/>
            </w:pPr>
            <w:r>
              <w:rPr>
                <w:sz w:val="16"/>
              </w:rPr>
              <w:t>Narrative thread</w:t>
            </w:r>
          </w:p>
        </w:tc>
        <w:tc>
          <w:tcPr>
            <w:tcW w:w="5328" w:type="dxa"/>
          </w:tcPr>
          <w:p w14:paraId="6721E54E" w14:textId="77777777" w:rsidR="00FD5021" w:rsidRDefault="00000000">
            <w:pPr>
              <w:spacing w:after="0"/>
            </w:pPr>
            <w:r>
              <w:rPr>
                <w:sz w:val="16"/>
              </w:rPr>
              <w:t>Included as one connected story from mandate to monetization.</w:t>
            </w:r>
          </w:p>
        </w:tc>
      </w:tr>
      <w:tr w:rsidR="00FD5021" w14:paraId="331AD623" w14:textId="77777777">
        <w:trPr>
          <w:jc w:val="center"/>
        </w:trPr>
        <w:tc>
          <w:tcPr>
            <w:tcW w:w="5328" w:type="dxa"/>
          </w:tcPr>
          <w:p w14:paraId="748323DC" w14:textId="77777777" w:rsidR="00FD5021" w:rsidRDefault="00000000">
            <w:pPr>
              <w:spacing w:after="0"/>
            </w:pPr>
            <w:r>
              <w:rPr>
                <w:sz w:val="16"/>
              </w:rPr>
              <w:t>Product sense mock interview</w:t>
            </w:r>
          </w:p>
        </w:tc>
        <w:tc>
          <w:tcPr>
            <w:tcW w:w="5328" w:type="dxa"/>
          </w:tcPr>
          <w:p w14:paraId="6603993E" w14:textId="77777777" w:rsidR="00FD5021" w:rsidRDefault="00000000">
            <w:pPr>
              <w:spacing w:after="0"/>
            </w:pPr>
            <w:r>
              <w:rPr>
                <w:sz w:val="16"/>
              </w:rPr>
              <w:t>Completed with ARIA-style prompt, framework, answer, and feedback.</w:t>
            </w:r>
          </w:p>
        </w:tc>
      </w:tr>
      <w:tr w:rsidR="00FD5021" w14:paraId="4CA2D047" w14:textId="77777777">
        <w:trPr>
          <w:jc w:val="center"/>
        </w:trPr>
        <w:tc>
          <w:tcPr>
            <w:tcW w:w="5328" w:type="dxa"/>
          </w:tcPr>
          <w:p w14:paraId="2795C4CC" w14:textId="77777777" w:rsidR="00FD5021" w:rsidRDefault="00000000">
            <w:pPr>
              <w:spacing w:after="0"/>
            </w:pPr>
            <w:r>
              <w:rPr>
                <w:sz w:val="16"/>
              </w:rPr>
              <w:t>Execution mock interview</w:t>
            </w:r>
          </w:p>
        </w:tc>
        <w:tc>
          <w:tcPr>
            <w:tcW w:w="5328" w:type="dxa"/>
          </w:tcPr>
          <w:p w14:paraId="37AB95E9" w14:textId="77777777" w:rsidR="00FD5021" w:rsidRDefault="00000000">
            <w:pPr>
              <w:spacing w:after="0"/>
            </w:pPr>
            <w:r>
              <w:rPr>
                <w:sz w:val="16"/>
              </w:rPr>
              <w:t>Completed with retention-drop prompt, diagnosis steps, and feedback.</w:t>
            </w:r>
          </w:p>
        </w:tc>
      </w:tr>
      <w:tr w:rsidR="00FD5021" w14:paraId="687BEDA3" w14:textId="77777777">
        <w:trPr>
          <w:jc w:val="center"/>
        </w:trPr>
        <w:tc>
          <w:tcPr>
            <w:tcW w:w="5328" w:type="dxa"/>
          </w:tcPr>
          <w:p w14:paraId="1D1D1C52" w14:textId="77777777" w:rsidR="00FD5021" w:rsidRDefault="00000000">
            <w:pPr>
              <w:spacing w:after="0"/>
            </w:pPr>
            <w:r>
              <w:rPr>
                <w:sz w:val="16"/>
              </w:rPr>
              <w:t>Behavioural interview</w:t>
            </w:r>
          </w:p>
        </w:tc>
        <w:tc>
          <w:tcPr>
            <w:tcW w:w="5328" w:type="dxa"/>
          </w:tcPr>
          <w:p w14:paraId="00D4382E" w14:textId="77777777" w:rsidR="00FD5021" w:rsidRDefault="00000000">
            <w:pPr>
              <w:spacing w:after="0"/>
            </w:pPr>
            <w:r>
              <w:rPr>
                <w:sz w:val="16"/>
              </w:rPr>
              <w:t>Completed using Week 4 Arjun pushback with vulnerability, structure, outcome, and reflection.</w:t>
            </w:r>
          </w:p>
        </w:tc>
      </w:tr>
      <w:tr w:rsidR="00FD5021" w14:paraId="7D6391DA" w14:textId="77777777">
        <w:trPr>
          <w:jc w:val="center"/>
        </w:trPr>
        <w:tc>
          <w:tcPr>
            <w:tcW w:w="5328" w:type="dxa"/>
          </w:tcPr>
          <w:p w14:paraId="75587781" w14:textId="77777777" w:rsidR="00FD5021" w:rsidRDefault="00000000">
            <w:pPr>
              <w:spacing w:after="0"/>
            </w:pPr>
            <w:r>
              <w:rPr>
                <w:sz w:val="16"/>
              </w:rPr>
              <w:t>Resume update</w:t>
            </w:r>
          </w:p>
        </w:tc>
        <w:tc>
          <w:tcPr>
            <w:tcW w:w="5328" w:type="dxa"/>
          </w:tcPr>
          <w:p w14:paraId="5DED8DBE" w14:textId="77777777" w:rsidR="00FD5021" w:rsidRDefault="00000000">
            <w:pPr>
              <w:spacing w:after="0"/>
            </w:pPr>
            <w:r>
              <w:rPr>
                <w:sz w:val="16"/>
              </w:rPr>
              <w:t>Resume-ready PM experience bullets included.</w:t>
            </w:r>
          </w:p>
        </w:tc>
      </w:tr>
      <w:tr w:rsidR="00FD5021" w14:paraId="3963AF37" w14:textId="77777777">
        <w:trPr>
          <w:jc w:val="center"/>
        </w:trPr>
        <w:tc>
          <w:tcPr>
            <w:tcW w:w="5328" w:type="dxa"/>
          </w:tcPr>
          <w:p w14:paraId="6FDF649C" w14:textId="77777777" w:rsidR="00FD5021" w:rsidRDefault="00000000">
            <w:pPr>
              <w:spacing w:after="0"/>
            </w:pPr>
            <w:r>
              <w:rPr>
                <w:sz w:val="16"/>
              </w:rPr>
              <w:t>Finlatics PM Certificate</w:t>
            </w:r>
          </w:p>
        </w:tc>
        <w:tc>
          <w:tcPr>
            <w:tcW w:w="5328" w:type="dxa"/>
          </w:tcPr>
          <w:p w14:paraId="68239DA5" w14:textId="77777777" w:rsidR="00FD5021" w:rsidRDefault="00000000">
            <w:pPr>
              <w:spacing w:after="0"/>
            </w:pPr>
            <w:r>
              <w:rPr>
                <w:sz w:val="16"/>
              </w:rPr>
              <w:t>Certificate milestone noted; official certificate should be attached once issued by Finlatics after submission acceptance.</w:t>
            </w:r>
          </w:p>
        </w:tc>
      </w:tr>
      <w:tr w:rsidR="00FD5021" w14:paraId="0BC89D64" w14:textId="77777777">
        <w:trPr>
          <w:jc w:val="center"/>
        </w:trPr>
        <w:tc>
          <w:tcPr>
            <w:tcW w:w="5328" w:type="dxa"/>
          </w:tcPr>
          <w:p w14:paraId="40459684" w14:textId="77777777" w:rsidR="00FD5021" w:rsidRDefault="00000000">
            <w:pPr>
              <w:spacing w:after="0"/>
            </w:pPr>
            <w:r>
              <w:rPr>
                <w:sz w:val="16"/>
              </w:rPr>
              <w:t>Final submission format</w:t>
            </w:r>
          </w:p>
        </w:tc>
        <w:tc>
          <w:tcPr>
            <w:tcW w:w="5328" w:type="dxa"/>
          </w:tcPr>
          <w:p w14:paraId="48AC0F02" w14:textId="77777777" w:rsidR="00FD5021" w:rsidRDefault="00000000">
            <w:pPr>
              <w:spacing w:after="0"/>
            </w:pPr>
            <w:r>
              <w:rPr>
                <w:sz w:val="16"/>
              </w:rPr>
              <w:t>Portfolio prepared as PDF and editable Word document.</w:t>
            </w:r>
          </w:p>
        </w:tc>
      </w:tr>
    </w:tbl>
    <w:p w14:paraId="2A4ABAC1" w14:textId="77777777" w:rsidR="00FD5021" w:rsidRDefault="00FD5021">
      <w:pPr>
        <w:spacing w:after="0"/>
      </w:pPr>
    </w:p>
    <w:p w14:paraId="0FEB4526" w14:textId="77777777" w:rsidR="00FD5021" w:rsidRDefault="00000000">
      <w:pPr>
        <w:spacing w:before="80" w:after="80"/>
      </w:pPr>
      <w:r>
        <w:rPr>
          <w:b/>
          <w:color w:val="1F4E79"/>
          <w:sz w:val="26"/>
        </w:rPr>
        <w:t>Deliverable index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FD5021" w14:paraId="28A71F49" w14:textId="77777777">
        <w:trPr>
          <w:jc w:val="center"/>
        </w:trPr>
        <w:tc>
          <w:tcPr>
            <w:tcW w:w="3552" w:type="dxa"/>
            <w:shd w:val="clear" w:color="auto" w:fill="1F4E79"/>
          </w:tcPr>
          <w:p w14:paraId="4FC87DC6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w="3552" w:type="dxa"/>
            <w:shd w:val="clear" w:color="auto" w:fill="1F4E79"/>
          </w:tcPr>
          <w:p w14:paraId="598DECE5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Source deliverable used</w:t>
            </w:r>
          </w:p>
        </w:tc>
        <w:tc>
          <w:tcPr>
            <w:tcW w:w="3552" w:type="dxa"/>
            <w:shd w:val="clear" w:color="auto" w:fill="1F4E79"/>
          </w:tcPr>
          <w:p w14:paraId="34C5F079" w14:textId="77777777" w:rsidR="00FD502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Portfolio location</w:t>
            </w:r>
          </w:p>
        </w:tc>
      </w:tr>
      <w:tr w:rsidR="00FD5021" w14:paraId="4001A59F" w14:textId="77777777">
        <w:trPr>
          <w:jc w:val="center"/>
        </w:trPr>
        <w:tc>
          <w:tcPr>
            <w:tcW w:w="3552" w:type="dxa"/>
          </w:tcPr>
          <w:p w14:paraId="2E67F861" w14:textId="77777777" w:rsidR="00FD5021" w:rsidRDefault="00000000">
            <w:pPr>
              <w:spacing w:after="0"/>
            </w:pPr>
            <w:r>
              <w:rPr>
                <w:sz w:val="16"/>
              </w:rPr>
              <w:t>Week 1</w:t>
            </w:r>
          </w:p>
        </w:tc>
        <w:tc>
          <w:tcPr>
            <w:tcW w:w="3552" w:type="dxa"/>
          </w:tcPr>
          <w:p w14:paraId="65B0784E" w14:textId="77777777" w:rsidR="00FD5021" w:rsidRDefault="00000000">
            <w:pPr>
              <w:spacing w:after="0"/>
            </w:pPr>
            <w:r>
              <w:rPr>
                <w:sz w:val="16"/>
              </w:rPr>
              <w:t>PixelPay_Week1_Role_Audit</w:t>
            </w:r>
          </w:p>
        </w:tc>
        <w:tc>
          <w:tcPr>
            <w:tcW w:w="3552" w:type="dxa"/>
          </w:tcPr>
          <w:p w14:paraId="3E0424B9" w14:textId="77777777" w:rsidR="00FD5021" w:rsidRDefault="00000000">
            <w:pPr>
              <w:spacing w:after="0"/>
            </w:pPr>
            <w:r>
              <w:rPr>
                <w:sz w:val="16"/>
              </w:rPr>
              <w:t>Section 2</w:t>
            </w:r>
          </w:p>
        </w:tc>
      </w:tr>
      <w:tr w:rsidR="00FD5021" w14:paraId="15738790" w14:textId="77777777">
        <w:trPr>
          <w:jc w:val="center"/>
        </w:trPr>
        <w:tc>
          <w:tcPr>
            <w:tcW w:w="3552" w:type="dxa"/>
          </w:tcPr>
          <w:p w14:paraId="1A3BAB7E" w14:textId="77777777" w:rsidR="00FD5021" w:rsidRDefault="00000000">
            <w:pPr>
              <w:spacing w:after="0"/>
            </w:pPr>
            <w:r>
              <w:rPr>
                <w:sz w:val="16"/>
              </w:rPr>
              <w:t>Week 2</w:t>
            </w:r>
          </w:p>
        </w:tc>
        <w:tc>
          <w:tcPr>
            <w:tcW w:w="3552" w:type="dxa"/>
          </w:tcPr>
          <w:p w14:paraId="7E2EB55F" w14:textId="77777777" w:rsidR="00FD5021" w:rsidRDefault="00000000">
            <w:pPr>
              <w:spacing w:after="0"/>
            </w:pPr>
            <w:r>
              <w:rPr>
                <w:sz w:val="16"/>
              </w:rPr>
              <w:t>PixelPay_Week2_Research_Memo</w:t>
            </w:r>
          </w:p>
        </w:tc>
        <w:tc>
          <w:tcPr>
            <w:tcW w:w="3552" w:type="dxa"/>
          </w:tcPr>
          <w:p w14:paraId="60F0EAFB" w14:textId="77777777" w:rsidR="00FD5021" w:rsidRDefault="00000000">
            <w:pPr>
              <w:spacing w:after="0"/>
            </w:pPr>
            <w:r>
              <w:rPr>
                <w:sz w:val="16"/>
              </w:rPr>
              <w:t>Section 2</w:t>
            </w:r>
          </w:p>
        </w:tc>
      </w:tr>
      <w:tr w:rsidR="00FD5021" w14:paraId="52EEBC2E" w14:textId="77777777">
        <w:trPr>
          <w:jc w:val="center"/>
        </w:trPr>
        <w:tc>
          <w:tcPr>
            <w:tcW w:w="3552" w:type="dxa"/>
          </w:tcPr>
          <w:p w14:paraId="0C2453C4" w14:textId="77777777" w:rsidR="00FD5021" w:rsidRDefault="00000000">
            <w:pPr>
              <w:spacing w:after="0"/>
            </w:pPr>
            <w:r>
              <w:rPr>
                <w:sz w:val="16"/>
              </w:rPr>
              <w:t>Week 3</w:t>
            </w:r>
          </w:p>
        </w:tc>
        <w:tc>
          <w:tcPr>
            <w:tcW w:w="3552" w:type="dxa"/>
          </w:tcPr>
          <w:p w14:paraId="68AE3F5F" w14:textId="77777777" w:rsidR="00FD5021" w:rsidRDefault="00000000">
            <w:pPr>
              <w:spacing w:after="0"/>
            </w:pPr>
            <w:r>
              <w:rPr>
                <w:sz w:val="16"/>
              </w:rPr>
              <w:t>PixelPay_Week3_Strategy_One_Pager</w:t>
            </w:r>
          </w:p>
        </w:tc>
        <w:tc>
          <w:tcPr>
            <w:tcW w:w="3552" w:type="dxa"/>
          </w:tcPr>
          <w:p w14:paraId="7FC2100D" w14:textId="77777777" w:rsidR="00FD5021" w:rsidRDefault="00000000">
            <w:pPr>
              <w:spacing w:after="0"/>
            </w:pPr>
            <w:r>
              <w:rPr>
                <w:sz w:val="16"/>
              </w:rPr>
              <w:t>Section 3</w:t>
            </w:r>
          </w:p>
        </w:tc>
      </w:tr>
      <w:tr w:rsidR="00FD5021" w14:paraId="208F662E" w14:textId="77777777">
        <w:trPr>
          <w:jc w:val="center"/>
        </w:trPr>
        <w:tc>
          <w:tcPr>
            <w:tcW w:w="3552" w:type="dxa"/>
          </w:tcPr>
          <w:p w14:paraId="2BB61B7C" w14:textId="77777777" w:rsidR="00FD5021" w:rsidRDefault="00000000">
            <w:pPr>
              <w:spacing w:after="0"/>
            </w:pPr>
            <w:r>
              <w:rPr>
                <w:sz w:val="16"/>
              </w:rPr>
              <w:t>Week 4</w:t>
            </w:r>
          </w:p>
        </w:tc>
        <w:tc>
          <w:tcPr>
            <w:tcW w:w="3552" w:type="dxa"/>
          </w:tcPr>
          <w:p w14:paraId="044937AC" w14:textId="77777777" w:rsidR="00FD5021" w:rsidRDefault="00000000">
            <w:pPr>
              <w:spacing w:after="0"/>
            </w:pPr>
            <w:r>
              <w:rPr>
                <w:sz w:val="16"/>
              </w:rPr>
              <w:t>PixelPay_Week4_Prioritized_Roadmap</w:t>
            </w:r>
          </w:p>
        </w:tc>
        <w:tc>
          <w:tcPr>
            <w:tcW w:w="3552" w:type="dxa"/>
          </w:tcPr>
          <w:p w14:paraId="07E969E0" w14:textId="77777777" w:rsidR="00FD5021" w:rsidRDefault="00000000">
            <w:pPr>
              <w:spacing w:after="0"/>
            </w:pPr>
            <w:r>
              <w:rPr>
                <w:sz w:val="16"/>
              </w:rPr>
              <w:t>Section 3 and Behavioural interview</w:t>
            </w:r>
          </w:p>
        </w:tc>
      </w:tr>
      <w:tr w:rsidR="00FD5021" w14:paraId="3C773698" w14:textId="77777777">
        <w:trPr>
          <w:jc w:val="center"/>
        </w:trPr>
        <w:tc>
          <w:tcPr>
            <w:tcW w:w="3552" w:type="dxa"/>
          </w:tcPr>
          <w:p w14:paraId="384FC834" w14:textId="77777777" w:rsidR="00FD5021" w:rsidRDefault="00000000">
            <w:pPr>
              <w:spacing w:after="0"/>
            </w:pPr>
            <w:r>
              <w:rPr>
                <w:sz w:val="16"/>
              </w:rPr>
              <w:t>Week 5</w:t>
            </w:r>
          </w:p>
        </w:tc>
        <w:tc>
          <w:tcPr>
            <w:tcW w:w="3552" w:type="dxa"/>
          </w:tcPr>
          <w:p w14:paraId="67C05665" w14:textId="77777777" w:rsidR="00FD5021" w:rsidRDefault="00000000">
            <w:pPr>
              <w:spacing w:after="0"/>
            </w:pPr>
            <w:r>
              <w:rPr>
                <w:sz w:val="16"/>
              </w:rPr>
              <w:t>PixelPay_Week5_PRD</w:t>
            </w:r>
          </w:p>
        </w:tc>
        <w:tc>
          <w:tcPr>
            <w:tcW w:w="3552" w:type="dxa"/>
          </w:tcPr>
          <w:p w14:paraId="58BF42EC" w14:textId="77777777" w:rsidR="00FD5021" w:rsidRDefault="00000000">
            <w:pPr>
              <w:spacing w:after="0"/>
            </w:pPr>
            <w:r>
              <w:rPr>
                <w:sz w:val="16"/>
              </w:rPr>
              <w:t>Section 4</w:t>
            </w:r>
          </w:p>
        </w:tc>
      </w:tr>
      <w:tr w:rsidR="00FD5021" w14:paraId="728E4A6E" w14:textId="77777777">
        <w:trPr>
          <w:jc w:val="center"/>
        </w:trPr>
        <w:tc>
          <w:tcPr>
            <w:tcW w:w="3552" w:type="dxa"/>
          </w:tcPr>
          <w:p w14:paraId="44763D69" w14:textId="77777777" w:rsidR="00FD5021" w:rsidRDefault="00000000">
            <w:pPr>
              <w:spacing w:after="0"/>
            </w:pPr>
            <w:r>
              <w:rPr>
                <w:sz w:val="16"/>
              </w:rPr>
              <w:t>Week 6</w:t>
            </w:r>
          </w:p>
        </w:tc>
        <w:tc>
          <w:tcPr>
            <w:tcW w:w="3552" w:type="dxa"/>
          </w:tcPr>
          <w:p w14:paraId="071EB6F8" w14:textId="77777777" w:rsidR="00FD5021" w:rsidRDefault="00000000">
            <w:pPr>
              <w:spacing w:after="0"/>
            </w:pPr>
            <w:r>
              <w:rPr>
                <w:sz w:val="16"/>
              </w:rPr>
              <w:t>PixelPay_Week6_UX_Critique</w:t>
            </w:r>
          </w:p>
        </w:tc>
        <w:tc>
          <w:tcPr>
            <w:tcW w:w="3552" w:type="dxa"/>
          </w:tcPr>
          <w:p w14:paraId="405E090F" w14:textId="77777777" w:rsidR="00FD5021" w:rsidRDefault="00000000">
            <w:pPr>
              <w:spacing w:after="0"/>
            </w:pPr>
            <w:r>
              <w:rPr>
                <w:sz w:val="16"/>
              </w:rPr>
              <w:t>Section 4</w:t>
            </w:r>
          </w:p>
        </w:tc>
      </w:tr>
      <w:tr w:rsidR="00FD5021" w14:paraId="5E868838" w14:textId="77777777">
        <w:trPr>
          <w:jc w:val="center"/>
        </w:trPr>
        <w:tc>
          <w:tcPr>
            <w:tcW w:w="3552" w:type="dxa"/>
          </w:tcPr>
          <w:p w14:paraId="57CA50D3" w14:textId="77777777" w:rsidR="00FD5021" w:rsidRDefault="00000000">
            <w:pPr>
              <w:spacing w:after="0"/>
            </w:pPr>
            <w:r>
              <w:rPr>
                <w:sz w:val="16"/>
              </w:rPr>
              <w:t>Week 7</w:t>
            </w:r>
          </w:p>
        </w:tc>
        <w:tc>
          <w:tcPr>
            <w:tcW w:w="3552" w:type="dxa"/>
          </w:tcPr>
          <w:p w14:paraId="078B9A07" w14:textId="77777777" w:rsidR="00FD5021" w:rsidRDefault="00000000">
            <w:pPr>
              <w:spacing w:after="0"/>
            </w:pPr>
            <w:r>
              <w:rPr>
                <w:sz w:val="16"/>
              </w:rPr>
              <w:t>project7_ab_test_plan</w:t>
            </w:r>
          </w:p>
        </w:tc>
        <w:tc>
          <w:tcPr>
            <w:tcW w:w="3552" w:type="dxa"/>
          </w:tcPr>
          <w:p w14:paraId="11A0BD30" w14:textId="77777777" w:rsidR="00FD5021" w:rsidRDefault="00000000">
            <w:pPr>
              <w:spacing w:after="0"/>
            </w:pPr>
            <w:r>
              <w:rPr>
                <w:sz w:val="16"/>
              </w:rPr>
              <w:t>Section 5</w:t>
            </w:r>
          </w:p>
        </w:tc>
      </w:tr>
      <w:tr w:rsidR="00FD5021" w14:paraId="19C760B2" w14:textId="77777777">
        <w:trPr>
          <w:jc w:val="center"/>
        </w:trPr>
        <w:tc>
          <w:tcPr>
            <w:tcW w:w="3552" w:type="dxa"/>
          </w:tcPr>
          <w:p w14:paraId="6A24A582" w14:textId="77777777" w:rsidR="00FD5021" w:rsidRDefault="00000000">
            <w:pPr>
              <w:spacing w:after="0"/>
            </w:pPr>
            <w:r>
              <w:rPr>
                <w:sz w:val="16"/>
              </w:rPr>
              <w:t>Week 8</w:t>
            </w:r>
          </w:p>
        </w:tc>
        <w:tc>
          <w:tcPr>
            <w:tcW w:w="3552" w:type="dxa"/>
          </w:tcPr>
          <w:p w14:paraId="1AEE4BEA" w14:textId="77777777" w:rsidR="00FD5021" w:rsidRDefault="00000000">
            <w:pPr>
              <w:spacing w:after="0"/>
            </w:pPr>
            <w:r>
              <w:rPr>
                <w:sz w:val="16"/>
              </w:rPr>
              <w:t>PROJECT 8 GTM Crisis Playbook</w:t>
            </w:r>
          </w:p>
        </w:tc>
        <w:tc>
          <w:tcPr>
            <w:tcW w:w="3552" w:type="dxa"/>
          </w:tcPr>
          <w:p w14:paraId="42E301C3" w14:textId="77777777" w:rsidR="00FD5021" w:rsidRDefault="00000000">
            <w:pPr>
              <w:spacing w:after="0"/>
            </w:pPr>
            <w:r>
              <w:rPr>
                <w:sz w:val="16"/>
              </w:rPr>
              <w:t>Section 6</w:t>
            </w:r>
          </w:p>
        </w:tc>
      </w:tr>
      <w:tr w:rsidR="00FD5021" w14:paraId="592D3BF4" w14:textId="77777777">
        <w:trPr>
          <w:jc w:val="center"/>
        </w:trPr>
        <w:tc>
          <w:tcPr>
            <w:tcW w:w="3552" w:type="dxa"/>
          </w:tcPr>
          <w:p w14:paraId="10D551C0" w14:textId="77777777" w:rsidR="00FD5021" w:rsidRDefault="00000000">
            <w:pPr>
              <w:spacing w:after="0"/>
            </w:pPr>
            <w:r>
              <w:rPr>
                <w:sz w:val="16"/>
              </w:rPr>
              <w:t>Week 9</w:t>
            </w:r>
          </w:p>
        </w:tc>
        <w:tc>
          <w:tcPr>
            <w:tcW w:w="3552" w:type="dxa"/>
          </w:tcPr>
          <w:p w14:paraId="62ADF85B" w14:textId="77777777" w:rsidR="00FD5021" w:rsidRDefault="00000000">
            <w:pPr>
              <w:spacing w:after="0"/>
            </w:pPr>
            <w:r>
              <w:rPr>
                <w:sz w:val="16"/>
              </w:rPr>
              <w:t>PixelPay_Week9_Growth_Model_Pricing</w:t>
            </w:r>
          </w:p>
        </w:tc>
        <w:tc>
          <w:tcPr>
            <w:tcW w:w="3552" w:type="dxa"/>
          </w:tcPr>
          <w:p w14:paraId="471DB172" w14:textId="77777777" w:rsidR="00FD5021" w:rsidRDefault="00000000">
            <w:pPr>
              <w:spacing w:after="0"/>
            </w:pPr>
            <w:r>
              <w:rPr>
                <w:sz w:val="16"/>
              </w:rPr>
              <w:t>Section 7</w:t>
            </w:r>
          </w:p>
        </w:tc>
      </w:tr>
      <w:tr w:rsidR="00FD5021" w14:paraId="479D494A" w14:textId="77777777">
        <w:trPr>
          <w:jc w:val="center"/>
        </w:trPr>
        <w:tc>
          <w:tcPr>
            <w:tcW w:w="3552" w:type="dxa"/>
          </w:tcPr>
          <w:p w14:paraId="3761DBCE" w14:textId="77777777" w:rsidR="00FD5021" w:rsidRDefault="00000000">
            <w:pPr>
              <w:spacing w:after="0"/>
            </w:pPr>
            <w:r>
              <w:rPr>
                <w:sz w:val="16"/>
              </w:rPr>
              <w:t>Week 10</w:t>
            </w:r>
          </w:p>
        </w:tc>
        <w:tc>
          <w:tcPr>
            <w:tcW w:w="3552" w:type="dxa"/>
          </w:tcPr>
          <w:p w14:paraId="403A3159" w14:textId="77777777" w:rsidR="00FD5021" w:rsidRDefault="00000000">
            <w:pPr>
              <w:spacing w:after="0"/>
            </w:pPr>
            <w:r>
              <w:rPr>
                <w:sz w:val="16"/>
              </w:rPr>
              <w:t>Capstone sample and clue sheet</w:t>
            </w:r>
          </w:p>
        </w:tc>
        <w:tc>
          <w:tcPr>
            <w:tcW w:w="3552" w:type="dxa"/>
          </w:tcPr>
          <w:p w14:paraId="1383F010" w14:textId="77777777" w:rsidR="00FD5021" w:rsidRDefault="00000000">
            <w:pPr>
              <w:spacing w:after="0"/>
            </w:pPr>
            <w:r>
              <w:rPr>
                <w:sz w:val="16"/>
              </w:rPr>
              <w:t>Narrative, ARIA mock interviews, assembly checklist</w:t>
            </w:r>
          </w:p>
        </w:tc>
      </w:tr>
    </w:tbl>
    <w:p w14:paraId="78116D8D" w14:textId="77777777" w:rsidR="00FD5021" w:rsidRDefault="00FD5021">
      <w:pPr>
        <w:spacing w:after="0"/>
      </w:pPr>
    </w:p>
    <w:tbl>
      <w:tblPr>
        <w:tblW w:w="0" w:type="auto"/>
        <w:jc w:val="center"/>
        <w:tblBorders>
          <w:top w:val="single" w:sz="8" w:space="0" w:color="7FA6C4"/>
          <w:left w:val="single" w:sz="8" w:space="0" w:color="7FA6C4"/>
          <w:bottom w:val="single" w:sz="8" w:space="0" w:color="7FA6C4"/>
          <w:right w:val="single" w:sz="8" w:space="0" w:color="7FA6C4"/>
          <w:insideH w:val="single" w:sz="8" w:space="0" w:color="7FA6C4"/>
          <w:insideV w:val="single" w:sz="8" w:space="0" w:color="7FA6C4"/>
        </w:tblBorders>
        <w:tblLook w:val="04A0" w:firstRow="1" w:lastRow="0" w:firstColumn="1" w:lastColumn="0" w:noHBand="0" w:noVBand="1"/>
      </w:tblPr>
      <w:tblGrid>
        <w:gridCol w:w="10656"/>
      </w:tblGrid>
      <w:tr w:rsidR="00FD5021" w14:paraId="1E7CC9FC" w14:textId="77777777">
        <w:trPr>
          <w:jc w:val="center"/>
        </w:trPr>
        <w:tc>
          <w:tcPr>
            <w:tcW w:w="10656" w:type="dxa"/>
            <w:shd w:val="clear" w:color="auto" w:fill="D9EAF7"/>
          </w:tcPr>
          <w:p w14:paraId="4FA4B9FA" w14:textId="77777777" w:rsidR="00FD5021" w:rsidRDefault="00000000">
            <w:pPr>
              <w:spacing w:after="40"/>
            </w:pPr>
            <w:r>
              <w:rPr>
                <w:b/>
                <w:color w:val="153959"/>
                <w:sz w:val="20"/>
              </w:rPr>
              <w:t>Closing reflection</w:t>
            </w:r>
          </w:p>
          <w:p w14:paraId="7D7F7A1E" w14:textId="77777777" w:rsidR="00FD5021" w:rsidRDefault="00000000">
            <w:pPr>
              <w:spacing w:after="0"/>
            </w:pPr>
            <w:r>
              <w:rPr>
                <w:sz w:val="18"/>
              </w:rPr>
              <w:t>Product management is a craft of deliberate practice: talk to users, write clearly, make trade-offs explicit, test the riskiest assumption, and update your mind when evidence changes. This portfolio is proof of that practice.</w:t>
            </w:r>
          </w:p>
        </w:tc>
      </w:tr>
    </w:tbl>
    <w:p w14:paraId="345D9067" w14:textId="77777777" w:rsidR="00FD5021" w:rsidRDefault="00FD5021">
      <w:pPr>
        <w:spacing w:after="0"/>
      </w:pPr>
    </w:p>
    <w:sectPr w:rsidR="00FD5021" w:rsidSect="00034616">
      <w:footerReference w:type="default" r:id="rId8"/>
      <w:pgSz w:w="12240" w:h="15840"/>
      <w:pgMar w:top="835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395D43" w14:textId="77777777" w:rsidR="00A83569" w:rsidRDefault="00A83569">
      <w:pPr>
        <w:spacing w:after="0" w:line="240" w:lineRule="auto"/>
      </w:pPr>
      <w:r>
        <w:separator/>
      </w:r>
    </w:p>
  </w:endnote>
  <w:endnote w:type="continuationSeparator" w:id="0">
    <w:p w14:paraId="49D5DC0E" w14:textId="77777777" w:rsidR="00A83569" w:rsidRDefault="00A83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D36CF8" w14:textId="23C39BE1" w:rsidR="00FD5021" w:rsidRDefault="00E53835">
    <w:pPr>
      <w:pStyle w:val="Footer"/>
      <w:jc w:val="center"/>
    </w:pPr>
    <w:r>
      <w:rPr>
        <w:sz w:val="16"/>
      </w:rPr>
      <w:t>Pixel Pay</w:t>
    </w:r>
    <w:r w:rsidR="00000000">
      <w:rPr>
        <w:sz w:val="16"/>
      </w:rPr>
      <w:t xml:space="preserve"> Capstone Portfolio | Amandeep Kaur | Page </w:t>
    </w:r>
    <w:r w:rsidR="00000000">
      <w:rPr>
        <w:sz w:val="16"/>
      </w:rPr>
      <w:fldChar w:fldCharType="begin"/>
    </w:r>
    <w:r w:rsidR="00000000"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 w:rsidR="00000000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6BDC65" w14:textId="77777777" w:rsidR="00A83569" w:rsidRDefault="00A83569">
      <w:pPr>
        <w:spacing w:after="0" w:line="240" w:lineRule="auto"/>
      </w:pPr>
      <w:r>
        <w:separator/>
      </w:r>
    </w:p>
  </w:footnote>
  <w:footnote w:type="continuationSeparator" w:id="0">
    <w:p w14:paraId="3FFA421E" w14:textId="77777777" w:rsidR="00A83569" w:rsidRDefault="00A835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1734746">
    <w:abstractNumId w:val="8"/>
  </w:num>
  <w:num w:numId="2" w16cid:durableId="1443307575">
    <w:abstractNumId w:val="6"/>
  </w:num>
  <w:num w:numId="3" w16cid:durableId="941651300">
    <w:abstractNumId w:val="5"/>
  </w:num>
  <w:num w:numId="4" w16cid:durableId="1443458614">
    <w:abstractNumId w:val="4"/>
  </w:num>
  <w:num w:numId="5" w16cid:durableId="1721637738">
    <w:abstractNumId w:val="7"/>
  </w:num>
  <w:num w:numId="6" w16cid:durableId="1933513466">
    <w:abstractNumId w:val="3"/>
  </w:num>
  <w:num w:numId="7" w16cid:durableId="792023298">
    <w:abstractNumId w:val="2"/>
  </w:num>
  <w:num w:numId="8" w16cid:durableId="1698503532">
    <w:abstractNumId w:val="1"/>
  </w:num>
  <w:num w:numId="9" w16cid:durableId="15426728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3569"/>
    <w:rsid w:val="00AA1D8D"/>
    <w:rsid w:val="00B47730"/>
    <w:rsid w:val="00CB0664"/>
    <w:rsid w:val="00E27514"/>
    <w:rsid w:val="00E53835"/>
    <w:rsid w:val="00FC693F"/>
    <w:rsid w:val="00FD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60F11"/>
  <w14:defaultImageDpi w14:val="300"/>
  <w15:docId w15:val="{4FDA8F9C-F377-FB43-9D08-89A7DBF5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3429</Words>
  <Characters>19550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PixelPay Capstone Portfolio</dc:title>
  <dc:subject>Finlatics PM Simulator Capstone Portfolio</dc:subject>
  <dc:creator>Amandeep Kaur</dc:creator>
  <cp:keywords/>
  <dc:description>Generated portfolio from uploaded weekly deliverables.</dc:description>
  <cp:lastModifiedBy>Amandeep  Kaur</cp:lastModifiedBy>
  <cp:revision>2</cp:revision>
  <dcterms:created xsi:type="dcterms:W3CDTF">2013-12-23T23:15:00Z</dcterms:created>
  <dcterms:modified xsi:type="dcterms:W3CDTF">2026-06-23T23:09:00Z</dcterms:modified>
  <cp:category/>
</cp:coreProperties>
</file>