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3E918" w14:textId="3AC2196E" w:rsidR="00B5267A" w:rsidRPr="00B5267A" w:rsidRDefault="00EC4E74" w:rsidP="00B5267A">
      <w:pPr>
        <w:pStyle w:val="IntenseQuote"/>
        <w:rPr>
          <w:b/>
          <w:sz w:val="28"/>
          <w:szCs w:val="28"/>
          <w:shd w:val="clear" w:color="auto" w:fill="FFFFFF"/>
        </w:rPr>
      </w:pPr>
      <w:r w:rsidRPr="00206E59">
        <w:rPr>
          <w:b/>
          <w:sz w:val="28"/>
          <w:szCs w:val="28"/>
          <w:shd w:val="clear" w:color="auto" w:fill="FFFFFF"/>
        </w:rPr>
        <w:t>T</w:t>
      </w:r>
      <w:r w:rsidR="006971DE" w:rsidRPr="00206E59">
        <w:rPr>
          <w:b/>
          <w:sz w:val="28"/>
          <w:szCs w:val="28"/>
          <w:shd w:val="clear" w:color="auto" w:fill="FFFFFF"/>
        </w:rPr>
        <w:t>op four Action, Animation, Comedy, Drama, &amp; Roman</w:t>
      </w:r>
      <w:r w:rsidR="00E56100">
        <w:rPr>
          <w:b/>
          <w:sz w:val="28"/>
          <w:szCs w:val="28"/>
          <w:shd w:val="clear" w:color="auto" w:fill="FFFFFF"/>
        </w:rPr>
        <w:t>tic</w:t>
      </w:r>
      <w:r w:rsidR="006971DE" w:rsidRPr="00206E59">
        <w:rPr>
          <w:b/>
          <w:sz w:val="28"/>
          <w:szCs w:val="28"/>
          <w:shd w:val="clear" w:color="auto" w:fill="FFFFFF"/>
        </w:rPr>
        <w:t xml:space="preserve"> </w:t>
      </w:r>
      <w:r w:rsidR="00206E59" w:rsidRPr="00206E59">
        <w:rPr>
          <w:b/>
          <w:sz w:val="28"/>
          <w:szCs w:val="28"/>
          <w:shd w:val="clear" w:color="auto" w:fill="FFFFFF"/>
        </w:rPr>
        <w:t>movies</w:t>
      </w:r>
    </w:p>
    <w:p w14:paraId="4C11D089" w14:textId="1FE1D34D" w:rsidR="00882C84" w:rsidRPr="00927996" w:rsidRDefault="006971DE" w:rsidP="00031454">
      <w:pPr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Movie ratings are often misleading because of a disproportionate number of people rating a </w:t>
      </w:r>
      <w:r w:rsidR="005E6B64"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movie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 Hence, we should calculate the weighted rating for a movie. As we estimate weighted rating, we run into another problem of a recent movie</w:t>
      </w:r>
      <w:r w:rsidR="006378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ha</w:t>
      </w:r>
      <w:r w:rsidR="006378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ve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EB6A66"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 smaller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number of people rating that movie than the number of people rating a movie which has been released sometime back or earlier. </w:t>
      </w:r>
      <w:proofErr w:type="spellStart"/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eg</w:t>
      </w:r>
      <w:proofErr w:type="spellEnd"/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</w:t>
      </w:r>
      <w:proofErr w:type="gramStart"/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less</w:t>
      </w:r>
      <w:proofErr w:type="gramEnd"/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number of people have seen and rated "Blockers (2018)" than "The dark knight rises (2012)". We solve this problem by considering votes a movie got in a year</w:t>
      </w:r>
      <w:r w:rsidR="006378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r w:rsidR="00637846">
        <w:rPr>
          <w:rFonts w:ascii="Cambria Math" w:hAnsi="Cambria Math" w:cs="Helvetica"/>
          <w:i/>
          <w:color w:val="2D3B45"/>
          <w:sz w:val="26"/>
          <w:szCs w:val="26"/>
          <w:shd w:val="clear" w:color="auto" w:fill="FFFFFF"/>
        </w:rPr>
        <w:t>v</w:t>
      </w:r>
      <w:r w:rsidR="0063784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  <w:r w:rsidRPr="0092799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We use this votes rate in our below formulae to calculate the weighted rating of a movie. </w:t>
      </w:r>
    </w:p>
    <w:p w14:paraId="708CD345" w14:textId="0C9FEE49" w:rsidR="008A29A9" w:rsidRPr="005578AB" w:rsidRDefault="00641E6D" w:rsidP="006971DE">
      <w:pPr>
        <w:rPr>
          <w:rFonts w:ascii="Helvetic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              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Weighted Rating</m:t>
          </m:r>
          <m:d>
            <m:dPr>
              <m:ctrlPr>
                <w:rPr>
                  <w:rFonts w:ascii="Cambria Math" w:hAnsi="Cambria Math" w:cs="Helvetica"/>
                  <w:i/>
                  <w:color w:val="2D3B4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Helvetica"/>
                  <w:color w:val="2D3B45"/>
                  <w:shd w:val="clear" w:color="auto" w:fill="FFFFFF"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2D3B45"/>
                      <w:shd w:val="clear" w:color="auto" w:fill="FFFFFF"/>
                    </w:rPr>
                    <m:t>k=</m:t>
                  </m:r>
                  <m:r>
                    <w:rPr>
                      <w:rFonts w:ascii="Cambria Math" w:eastAsia="Cambria Math" w:hAnsi="Cambria Math" w:cs="Cambria Math"/>
                      <w:color w:val="2D3B45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color w:val="2D3B4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2D3B45"/>
                          <w:shd w:val="clear" w:color="auto" w:fill="FFFFFF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2D3B45"/>
                          <w:shd w:val="clear" w:color="auto" w:fill="FFFFFF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  <m:t>*k)</m:t>
                  </m:r>
                </m:e>
              </m:nary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2D3B45"/>
                      <w:shd w:val="clear" w:color="auto" w:fill="FFFFFF"/>
                    </w:rPr>
                    <m:t>k=</m:t>
                  </m:r>
                  <m:r>
                    <w:rPr>
                      <w:rFonts w:ascii="Cambria Math" w:eastAsia="Cambria Math" w:hAnsi="Cambria Math" w:cs="Cambria Math"/>
                      <w:color w:val="2D3B45"/>
                      <w:shd w:val="clear" w:color="auto" w:fill="FFFFFF"/>
                    </w:rPr>
                    <m:t xml:space="preserve">1 </m:t>
                  </m:r>
                </m:sub>
                <m:sup>
                  <m: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color w:val="2D3B4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2D3B45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2D3B45"/>
                          <w:shd w:val="clear" w:color="auto" w:fill="FFFFFF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AD8E832" w14:textId="6FB30630" w:rsidR="006971DE" w:rsidRPr="005578AB" w:rsidRDefault="001F6D4F" w:rsidP="006971D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              Corrected Rating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v</m:t>
              </m:r>
            </m:num>
            <m:den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(v+m)</m:t>
              </m:r>
            </m:den>
          </m:f>
          <m:r>
            <w:rPr>
              <w:rFonts w:ascii="Cambria Math" w:hAnsi="Cambria Math" w:cs="Helvetica"/>
              <w:color w:val="2D3B45"/>
              <w:shd w:val="clear" w:color="auto" w:fill="FFFFFF"/>
            </w:rPr>
            <m:t>*R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 w:cs="Helvetica"/>
                      <w:i/>
                      <w:color w:val="2D3B4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  <m:t>v+m</m:t>
                  </m:r>
                </m:e>
              </m:d>
            </m:den>
          </m:f>
          <m:r>
            <w:rPr>
              <w:rFonts w:ascii="Cambria Math" w:hAnsi="Cambria Math" w:cs="Helvetica"/>
              <w:color w:val="2D3B45"/>
              <w:shd w:val="clear" w:color="auto" w:fill="FFFFFF"/>
            </w:rPr>
            <m:t>*C</m:t>
          </m:r>
        </m:oMath>
      </m:oMathPara>
    </w:p>
    <w:p w14:paraId="657779A5" w14:textId="63F351A1" w:rsidR="0056328F" w:rsidRPr="0056328F" w:rsidRDefault="00613AB7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w:bookmarkStart w:id="0" w:name="_Hlk527639012"/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>Where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:</m:t>
          </m:r>
        </m:oMath>
      </m:oMathPara>
    </w:p>
    <w:p w14:paraId="7F7DF763" w14:textId="5083A5AB" w:rsidR="009C051C" w:rsidRPr="009C051C" w:rsidRDefault="0054597E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>R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=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Weighted rating for the movie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 (Out of 10)</m:t>
          </m:r>
        </m:oMath>
      </m:oMathPara>
    </w:p>
    <w:p w14:paraId="76439B0C" w14:textId="3A1AFEBF" w:rsidR="0054597E" w:rsidRPr="00ED3921" w:rsidRDefault="009C051C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2D3B45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2D3B45"/>
                  <w:shd w:val="clear" w:color="auto" w:fill="FFFFFF"/>
                </w:rPr>
                <m:t>k</m:t>
              </m:r>
            </m:sub>
          </m:sSub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>=Number of votes for rating k (k=1, 2, 3, 4….9, 10)</m:t>
          </m:r>
          <m:r>
            <m:rPr>
              <m:sty m:val="p"/>
            </m:rP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 </m:t>
          </m:r>
        </m:oMath>
      </m:oMathPara>
      <w:bookmarkEnd w:id="0"/>
    </w:p>
    <w:p w14:paraId="028B7A9B" w14:textId="4C62F3B9" w:rsidR="006C2FD5" w:rsidRPr="006C2FD5" w:rsidRDefault="0054597E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>m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=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Minimum votes 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per year 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required to be considered to be listed in top</m:t>
          </m:r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 four</m:t>
          </m:r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>(200 our case)</m:t>
          </m:r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 </m:t>
          </m:r>
        </m:oMath>
      </m:oMathPara>
    </w:p>
    <w:p w14:paraId="67449CF8" w14:textId="704EE5D4" w:rsidR="0054597E" w:rsidRPr="006C2FD5" w:rsidRDefault="006C2FD5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  <m:t>Number of votes</m:t>
              </m:r>
            </m:num>
            <m:den>
              <m: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  <m:t>Year of movie-2018</m:t>
              </m:r>
            </m:den>
          </m:f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  <m:t>Number of votes</m:t>
              </m:r>
            </m:num>
            <m:den>
              <m:r>
                <w:rPr>
                  <w:rFonts w:ascii="Cambria Math" w:eastAsiaTheme="minorEastAsia" w:hAnsi="Cambria Math" w:cs="Helvetica"/>
                  <w:color w:val="2D3B45"/>
                  <w:shd w:val="clear" w:color="auto" w:fill="FFFFFF"/>
                </w:rPr>
                <m:t>Age of the movie</m:t>
              </m:r>
            </m:den>
          </m:f>
        </m:oMath>
      </m:oMathPara>
    </w:p>
    <w:p w14:paraId="5C6FC9B5" w14:textId="65F29569" w:rsidR="0054597E" w:rsidRPr="0054597E" w:rsidRDefault="0054597E" w:rsidP="0054597E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 xml:space="preserve">C=The mean </m:t>
        </m:r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weighted rating across the whole set of movies</m:t>
        </m:r>
      </m:oMath>
      <w:r>
        <w:rPr>
          <w:rFonts w:ascii="Helvetica" w:eastAsiaTheme="minorEastAsia" w:hAnsi="Helvetica" w:cs="Helvetica"/>
          <w:color w:val="2D3B45"/>
          <w:shd w:val="clear" w:color="auto" w:fill="FFFFFF"/>
        </w:rPr>
        <w:t xml:space="preserve"> </w:t>
      </w:r>
    </w:p>
    <w:p w14:paraId="78E95AFF" w14:textId="7062F2B0" w:rsidR="008A29A9" w:rsidRPr="007B3141" w:rsidRDefault="006A17B4" w:rsidP="00F121D0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B314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above equations are used in Tableau as calculated fields.</w:t>
      </w:r>
    </w:p>
    <w:p w14:paraId="34BCE5F4" w14:textId="2AC6708D" w:rsidR="00031454" w:rsidRDefault="00031454" w:rsidP="00F121D0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7B314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other genre</w:t>
      </w:r>
      <w:r w:rsidR="0058038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</w:t>
      </w:r>
      <w:r w:rsidRPr="007B314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are filtered out since I only wanted to show movies from Action, Animation, Comedy, Drama, &amp; Romance genre.</w:t>
      </w:r>
      <w:r w:rsidR="007B3062" w:rsidRPr="007B314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</w:p>
    <w:p w14:paraId="7B1BAA33" w14:textId="7FCA453F" w:rsidR="00833BF3" w:rsidRPr="007B3141" w:rsidRDefault="00833BF3" w:rsidP="00F121D0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How the data understanding, cleaning, and design was approached:</w:t>
      </w:r>
    </w:p>
    <w:p w14:paraId="5FB07AF8" w14:textId="495956B3" w:rsidR="00F45A22" w:rsidRDefault="00F45A22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141">
        <w:rPr>
          <w:rFonts w:ascii="Times New Roman" w:hAnsi="Times New Roman" w:cs="Times New Roman"/>
          <w:sz w:val="24"/>
          <w:szCs w:val="24"/>
        </w:rPr>
        <w:t xml:space="preserve">Movies may have same </w:t>
      </w:r>
      <w:r w:rsidR="00206751" w:rsidRPr="007B3141">
        <w:rPr>
          <w:rFonts w:ascii="Times New Roman" w:hAnsi="Times New Roman" w:cs="Times New Roman"/>
          <w:sz w:val="24"/>
          <w:szCs w:val="24"/>
        </w:rPr>
        <w:t>title;</w:t>
      </w:r>
      <w:r w:rsidRPr="007B3141">
        <w:rPr>
          <w:rFonts w:ascii="Times New Roman" w:hAnsi="Times New Roman" w:cs="Times New Roman"/>
          <w:sz w:val="24"/>
          <w:szCs w:val="24"/>
        </w:rPr>
        <w:t xml:space="preserve"> hence a new field was created by </w:t>
      </w:r>
      <w:r w:rsidR="001F6D4F">
        <w:rPr>
          <w:rFonts w:ascii="Times New Roman" w:hAnsi="Times New Roman" w:cs="Times New Roman"/>
          <w:sz w:val="24"/>
          <w:szCs w:val="24"/>
        </w:rPr>
        <w:t>concatenating</w:t>
      </w:r>
      <w:r w:rsidRPr="007B3141">
        <w:rPr>
          <w:rFonts w:ascii="Times New Roman" w:hAnsi="Times New Roman" w:cs="Times New Roman"/>
          <w:sz w:val="24"/>
          <w:szCs w:val="24"/>
        </w:rPr>
        <w:t xml:space="preserve"> movie title with the year it was related [</w:t>
      </w:r>
      <w:r w:rsidRPr="007B3141">
        <w:rPr>
          <w:rFonts w:ascii="Times New Roman" w:hAnsi="Times New Roman" w:cs="Times New Roman"/>
          <w:i/>
          <w:sz w:val="24"/>
          <w:szCs w:val="24"/>
        </w:rPr>
        <w:t>Movie Title (Year of release)</w:t>
      </w:r>
      <w:r w:rsidRPr="007B3141">
        <w:rPr>
          <w:rFonts w:ascii="Times New Roman" w:hAnsi="Times New Roman" w:cs="Times New Roman"/>
          <w:sz w:val="24"/>
          <w:szCs w:val="24"/>
        </w:rPr>
        <w:t>]</w:t>
      </w:r>
      <w:r w:rsidR="00407807">
        <w:rPr>
          <w:rFonts w:ascii="Times New Roman" w:hAnsi="Times New Roman" w:cs="Times New Roman"/>
          <w:sz w:val="24"/>
          <w:szCs w:val="24"/>
        </w:rPr>
        <w:t xml:space="preserve">. The title also had a problem with trailing “, The” string. Below is how the </w:t>
      </w:r>
      <w:r w:rsidR="00156FC8">
        <w:rPr>
          <w:rFonts w:ascii="Times New Roman" w:hAnsi="Times New Roman" w:cs="Times New Roman"/>
          <w:sz w:val="24"/>
          <w:szCs w:val="24"/>
        </w:rPr>
        <w:t>dimension “</w:t>
      </w:r>
      <w:proofErr w:type="spellStart"/>
      <w:r w:rsidR="00407807">
        <w:rPr>
          <w:rFonts w:ascii="Times New Roman" w:hAnsi="Times New Roman" w:cs="Times New Roman"/>
          <w:sz w:val="24"/>
          <w:szCs w:val="24"/>
        </w:rPr>
        <w:t>Title_Year</w:t>
      </w:r>
      <w:proofErr w:type="spellEnd"/>
      <w:r w:rsidR="00156FC8">
        <w:rPr>
          <w:rFonts w:ascii="Times New Roman" w:hAnsi="Times New Roman" w:cs="Times New Roman"/>
          <w:sz w:val="24"/>
          <w:szCs w:val="24"/>
        </w:rPr>
        <w:t>”</w:t>
      </w:r>
      <w:r w:rsidR="00407807">
        <w:rPr>
          <w:rFonts w:ascii="Times New Roman" w:hAnsi="Times New Roman" w:cs="Times New Roman"/>
          <w:sz w:val="24"/>
          <w:szCs w:val="24"/>
        </w:rPr>
        <w:t xml:space="preserve"> was creation.</w:t>
      </w:r>
    </w:p>
    <w:p w14:paraId="7E5F3BF3" w14:textId="77777777" w:rsidR="00407807" w:rsidRPr="00407807" w:rsidRDefault="00407807" w:rsidP="00407807">
      <w:pPr>
        <w:pStyle w:val="NoSpacing"/>
        <w:ind w:left="1440"/>
      </w:pPr>
      <w:r w:rsidRPr="00407807">
        <w:t xml:space="preserve">IF ENDSWITH(TRIM([Title]), ", The") </w:t>
      </w:r>
    </w:p>
    <w:p w14:paraId="268BDDE7" w14:textId="77777777" w:rsidR="00407807" w:rsidRPr="00407807" w:rsidRDefault="00407807" w:rsidP="00407807">
      <w:pPr>
        <w:pStyle w:val="NoSpacing"/>
        <w:ind w:left="1440"/>
      </w:pPr>
      <w:r w:rsidRPr="00407807">
        <w:t xml:space="preserve">   THEN "The " + REPLACE([Title], ", The", "") +" (" + str([Year]) + ")"</w:t>
      </w:r>
    </w:p>
    <w:p w14:paraId="5ECCADE0" w14:textId="77777777" w:rsidR="00407807" w:rsidRPr="00407807" w:rsidRDefault="00407807" w:rsidP="00407807">
      <w:pPr>
        <w:pStyle w:val="NoSpacing"/>
        <w:ind w:left="1440"/>
      </w:pPr>
      <w:r w:rsidRPr="00407807">
        <w:t>ELSE</w:t>
      </w:r>
    </w:p>
    <w:p w14:paraId="6D3744BC" w14:textId="77777777" w:rsidR="00407807" w:rsidRPr="00407807" w:rsidRDefault="00407807" w:rsidP="00407807">
      <w:pPr>
        <w:pStyle w:val="NoSpacing"/>
        <w:ind w:left="1440"/>
      </w:pPr>
      <w:r w:rsidRPr="00407807">
        <w:t xml:space="preserve">   [Title] + " (" + str([Year]) + ")"</w:t>
      </w:r>
    </w:p>
    <w:p w14:paraId="5E27CB93" w14:textId="7C54E2BE" w:rsidR="00407807" w:rsidRPr="00407807" w:rsidRDefault="00407807" w:rsidP="00407807">
      <w:pPr>
        <w:pStyle w:val="NoSpacing"/>
        <w:ind w:left="1440"/>
      </w:pPr>
      <w:r w:rsidRPr="00407807">
        <w:t>END</w:t>
      </w:r>
    </w:p>
    <w:p w14:paraId="0520AC65" w14:textId="277F74CC" w:rsidR="00F45A22" w:rsidRPr="007B3141" w:rsidRDefault="00F45A22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141">
        <w:rPr>
          <w:rFonts w:ascii="Times New Roman" w:hAnsi="Times New Roman" w:cs="Times New Roman"/>
          <w:sz w:val="24"/>
          <w:szCs w:val="24"/>
        </w:rPr>
        <w:t>No</w:t>
      </w:r>
      <w:r w:rsidR="007B3062" w:rsidRPr="007B3141">
        <w:rPr>
          <w:rFonts w:ascii="Times New Roman" w:hAnsi="Times New Roman" w:cs="Times New Roman"/>
          <w:sz w:val="24"/>
          <w:szCs w:val="24"/>
        </w:rPr>
        <w:t xml:space="preserve"> legend </w:t>
      </w:r>
      <w:r w:rsidRPr="007B3141">
        <w:rPr>
          <w:rFonts w:ascii="Times New Roman" w:hAnsi="Times New Roman" w:cs="Times New Roman"/>
          <w:sz w:val="24"/>
          <w:szCs w:val="24"/>
        </w:rPr>
        <w:t xml:space="preserve">is added </w:t>
      </w:r>
      <w:r w:rsidR="007B3062" w:rsidRPr="007B3141">
        <w:rPr>
          <w:rFonts w:ascii="Times New Roman" w:hAnsi="Times New Roman" w:cs="Times New Roman"/>
          <w:sz w:val="24"/>
          <w:szCs w:val="24"/>
        </w:rPr>
        <w:t>to the graph since the image on Y axis serves the purpose.</w:t>
      </w:r>
    </w:p>
    <w:p w14:paraId="610E1EFE" w14:textId="50D48312" w:rsidR="0032392C" w:rsidRPr="007B3141" w:rsidRDefault="007B3062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3141">
        <w:rPr>
          <w:rFonts w:ascii="Times New Roman" w:hAnsi="Times New Roman" w:cs="Times New Roman"/>
          <w:sz w:val="24"/>
          <w:szCs w:val="24"/>
        </w:rPr>
        <w:t>The background is made white to make the title of movies look clean.</w:t>
      </w:r>
    </w:p>
    <w:p w14:paraId="03B51C90" w14:textId="3554D0C1" w:rsidR="00F45A22" w:rsidRPr="00B6709C" w:rsidRDefault="00F45A22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lastRenderedPageBreak/>
        <w:t>The horizontal bar chart is used to show the relative ratings of the movies.</w:t>
      </w:r>
    </w:p>
    <w:p w14:paraId="098A9801" w14:textId="3A24E88D" w:rsidR="00F13B19" w:rsidRPr="00B6709C" w:rsidRDefault="00AA39F5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t xml:space="preserve">The color of the bar chart </w:t>
      </w:r>
      <w:r w:rsidR="006C257E" w:rsidRPr="00B6709C">
        <w:rPr>
          <w:rFonts w:ascii="Times New Roman" w:hAnsi="Times New Roman" w:cs="Times New Roman"/>
          <w:sz w:val="24"/>
          <w:szCs w:val="24"/>
        </w:rPr>
        <w:t>is</w:t>
      </w:r>
      <w:r w:rsidRPr="00B6709C">
        <w:rPr>
          <w:rFonts w:ascii="Times New Roman" w:hAnsi="Times New Roman" w:cs="Times New Roman"/>
          <w:sz w:val="24"/>
          <w:szCs w:val="24"/>
        </w:rPr>
        <w:t xml:space="preserve"> chosen in a way </w:t>
      </w:r>
      <w:r w:rsidR="001237D7" w:rsidRPr="00B6709C">
        <w:rPr>
          <w:rFonts w:ascii="Times New Roman" w:hAnsi="Times New Roman" w:cs="Times New Roman"/>
          <w:sz w:val="24"/>
          <w:szCs w:val="24"/>
        </w:rPr>
        <w:t xml:space="preserve">that </w:t>
      </w:r>
      <w:r w:rsidRPr="00B6709C">
        <w:rPr>
          <w:rFonts w:ascii="Times New Roman" w:hAnsi="Times New Roman" w:cs="Times New Roman"/>
          <w:sz w:val="24"/>
          <w:szCs w:val="24"/>
        </w:rPr>
        <w:t xml:space="preserve">they are comfortable </w:t>
      </w:r>
      <w:r w:rsidR="00927996" w:rsidRPr="00B6709C">
        <w:rPr>
          <w:rFonts w:ascii="Times New Roman" w:hAnsi="Times New Roman" w:cs="Times New Roman"/>
          <w:sz w:val="24"/>
          <w:szCs w:val="24"/>
        </w:rPr>
        <w:t>to</w:t>
      </w:r>
      <w:r w:rsidRPr="00B6709C">
        <w:rPr>
          <w:rFonts w:ascii="Times New Roman" w:hAnsi="Times New Roman" w:cs="Times New Roman"/>
          <w:sz w:val="24"/>
          <w:szCs w:val="24"/>
        </w:rPr>
        <w:t xml:space="preserve"> the user eyes.</w:t>
      </w:r>
    </w:p>
    <w:p w14:paraId="34FA4A41" w14:textId="3ED3D63F" w:rsidR="00F13B19" w:rsidRPr="00B6709C" w:rsidRDefault="00F13B19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t>The Genre column was created from Action, Romance, Animation, Drama, &amp; Comedy columns by creating a calculated field with IF and ELIF in tableau.</w:t>
      </w:r>
    </w:p>
    <w:p w14:paraId="5A91FC20" w14:textId="1F45218D" w:rsidR="00F13B19" w:rsidRPr="00B6709C" w:rsidRDefault="00F13B19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t>An index was created as calculated field to create ranking for each genre.</w:t>
      </w:r>
    </w:p>
    <w:p w14:paraId="6E9CCC42" w14:textId="370355D3" w:rsidR="00F13B19" w:rsidRDefault="009C4125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09C">
        <w:rPr>
          <w:rFonts w:ascii="Times New Roman" w:hAnsi="Times New Roman" w:cs="Times New Roman"/>
          <w:sz w:val="24"/>
          <w:szCs w:val="24"/>
        </w:rPr>
        <w:t xml:space="preserve">The scale of ratings was selected such that </w:t>
      </w:r>
      <w:r w:rsidR="00B6709C">
        <w:rPr>
          <w:rFonts w:ascii="Times New Roman" w:hAnsi="Times New Roman" w:cs="Times New Roman"/>
          <w:sz w:val="24"/>
          <w:szCs w:val="24"/>
        </w:rPr>
        <w:t>the comparison between each rating is possible.</w:t>
      </w:r>
    </w:p>
    <w:p w14:paraId="16005932" w14:textId="6B1F6C72" w:rsidR="00EA56E3" w:rsidRDefault="00EA56E3" w:rsidP="000064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movies were sorted based on their weighted rating. Top 4 movies filter was added to the rank column.</w:t>
      </w:r>
    </w:p>
    <w:p w14:paraId="751BC764" w14:textId="6853D4D5" w:rsidR="00006480" w:rsidRDefault="00B6709C" w:rsidP="00B0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theme selected for the workbook is “Modern”</w:t>
      </w:r>
    </w:p>
    <w:p w14:paraId="7318ED2E" w14:textId="3D27DAE4" w:rsidR="00501658" w:rsidRDefault="00501658" w:rsidP="00B0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marks in tableau were created in such a way that the alignment of the title, </w:t>
      </w:r>
      <w:r w:rsidR="0042271D">
        <w:rPr>
          <w:rFonts w:ascii="Times New Roman" w:hAnsi="Times New Roman" w:cs="Times New Roman"/>
          <w:sz w:val="24"/>
          <w:szCs w:val="24"/>
        </w:rPr>
        <w:t>bar chart, and weighted rating is consistent.</w:t>
      </w:r>
    </w:p>
    <w:p w14:paraId="6A0EBA22" w14:textId="3D053804" w:rsidR="00EE3987" w:rsidRDefault="00EE3987" w:rsidP="00B077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5818A3" wp14:editId="26809556">
            <wp:simplePos x="0" y="0"/>
            <wp:positionH relativeFrom="column">
              <wp:posOffset>1478280</wp:posOffset>
            </wp:positionH>
            <wp:positionV relativeFrom="paragraph">
              <wp:posOffset>509270</wp:posOffset>
            </wp:positionV>
            <wp:extent cx="4598670" cy="6629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Custom shapes were created to show the images that are seen on the left side column of the visualization.</w:t>
      </w:r>
    </w:p>
    <w:p w14:paraId="3FBD8977" w14:textId="0742D974" w:rsidR="00396F6D" w:rsidRPr="00396F6D" w:rsidRDefault="00396F6D" w:rsidP="00396F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A87671" wp14:editId="1B1DB33E">
            <wp:simplePos x="0" y="0"/>
            <wp:positionH relativeFrom="column">
              <wp:posOffset>137160</wp:posOffset>
            </wp:positionH>
            <wp:positionV relativeFrom="paragraph">
              <wp:posOffset>3810</wp:posOffset>
            </wp:positionV>
            <wp:extent cx="1322070" cy="46596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DE435A" w14:textId="2269BBD7" w:rsidR="00EA56E3" w:rsidRPr="00EA56E3" w:rsidRDefault="00396F6D" w:rsidP="00EA56E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page sh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ows the chart created.</w:t>
      </w:r>
    </w:p>
    <w:sectPr w:rsidR="00EA56E3" w:rsidRPr="00EA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1CF4"/>
    <w:multiLevelType w:val="hybridMultilevel"/>
    <w:tmpl w:val="EE18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1B"/>
    <w:rsid w:val="000014D8"/>
    <w:rsid w:val="00006480"/>
    <w:rsid w:val="00027788"/>
    <w:rsid w:val="00031454"/>
    <w:rsid w:val="001237D7"/>
    <w:rsid w:val="00156FC8"/>
    <w:rsid w:val="001F6D4F"/>
    <w:rsid w:val="00206751"/>
    <w:rsid w:val="00206E59"/>
    <w:rsid w:val="00231ADD"/>
    <w:rsid w:val="00247173"/>
    <w:rsid w:val="002815CA"/>
    <w:rsid w:val="0032392C"/>
    <w:rsid w:val="00396F6D"/>
    <w:rsid w:val="00407807"/>
    <w:rsid w:val="0042271D"/>
    <w:rsid w:val="00501658"/>
    <w:rsid w:val="0054597E"/>
    <w:rsid w:val="005578AB"/>
    <w:rsid w:val="0056328F"/>
    <w:rsid w:val="00580381"/>
    <w:rsid w:val="00593547"/>
    <w:rsid w:val="005A5166"/>
    <w:rsid w:val="005C7BB9"/>
    <w:rsid w:val="005E6B64"/>
    <w:rsid w:val="00613AB7"/>
    <w:rsid w:val="00637846"/>
    <w:rsid w:val="00641E6D"/>
    <w:rsid w:val="00655579"/>
    <w:rsid w:val="00691225"/>
    <w:rsid w:val="006971DE"/>
    <w:rsid w:val="006A17B4"/>
    <w:rsid w:val="006C257E"/>
    <w:rsid w:val="006C2FD5"/>
    <w:rsid w:val="007A1E45"/>
    <w:rsid w:val="007B3062"/>
    <w:rsid w:val="007B3141"/>
    <w:rsid w:val="008303D5"/>
    <w:rsid w:val="00833BF3"/>
    <w:rsid w:val="00842563"/>
    <w:rsid w:val="00882C84"/>
    <w:rsid w:val="008A29A9"/>
    <w:rsid w:val="00927996"/>
    <w:rsid w:val="009B711B"/>
    <w:rsid w:val="009C0302"/>
    <w:rsid w:val="009C051C"/>
    <w:rsid w:val="009C4125"/>
    <w:rsid w:val="00AA39F5"/>
    <w:rsid w:val="00B07758"/>
    <w:rsid w:val="00B5267A"/>
    <w:rsid w:val="00B6709C"/>
    <w:rsid w:val="00BC52EC"/>
    <w:rsid w:val="00BC563A"/>
    <w:rsid w:val="00C05F0B"/>
    <w:rsid w:val="00DA0321"/>
    <w:rsid w:val="00DD5104"/>
    <w:rsid w:val="00E0385C"/>
    <w:rsid w:val="00E41D9A"/>
    <w:rsid w:val="00E56100"/>
    <w:rsid w:val="00EA56E3"/>
    <w:rsid w:val="00EB6A66"/>
    <w:rsid w:val="00EC4E74"/>
    <w:rsid w:val="00ED3921"/>
    <w:rsid w:val="00EE3987"/>
    <w:rsid w:val="00F121D0"/>
    <w:rsid w:val="00F13B19"/>
    <w:rsid w:val="00F40E89"/>
    <w:rsid w:val="00F4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84F6"/>
  <w15:chartTrackingRefBased/>
  <w15:docId w15:val="{9B138B4B-B6DC-4787-A4AA-0BBDD6D2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FD5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7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45A22"/>
    <w:pPr>
      <w:ind w:left="720"/>
      <w:contextualSpacing/>
    </w:pPr>
  </w:style>
  <w:style w:type="paragraph" w:styleId="NoSpacing">
    <w:name w:val="No Spacing"/>
    <w:uiPriority w:val="1"/>
    <w:qFormat/>
    <w:rsid w:val="00407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 Jiddewar</dc:creator>
  <cp:keywords/>
  <dc:description/>
  <cp:lastModifiedBy>Amandee Jiddewar</cp:lastModifiedBy>
  <cp:revision>55</cp:revision>
  <dcterms:created xsi:type="dcterms:W3CDTF">2018-10-16T08:58:00Z</dcterms:created>
  <dcterms:modified xsi:type="dcterms:W3CDTF">2018-10-19T02:50:00Z</dcterms:modified>
</cp:coreProperties>
</file>