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DE3" w:rsidRDefault="008F4A9A">
      <w:pPr>
        <w:spacing w:line="234" w:lineRule="auto"/>
        <w:ind w:left="260" w:right="3700"/>
        <w:rPr>
          <w:sz w:val="20"/>
          <w:szCs w:val="20"/>
        </w:rPr>
      </w:pPr>
      <w:bookmarkStart w:id="0" w:name="page6"/>
      <w:bookmarkEnd w:id="0"/>
      <w:r>
        <w:rPr>
          <w:rFonts w:ascii="Arial" w:eastAsia="Arial" w:hAnsi="Arial" w:cs="Arial"/>
          <w:b/>
          <w:bCs/>
          <w:color w:val="0000FF"/>
          <w:sz w:val="20"/>
          <w:szCs w:val="20"/>
        </w:rPr>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Double-Blind Peer Reviewed Refereed Open Access International Journal - Included in the International Serial Directories Indexed &amp; Listed at: Ulrich's Periodicals Directory ©, U.S.A., Open J-Gage as well a</w:t>
      </w:r>
      <w:r>
        <w:rPr>
          <w:rFonts w:eastAsia="Times New Roman"/>
          <w:sz w:val="20"/>
          <w:szCs w:val="20"/>
        </w:rPr>
        <w:t>s in Cabell‘s Directories of Publishing Opportunities,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1248"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5325D87C" id="Shape 7" o:spid="_x0000_s1026" style="position:absolute;z-index:-251935232;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" o:allowincell="f" filled="t" strokecolor="#e46c0a" strokeweight="2pt">
                <v:stroke joinstyle="miter"/>
                <o:lock v:ext="edit" shapetype="f"/>
              </v:line>
            </w:pict>
          </mc:Fallback>
        </mc:AlternateContent>
      </w:r>
    </w:p>
    <w:p w:rsidR="00733DE3" w:rsidRDefault="00733DE3">
      <w:pPr>
        <w:spacing w:line="218" w:lineRule="exact"/>
        <w:rPr>
          <w:sz w:val="20"/>
          <w:szCs w:val="20"/>
        </w:rPr>
      </w:pPr>
    </w:p>
    <w:p w:rsidR="00733DE3" w:rsidRDefault="008F4A9A">
      <w:pPr>
        <w:ind w:left="480"/>
        <w:rPr>
          <w:sz w:val="20"/>
          <w:szCs w:val="20"/>
        </w:rPr>
      </w:pPr>
      <w:r>
        <w:rPr>
          <w:rFonts w:eastAsia="Times New Roman"/>
          <w:b/>
          <w:bCs/>
          <w:sz w:val="32"/>
          <w:szCs w:val="32"/>
          <w:u w:val="single"/>
        </w:rPr>
        <w:t>The Changing Role of Middle Manager- A Literature Review</w:t>
      </w:r>
    </w:p>
    <w:p w:rsidR="00733DE3" w:rsidRDefault="00733DE3">
      <w:pPr>
        <w:spacing w:line="200" w:lineRule="exact"/>
        <w:rPr>
          <w:sz w:val="20"/>
          <w:szCs w:val="20"/>
        </w:rPr>
      </w:pPr>
    </w:p>
    <w:p w:rsidR="00733DE3" w:rsidRDefault="00733DE3">
      <w:pPr>
        <w:spacing w:line="224" w:lineRule="exact"/>
        <w:rPr>
          <w:sz w:val="20"/>
          <w:szCs w:val="20"/>
        </w:rPr>
      </w:pPr>
    </w:p>
    <w:p w:rsidR="00733DE3" w:rsidRDefault="008F4A9A">
      <w:pPr>
        <w:ind w:left="260"/>
        <w:rPr>
          <w:sz w:val="20"/>
          <w:szCs w:val="20"/>
        </w:rPr>
      </w:pPr>
      <w:r>
        <w:rPr>
          <w:rFonts w:eastAsia="Times New Roman"/>
          <w:b/>
          <w:bCs/>
          <w:sz w:val="28"/>
          <w:szCs w:val="28"/>
          <w:u w:val="single"/>
        </w:rPr>
        <w:t>Dr. Pushpinder Singh Gill</w:t>
      </w:r>
      <w:r>
        <w:rPr>
          <w:rFonts w:ascii="Symbol" w:eastAsia="Symbol" w:hAnsi="Symbol" w:cs="Symbol"/>
          <w:b/>
          <w:bCs/>
          <w:sz w:val="36"/>
          <w:szCs w:val="36"/>
          <w:u w:val="single"/>
          <w:vertAlign w:val="superscript"/>
        </w:rPr>
        <w:t></w:t>
      </w:r>
    </w:p>
    <w:p w:rsidR="00733DE3" w:rsidRDefault="008F4A9A">
      <w:pPr>
        <w:ind w:left="260"/>
        <w:rPr>
          <w:sz w:val="20"/>
          <w:szCs w:val="20"/>
        </w:rPr>
      </w:pPr>
      <w:r>
        <w:rPr>
          <w:rFonts w:eastAsia="Times New Roman"/>
          <w:b/>
          <w:bCs/>
          <w:sz w:val="28"/>
          <w:szCs w:val="28"/>
          <w:u w:val="single"/>
        </w:rPr>
        <w:t>Er. Amandeep Kaur</w:t>
      </w:r>
      <w:r>
        <w:rPr>
          <w:rFonts w:ascii="Symbol" w:eastAsia="Symbol" w:hAnsi="Symbol" w:cs="Symbol"/>
          <w:b/>
          <w:bCs/>
          <w:sz w:val="36"/>
          <w:szCs w:val="36"/>
          <w:u w:val="single"/>
          <w:vertAlign w:val="superscript"/>
        </w:rPr>
        <w:t></w:t>
      </w:r>
      <w:r>
        <w:rPr>
          <w:rFonts w:ascii="Symbol" w:eastAsia="Symbol" w:hAnsi="Symbol" w:cs="Symbol"/>
          <w:b/>
          <w:bCs/>
          <w:sz w:val="36"/>
          <w:szCs w:val="36"/>
          <w:u w:val="single"/>
          <w:vertAlign w:val="superscript"/>
        </w:rPr>
        <w:t></w:t>
      </w:r>
    </w:p>
    <w:p w:rsidR="00733DE3" w:rsidRDefault="00733DE3">
      <w:pPr>
        <w:spacing w:line="200" w:lineRule="exact"/>
        <w:rPr>
          <w:sz w:val="20"/>
          <w:szCs w:val="20"/>
        </w:rPr>
      </w:pPr>
    </w:p>
    <w:p w:rsidR="00733DE3" w:rsidRDefault="00733DE3">
      <w:pPr>
        <w:spacing w:line="281" w:lineRule="exact"/>
        <w:rPr>
          <w:sz w:val="20"/>
          <w:szCs w:val="20"/>
        </w:rPr>
      </w:pPr>
    </w:p>
    <w:p w:rsidR="00733DE3" w:rsidRDefault="008F4A9A">
      <w:pPr>
        <w:ind w:left="260"/>
        <w:rPr>
          <w:sz w:val="20"/>
          <w:szCs w:val="20"/>
        </w:rPr>
      </w:pPr>
      <w:r>
        <w:rPr>
          <w:rFonts w:eastAsia="Times New Roman"/>
          <w:b/>
          <w:bCs/>
          <w:i/>
          <w:iCs/>
          <w:sz w:val="24"/>
          <w:szCs w:val="24"/>
        </w:rPr>
        <w:t>Abstract</w:t>
      </w:r>
    </w:p>
    <w:p w:rsidR="00733DE3" w:rsidRDefault="00733DE3">
      <w:pPr>
        <w:spacing w:line="7" w:lineRule="exact"/>
        <w:rPr>
          <w:sz w:val="20"/>
          <w:szCs w:val="20"/>
        </w:rPr>
      </w:pPr>
    </w:p>
    <w:p w:rsidR="00733DE3" w:rsidRDefault="008F4A9A">
      <w:pPr>
        <w:spacing w:line="237" w:lineRule="auto"/>
        <w:ind w:left="260" w:right="100"/>
        <w:jc w:val="both"/>
        <w:rPr>
          <w:sz w:val="20"/>
          <w:szCs w:val="20"/>
        </w:rPr>
      </w:pPr>
      <w:r>
        <w:rPr>
          <w:rFonts w:eastAsia="Times New Roman"/>
          <w:i/>
          <w:iCs/>
          <w:sz w:val="24"/>
          <w:szCs w:val="24"/>
        </w:rPr>
        <w:t xml:space="preserve">A manager is a person who directs others for accomplishment of goals. The </w:t>
      </w:r>
      <w:r>
        <w:rPr>
          <w:rFonts w:eastAsia="Times New Roman"/>
          <w:i/>
          <w:iCs/>
          <w:sz w:val="24"/>
          <w:szCs w:val="24"/>
        </w:rPr>
        <w:t>role of managers has been changing from past time. Now their presence is vital in every sector for successful implementation of policies or plans. These roles are essential to manage effectively. This article analyzes the changing role of middle manager.</w:t>
      </w:r>
    </w:p>
    <w:p w:rsidR="00733DE3" w:rsidRDefault="00733DE3">
      <w:pPr>
        <w:spacing w:line="2" w:lineRule="exact"/>
        <w:rPr>
          <w:sz w:val="20"/>
          <w:szCs w:val="20"/>
        </w:rPr>
      </w:pPr>
    </w:p>
    <w:p w:rsidR="00733DE3" w:rsidRDefault="008F4A9A">
      <w:pPr>
        <w:ind w:left="260"/>
        <w:rPr>
          <w:sz w:val="20"/>
          <w:szCs w:val="20"/>
        </w:rPr>
      </w:pPr>
      <w:r>
        <w:rPr>
          <w:rFonts w:eastAsia="Times New Roman"/>
          <w:b/>
          <w:bCs/>
          <w:sz w:val="24"/>
          <w:szCs w:val="24"/>
        </w:rPr>
        <w:t xml:space="preserve">Keywords: </w:t>
      </w:r>
      <w:r>
        <w:rPr>
          <w:rFonts w:eastAsia="Times New Roman"/>
          <w:sz w:val="24"/>
          <w:szCs w:val="24"/>
        </w:rPr>
        <w:t>middle manager, company, management, performance.</w:t>
      </w:r>
    </w:p>
    <w:p w:rsidR="00733DE3" w:rsidRDefault="00733DE3">
      <w:pPr>
        <w:spacing w:line="281" w:lineRule="exact"/>
        <w:rPr>
          <w:sz w:val="20"/>
          <w:szCs w:val="20"/>
        </w:rPr>
      </w:pPr>
    </w:p>
    <w:p w:rsidR="00733DE3" w:rsidRDefault="008F4A9A">
      <w:pPr>
        <w:ind w:left="260"/>
        <w:rPr>
          <w:sz w:val="20"/>
          <w:szCs w:val="20"/>
        </w:rPr>
      </w:pPr>
      <w:r>
        <w:rPr>
          <w:rFonts w:eastAsia="Times New Roman"/>
          <w:b/>
          <w:bCs/>
          <w:sz w:val="24"/>
          <w:szCs w:val="24"/>
        </w:rPr>
        <w:t>Introduction</w:t>
      </w:r>
    </w:p>
    <w:p w:rsidR="00733DE3" w:rsidRDefault="00733DE3">
      <w:pPr>
        <w:spacing w:line="7" w:lineRule="exact"/>
        <w:rPr>
          <w:sz w:val="20"/>
          <w:szCs w:val="20"/>
        </w:rPr>
      </w:pPr>
    </w:p>
    <w:p w:rsidR="00733DE3" w:rsidRDefault="008F4A9A">
      <w:pPr>
        <w:spacing w:line="236" w:lineRule="auto"/>
        <w:ind w:left="260" w:right="120"/>
        <w:jc w:val="both"/>
        <w:rPr>
          <w:sz w:val="20"/>
          <w:szCs w:val="20"/>
        </w:rPr>
      </w:pPr>
      <w:r>
        <w:rPr>
          <w:rFonts w:eastAsia="Times New Roman"/>
          <w:sz w:val="24"/>
          <w:szCs w:val="24"/>
        </w:rPr>
        <w:t>The middle manager has positioned on middle positions in every company‘s structure and they have to implement strategies or objectives of top management to lower management or emplo</w:t>
      </w:r>
      <w:r>
        <w:rPr>
          <w:rFonts w:eastAsia="Times New Roman"/>
          <w:sz w:val="24"/>
          <w:szCs w:val="24"/>
        </w:rPr>
        <w:t>yees</w:t>
      </w:r>
    </w:p>
    <w:p w:rsidR="00733DE3" w:rsidRDefault="00733DE3">
      <w:pPr>
        <w:spacing w:line="14" w:lineRule="exact"/>
        <w:rPr>
          <w:sz w:val="20"/>
          <w:szCs w:val="20"/>
        </w:rPr>
      </w:pPr>
    </w:p>
    <w:p w:rsidR="00733DE3" w:rsidRDefault="008F4A9A">
      <w:pPr>
        <w:spacing w:line="237" w:lineRule="auto"/>
        <w:ind w:left="260" w:right="100"/>
        <w:jc w:val="both"/>
        <w:rPr>
          <w:sz w:val="20"/>
          <w:szCs w:val="20"/>
        </w:rPr>
      </w:pPr>
      <w:r>
        <w:rPr>
          <w:rFonts w:eastAsia="Times New Roman"/>
          <w:sz w:val="24"/>
          <w:szCs w:val="24"/>
        </w:rPr>
        <w:t xml:space="preserve">The role of middle manager in every organisation is conflicting because they act as </w:t>
      </w:r>
      <w:r>
        <w:rPr>
          <w:rFonts w:eastAsia="Times New Roman"/>
          <w:i/>
          <w:iCs/>
          <w:sz w:val="24"/>
          <w:szCs w:val="24"/>
        </w:rPr>
        <w:t xml:space="preserve">controller </w:t>
      </w:r>
      <w:r>
        <w:rPr>
          <w:rFonts w:eastAsia="Times New Roman"/>
          <w:sz w:val="24"/>
          <w:szCs w:val="24"/>
        </w:rPr>
        <w:t>as they see work of juniors or</w:t>
      </w:r>
      <w:r>
        <w:rPr>
          <w:rFonts w:eastAsia="Times New Roman"/>
          <w:i/>
          <w:iCs/>
          <w:sz w:val="24"/>
          <w:szCs w:val="24"/>
        </w:rPr>
        <w:t xml:space="preserve"> controlled </w:t>
      </w:r>
      <w:r>
        <w:rPr>
          <w:rFonts w:eastAsia="Times New Roman"/>
          <w:sz w:val="24"/>
          <w:szCs w:val="24"/>
        </w:rPr>
        <w:t>by seniors in the sense of implement</w:t>
      </w:r>
      <w:r>
        <w:rPr>
          <w:rFonts w:eastAsia="Times New Roman"/>
          <w:i/>
          <w:iCs/>
          <w:sz w:val="24"/>
          <w:szCs w:val="24"/>
        </w:rPr>
        <w:t xml:space="preserve"> </w:t>
      </w:r>
      <w:r>
        <w:rPr>
          <w:rFonts w:eastAsia="Times New Roman"/>
          <w:sz w:val="24"/>
          <w:szCs w:val="24"/>
        </w:rPr>
        <w:t xml:space="preserve">plans made by upper management. Sometimes, their role is </w:t>
      </w:r>
      <w:r>
        <w:rPr>
          <w:rFonts w:eastAsia="Times New Roman"/>
          <w:i/>
          <w:iCs/>
          <w:sz w:val="24"/>
          <w:szCs w:val="24"/>
        </w:rPr>
        <w:t>resisted</w:t>
      </w:r>
      <w:r>
        <w:rPr>
          <w:rFonts w:eastAsia="Times New Roman"/>
          <w:sz w:val="24"/>
          <w:szCs w:val="24"/>
        </w:rPr>
        <w:t xml:space="preserve"> because ju</w:t>
      </w:r>
      <w:r>
        <w:rPr>
          <w:rFonts w:eastAsia="Times New Roman"/>
          <w:sz w:val="24"/>
          <w:szCs w:val="24"/>
        </w:rPr>
        <w:t xml:space="preserve">nior employees resist change. So, the role of middle manager is controller, controlled, resistor and resisted </w:t>
      </w:r>
      <w:r>
        <w:rPr>
          <w:rFonts w:eastAsia="Times New Roman"/>
          <w:b/>
          <w:bCs/>
          <w:sz w:val="24"/>
          <w:szCs w:val="24"/>
        </w:rPr>
        <w:t>(Harding, Lee &amp; Ford, 2014).</w:t>
      </w:r>
    </w:p>
    <w:p w:rsidR="00733DE3" w:rsidRDefault="00733DE3">
      <w:pPr>
        <w:spacing w:line="18" w:lineRule="exact"/>
        <w:rPr>
          <w:sz w:val="20"/>
          <w:szCs w:val="20"/>
        </w:rPr>
      </w:pPr>
    </w:p>
    <w:p w:rsidR="00733DE3" w:rsidRDefault="008F4A9A">
      <w:pPr>
        <w:spacing w:line="234" w:lineRule="auto"/>
        <w:ind w:left="260" w:right="120"/>
        <w:jc w:val="both"/>
        <w:rPr>
          <w:sz w:val="20"/>
          <w:szCs w:val="20"/>
        </w:rPr>
      </w:pPr>
      <w:r>
        <w:rPr>
          <w:rFonts w:eastAsia="Times New Roman"/>
          <w:sz w:val="24"/>
          <w:szCs w:val="24"/>
        </w:rPr>
        <w:t xml:space="preserve">The old management theories by Taylor, Fayol and Mayo highlighted the concept of middle management </w:t>
      </w:r>
      <w:r>
        <w:rPr>
          <w:rFonts w:eastAsia="Times New Roman"/>
          <w:b/>
          <w:bCs/>
          <w:sz w:val="24"/>
          <w:szCs w:val="24"/>
        </w:rPr>
        <w:t xml:space="preserve">(Parera and </w:t>
      </w:r>
      <w:r>
        <w:rPr>
          <w:rFonts w:eastAsia="Times New Roman"/>
          <w:b/>
          <w:bCs/>
          <w:sz w:val="24"/>
          <w:szCs w:val="24"/>
        </w:rPr>
        <w:t>Vallejo, 2013).</w:t>
      </w:r>
    </w:p>
    <w:p w:rsidR="00733DE3" w:rsidRDefault="00733DE3">
      <w:pPr>
        <w:spacing w:line="14"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 xml:space="preserve">The term </w:t>
      </w:r>
      <w:r>
        <w:rPr>
          <w:rFonts w:eastAsia="Times New Roman"/>
          <w:i/>
          <w:iCs/>
          <w:sz w:val="24"/>
          <w:szCs w:val="24"/>
        </w:rPr>
        <w:t>Manager</w:t>
      </w:r>
      <w:r>
        <w:rPr>
          <w:rFonts w:eastAsia="Times New Roman"/>
          <w:sz w:val="24"/>
          <w:szCs w:val="24"/>
        </w:rPr>
        <w:t xml:space="preserve"> is defined as the person who inspires other through their performance (</w:t>
      </w:r>
      <w:r>
        <w:rPr>
          <w:rFonts w:eastAsia="Times New Roman"/>
          <w:b/>
          <w:bCs/>
          <w:sz w:val="24"/>
          <w:szCs w:val="24"/>
        </w:rPr>
        <w:t>Kokila &amp; Muralidharan, 2015).</w:t>
      </w:r>
      <w:r>
        <w:rPr>
          <w:rFonts w:eastAsia="Times New Roman"/>
          <w:sz w:val="24"/>
          <w:szCs w:val="24"/>
        </w:rPr>
        <w:t xml:space="preserve"> Dyer (1996) defined managers is a person who works within any organization by means of policies and practices </w:t>
      </w:r>
      <w:r>
        <w:rPr>
          <w:rFonts w:eastAsia="Times New Roman"/>
          <w:b/>
          <w:bCs/>
          <w:sz w:val="24"/>
          <w:szCs w:val="24"/>
        </w:rPr>
        <w:t>(Zhao, 2006</w:t>
      </w:r>
      <w:r>
        <w:rPr>
          <w:rFonts w:eastAsia="Times New Roman"/>
          <w:b/>
          <w:bCs/>
          <w:sz w:val="24"/>
          <w:szCs w:val="24"/>
        </w:rPr>
        <w:t>).</w:t>
      </w:r>
      <w:r>
        <w:rPr>
          <w:rFonts w:eastAsia="Times New Roman"/>
          <w:sz w:val="24"/>
          <w:szCs w:val="24"/>
        </w:rPr>
        <w:t xml:space="preserve"> A manager‘s job is to direct, accomplish and progress things which are already identified and existing </w:t>
      </w:r>
      <w:r>
        <w:rPr>
          <w:rFonts w:eastAsia="Times New Roman"/>
          <w:b/>
          <w:bCs/>
          <w:sz w:val="24"/>
          <w:szCs w:val="24"/>
        </w:rPr>
        <w:t xml:space="preserve">(Azeem &amp; Fatima, 2012). </w:t>
      </w:r>
      <w:r>
        <w:rPr>
          <w:rFonts w:eastAsia="Times New Roman"/>
          <w:sz w:val="24"/>
          <w:szCs w:val="24"/>
        </w:rPr>
        <w:t>A manager is a person whose work is to manage and direct the</w:t>
      </w:r>
      <w:r>
        <w:rPr>
          <w:rFonts w:eastAsia="Times New Roman"/>
          <w:b/>
          <w:bCs/>
          <w:sz w:val="24"/>
          <w:szCs w:val="24"/>
        </w:rPr>
        <w:t xml:space="preserve"> </w:t>
      </w:r>
      <w:r>
        <w:rPr>
          <w:rFonts w:eastAsia="Times New Roman"/>
          <w:sz w:val="24"/>
          <w:szCs w:val="24"/>
        </w:rPr>
        <w:t xml:space="preserve">work of subordinates to achieve the firm‘s objectives </w:t>
      </w:r>
      <w:r>
        <w:rPr>
          <w:rFonts w:eastAsia="Times New Roman"/>
          <w:b/>
          <w:bCs/>
          <w:sz w:val="24"/>
          <w:szCs w:val="24"/>
        </w:rPr>
        <w:t xml:space="preserve">(Robbins &amp; </w:t>
      </w:r>
      <w:r>
        <w:rPr>
          <w:rFonts w:eastAsia="Times New Roman"/>
          <w:b/>
          <w:bCs/>
          <w:sz w:val="24"/>
          <w:szCs w:val="24"/>
        </w:rPr>
        <w:t>Coutler, 2012).</w:t>
      </w:r>
    </w:p>
    <w:p w:rsidR="00733DE3" w:rsidRDefault="00733DE3">
      <w:pPr>
        <w:spacing w:line="14"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The manager is defined as the individual who works with subordinates to achieve the objectives of the company. They perform management functions like planning, organizing, directing, controlling; and play a different managerial role in the</w:t>
      </w:r>
      <w:r>
        <w:rPr>
          <w:rFonts w:eastAsia="Times New Roman"/>
          <w:sz w:val="24"/>
          <w:szCs w:val="24"/>
        </w:rPr>
        <w:t xml:space="preserve"> organization. In today‘s era of competition and globalization, managers require different techniques to tackle these different changing situations </w:t>
      </w:r>
      <w:r>
        <w:rPr>
          <w:rFonts w:eastAsia="Times New Roman"/>
          <w:b/>
          <w:bCs/>
          <w:sz w:val="24"/>
          <w:szCs w:val="24"/>
        </w:rPr>
        <w:t>(Robbins, 2005).</w:t>
      </w:r>
      <w:r>
        <w:rPr>
          <w:rFonts w:eastAsia="Times New Roman"/>
          <w:sz w:val="24"/>
          <w:szCs w:val="24"/>
        </w:rPr>
        <w:t xml:space="preserve"> Presently, a lot of issues are due to incapable management. Almost all major objectives of </w:t>
      </w:r>
      <w:r>
        <w:rPr>
          <w:rFonts w:eastAsia="Times New Roman"/>
          <w:sz w:val="24"/>
          <w:szCs w:val="24"/>
        </w:rPr>
        <w:t xml:space="preserve">the organization are achieved and directed by managers. So, any achievement is considered the success of a manager while any failure is the failure of a manager </w:t>
      </w:r>
      <w:r>
        <w:rPr>
          <w:rFonts w:eastAsia="Times New Roman"/>
          <w:b/>
          <w:bCs/>
          <w:sz w:val="24"/>
          <w:szCs w:val="24"/>
        </w:rPr>
        <w:t>(Banerjee, 2012).</w:t>
      </w:r>
    </w:p>
    <w:p w:rsidR="00733DE3" w:rsidRDefault="00733DE3">
      <w:pPr>
        <w:spacing w:line="17" w:lineRule="exact"/>
        <w:rPr>
          <w:sz w:val="20"/>
          <w:szCs w:val="20"/>
        </w:rPr>
      </w:pPr>
    </w:p>
    <w:p w:rsidR="00733DE3" w:rsidRDefault="008F4A9A">
      <w:pPr>
        <w:spacing w:line="237" w:lineRule="auto"/>
        <w:ind w:left="260" w:right="100"/>
        <w:jc w:val="both"/>
        <w:rPr>
          <w:sz w:val="20"/>
          <w:szCs w:val="20"/>
        </w:rPr>
      </w:pPr>
      <w:r>
        <w:rPr>
          <w:rFonts w:eastAsia="Times New Roman"/>
          <w:sz w:val="24"/>
          <w:szCs w:val="24"/>
        </w:rPr>
        <w:t xml:space="preserve">The managers in companies are mainly engaged at positions such as top, </w:t>
      </w:r>
      <w:r>
        <w:rPr>
          <w:rFonts w:eastAsia="Times New Roman"/>
          <w:sz w:val="24"/>
          <w:szCs w:val="24"/>
        </w:rPr>
        <w:t xml:space="preserve">middle, and lower level. The top level persons are ones which on the topmost of organizational structure and have the accountability for the total company. They are positioned on the post of president, managing director, the chief executive officer (CEO), </w:t>
      </w:r>
      <w:r>
        <w:rPr>
          <w:rFonts w:eastAsia="Times New Roman"/>
          <w:sz w:val="24"/>
          <w:szCs w:val="24"/>
        </w:rPr>
        <w:t>and executive vice president with</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2272" behindDoc="1" locked="0" layoutInCell="0" allowOverlap="1">
                <wp:simplePos x="0" y="0"/>
                <wp:positionH relativeFrom="column">
                  <wp:posOffset>166370</wp:posOffset>
                </wp:positionH>
                <wp:positionV relativeFrom="paragraph">
                  <wp:posOffset>154940</wp:posOffset>
                </wp:positionV>
                <wp:extent cx="1828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460079" id="Shape 8" o:spid="_x0000_s1026" style="position:absolute;z-index:-251934208;visibility:visible;mso-wrap-style:square;mso-wrap-distance-left:9pt;mso-wrap-distance-top:0;mso-wrap-distance-right:9pt;mso-wrap-distance-bottom:0;mso-position-horizontal:absolute;mso-position-horizontal-relative:text;mso-position-vertical:absolute;mso-position-vertical-relative:text" from="13.1pt,12.2pt" to="157.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" o:allowincell="f" filled="t" strokeweight=".16931mm">
                <v:stroke joinstyle="miter"/>
                <o:lock v:ext="edit" shapetype="f"/>
              </v:line>
            </w:pict>
          </mc:Fallback>
        </mc:AlternateContent>
      </w:r>
    </w:p>
    <w:p w:rsidR="00733DE3" w:rsidRDefault="00733DE3">
      <w:pPr>
        <w:spacing w:line="296" w:lineRule="exact"/>
        <w:rPr>
          <w:sz w:val="20"/>
          <w:szCs w:val="20"/>
        </w:rPr>
      </w:pPr>
    </w:p>
    <w:p w:rsidR="00733DE3" w:rsidRDefault="008F4A9A">
      <w:pPr>
        <w:spacing w:line="222" w:lineRule="auto"/>
        <w:ind w:left="260" w:right="3840"/>
        <w:rPr>
          <w:sz w:val="20"/>
          <w:szCs w:val="20"/>
        </w:rPr>
      </w:pPr>
      <w:r>
        <w:rPr>
          <w:rFonts w:ascii="Symbol" w:eastAsia="Symbol" w:hAnsi="Symbol" w:cs="Symbol"/>
          <w:sz w:val="24"/>
          <w:szCs w:val="24"/>
          <w:vertAlign w:val="superscript"/>
        </w:rPr>
        <w:t></w:t>
      </w:r>
      <w:r>
        <w:rPr>
          <w:rFonts w:eastAsia="Times New Roman"/>
          <w:sz w:val="18"/>
          <w:szCs w:val="18"/>
        </w:rPr>
        <w:t xml:space="preserve">Professor, School of Management Studies, Punjabi University Patiala </w:t>
      </w:r>
      <w:r>
        <w:rPr>
          <w:rFonts w:ascii="Symbol" w:eastAsia="Symbol" w:hAnsi="Symbol" w:cs="Symbol"/>
          <w:sz w:val="24"/>
          <w:szCs w:val="24"/>
          <w:vertAlign w:val="superscript"/>
        </w:rPr>
        <w:t></w:t>
      </w:r>
      <w:r>
        <w:rPr>
          <w:rFonts w:ascii="Symbol" w:eastAsia="Symbol" w:hAnsi="Symbol" w:cs="Symbol"/>
          <w:sz w:val="24"/>
          <w:szCs w:val="24"/>
          <w:vertAlign w:val="superscript"/>
        </w:rPr>
        <w:t></w:t>
      </w:r>
      <w:r>
        <w:rPr>
          <w:rFonts w:eastAsia="Times New Roman"/>
          <w:sz w:val="18"/>
          <w:szCs w:val="18"/>
        </w:rPr>
        <w:t>Research Scholar, Punjabi University Patiala</w:t>
      </w:r>
    </w:p>
    <w:p w:rsidR="00733DE3" w:rsidRDefault="00733DE3">
      <w:pPr>
        <w:spacing w:line="272"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6</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xml:space="preserve">, </w:t>
            </w:r>
            <w:r>
              <w:rPr>
                <w:rFonts w:eastAsia="Times New Roman"/>
                <w:color w:val="000000"/>
                <w:w w:val="99"/>
                <w:sz w:val="20"/>
                <w:szCs w:val="20"/>
              </w:rPr>
              <w:t>Email: 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pgSz w:w="11900" w:h="16841"/>
          <w:pgMar w:top="722" w:right="1306" w:bottom="0" w:left="1440" w:header="0" w:footer="0" w:gutter="0"/>
          <w:cols w:space="720" w:equalWidth="0">
            <w:col w:w="9160"/>
          </w:cols>
        </w:sectPr>
      </w:pPr>
    </w:p>
    <w:p w:rsidR="00733DE3" w:rsidRDefault="008F4A9A">
      <w:pPr>
        <w:spacing w:line="234" w:lineRule="auto"/>
        <w:ind w:left="260" w:right="3700"/>
        <w:rPr>
          <w:sz w:val="20"/>
          <w:szCs w:val="20"/>
        </w:rPr>
      </w:pPr>
      <w:bookmarkStart w:id="1" w:name="page7"/>
      <w:bookmarkEnd w:id="1"/>
      <w:r>
        <w:rPr>
          <w:rFonts w:ascii="Arial" w:eastAsia="Arial" w:hAnsi="Arial" w:cs="Arial"/>
          <w:b/>
          <w:bCs/>
          <w:color w:val="0000FF"/>
          <w:sz w:val="20"/>
          <w:szCs w:val="20"/>
        </w:rPr>
        <w:lastRenderedPageBreak/>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Double-Blind Peer Reviewed Refereed Open Access International Journal - Included in the International Serial Directories Indexed &amp; Listed at: Ulrich's Periodicals Directory ©, U.S.A., Open J-Gage as well as in Cabell‘s Directories of Publishing Opportuniti</w:t>
      </w:r>
      <w:r>
        <w:rPr>
          <w:rFonts w:eastAsia="Times New Roman"/>
          <w:sz w:val="20"/>
          <w:szCs w:val="20"/>
        </w:rPr>
        <w:t>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3296"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4A118021" id="Shape 9" o:spid="_x0000_s1026" style="position:absolute;z-index:-251933184;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" o:allowincell="f" filled="t" strokecolor="#e46c0a" strokeweight="2pt">
                <v:stroke joinstyle="miter"/>
                <o:lock v:ext="edit" shapetype="f"/>
              </v:line>
            </w:pict>
          </mc:Fallback>
        </mc:AlternateContent>
      </w:r>
    </w:p>
    <w:p w:rsidR="00733DE3" w:rsidRDefault="00733DE3">
      <w:pPr>
        <w:spacing w:line="223"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 xml:space="preserve">objective to make long-term plans, goals, and strategies to analyze the environment in order to take right decisions for welfare of the company </w:t>
      </w:r>
      <w:r>
        <w:rPr>
          <w:rFonts w:eastAsia="Times New Roman"/>
          <w:b/>
          <w:bCs/>
          <w:sz w:val="24"/>
          <w:szCs w:val="24"/>
        </w:rPr>
        <w:t>(Robbins &amp; Coutler, 2012; Daft,</w:t>
      </w:r>
      <w:r>
        <w:rPr>
          <w:rFonts w:eastAsia="Times New Roman"/>
          <w:sz w:val="24"/>
          <w:szCs w:val="24"/>
        </w:rPr>
        <w:t xml:space="preserve"> </w:t>
      </w:r>
      <w:r>
        <w:rPr>
          <w:rFonts w:eastAsia="Times New Roman"/>
          <w:b/>
          <w:bCs/>
          <w:sz w:val="24"/>
          <w:szCs w:val="24"/>
        </w:rPr>
        <w:t xml:space="preserve">2010). </w:t>
      </w:r>
      <w:r>
        <w:rPr>
          <w:rFonts w:eastAsia="Times New Roman"/>
          <w:sz w:val="24"/>
          <w:szCs w:val="24"/>
        </w:rPr>
        <w:t xml:space="preserve">The persons who are working at the middle positions are </w:t>
      </w:r>
      <w:r>
        <w:rPr>
          <w:rFonts w:eastAsia="Times New Roman"/>
          <w:sz w:val="24"/>
          <w:szCs w:val="24"/>
        </w:rPr>
        <w:t>known as middle level</w:t>
      </w:r>
      <w:r>
        <w:rPr>
          <w:rFonts w:eastAsia="Times New Roman"/>
          <w:b/>
          <w:bCs/>
          <w:sz w:val="24"/>
          <w:szCs w:val="24"/>
        </w:rPr>
        <w:t xml:space="preserve"> </w:t>
      </w:r>
      <w:r>
        <w:rPr>
          <w:rFonts w:eastAsia="Times New Roman"/>
          <w:sz w:val="24"/>
          <w:szCs w:val="24"/>
        </w:rPr>
        <w:t xml:space="preserve">managers. Their role is to implement strategies created by top-levels. They employed at designations namely department head, regional manager, division manager, manager of quality control, and project managers. </w:t>
      </w:r>
      <w:r>
        <w:rPr>
          <w:rFonts w:eastAsia="Times New Roman"/>
          <w:b/>
          <w:bCs/>
          <w:sz w:val="24"/>
          <w:szCs w:val="24"/>
        </w:rPr>
        <w:t xml:space="preserve">(Robbins &amp; Coutler, </w:t>
      </w:r>
      <w:r>
        <w:rPr>
          <w:rFonts w:eastAsia="Times New Roman"/>
          <w:b/>
          <w:bCs/>
          <w:sz w:val="24"/>
          <w:szCs w:val="24"/>
        </w:rPr>
        <w:t>2012; Daft, 2010).</w:t>
      </w:r>
      <w:r>
        <w:rPr>
          <w:rFonts w:eastAsia="Times New Roman"/>
          <w:sz w:val="24"/>
          <w:szCs w:val="24"/>
        </w:rPr>
        <w:t xml:space="preserve"> The individual s who directly deal with non-managerial employees is the first line managers. Their positions are office manager, shift manager, supervisor, and line manager </w:t>
      </w:r>
      <w:r>
        <w:rPr>
          <w:rFonts w:eastAsia="Times New Roman"/>
          <w:b/>
          <w:bCs/>
          <w:sz w:val="24"/>
          <w:szCs w:val="24"/>
        </w:rPr>
        <w:t>(Robbins</w:t>
      </w:r>
    </w:p>
    <w:p w:rsidR="00733DE3" w:rsidRDefault="00733DE3">
      <w:pPr>
        <w:spacing w:line="19" w:lineRule="exact"/>
        <w:rPr>
          <w:sz w:val="20"/>
          <w:szCs w:val="20"/>
        </w:rPr>
      </w:pPr>
    </w:p>
    <w:p w:rsidR="00733DE3" w:rsidRDefault="008F4A9A" w:rsidP="008F4A9A">
      <w:pPr>
        <w:numPr>
          <w:ilvl w:val="0"/>
          <w:numId w:val="1"/>
        </w:numPr>
        <w:tabs>
          <w:tab w:val="left" w:pos="536"/>
        </w:tabs>
        <w:spacing w:line="238" w:lineRule="auto"/>
        <w:ind w:left="260" w:right="120" w:firstLine="2"/>
        <w:jc w:val="both"/>
        <w:rPr>
          <w:rFonts w:eastAsia="Times New Roman"/>
          <w:b/>
          <w:bCs/>
          <w:sz w:val="24"/>
          <w:szCs w:val="24"/>
        </w:rPr>
      </w:pPr>
      <w:r>
        <w:rPr>
          <w:rFonts w:eastAsia="Times New Roman"/>
          <w:b/>
          <w:bCs/>
          <w:sz w:val="24"/>
          <w:szCs w:val="24"/>
        </w:rPr>
        <w:t xml:space="preserve">Coutler, 2012; Daft, 2010). </w:t>
      </w:r>
      <w:r>
        <w:rPr>
          <w:rFonts w:eastAsia="Times New Roman"/>
          <w:sz w:val="24"/>
          <w:szCs w:val="24"/>
        </w:rPr>
        <w:t>In order to perform functi</w:t>
      </w:r>
      <w:r>
        <w:rPr>
          <w:rFonts w:eastAsia="Times New Roman"/>
          <w:sz w:val="24"/>
          <w:szCs w:val="24"/>
        </w:rPr>
        <w:t>ons of management the types of</w:t>
      </w:r>
      <w:r>
        <w:rPr>
          <w:rFonts w:eastAsia="Times New Roman"/>
          <w:b/>
          <w:bCs/>
          <w:sz w:val="24"/>
          <w:szCs w:val="24"/>
        </w:rPr>
        <w:t xml:space="preserve"> </w:t>
      </w:r>
      <w:r>
        <w:rPr>
          <w:rFonts w:eastAsia="Times New Roman"/>
          <w:sz w:val="24"/>
          <w:szCs w:val="24"/>
        </w:rPr>
        <w:t xml:space="preserve">skills required. Firstly, technical skills where knowledge about techniques needed. These are compulsory for the lower level employees and first line managers due to their dealing with production. Secondly, Conceptual skills </w:t>
      </w:r>
      <w:r>
        <w:rPr>
          <w:rFonts w:eastAsia="Times New Roman"/>
          <w:sz w:val="24"/>
          <w:szCs w:val="24"/>
        </w:rPr>
        <w:t>which are related to concepts or critical thinking situation and essential at the top and middle-level. Human skills are connected to the employees who work with groups or individual in order to motivate others. These skills vital for all levels of managem</w:t>
      </w:r>
      <w:r>
        <w:rPr>
          <w:rFonts w:eastAsia="Times New Roman"/>
          <w:sz w:val="24"/>
          <w:szCs w:val="24"/>
        </w:rPr>
        <w:t xml:space="preserve">ent due to deal with manpower </w:t>
      </w:r>
      <w:r>
        <w:rPr>
          <w:rFonts w:eastAsia="Times New Roman"/>
          <w:b/>
          <w:bCs/>
          <w:sz w:val="24"/>
          <w:szCs w:val="24"/>
        </w:rPr>
        <w:t>(Robbins &amp; Coutler, 2012).</w:t>
      </w:r>
      <w:r>
        <w:rPr>
          <w:rFonts w:eastAsia="Times New Roman"/>
          <w:sz w:val="24"/>
          <w:szCs w:val="24"/>
        </w:rPr>
        <w:t xml:space="preserve"> A manager‘s job is to achieve the goals of the organization through management functions like planning, organizing leading and controlling </w:t>
      </w:r>
      <w:r>
        <w:rPr>
          <w:rFonts w:eastAsia="Times New Roman"/>
          <w:b/>
          <w:bCs/>
          <w:sz w:val="24"/>
          <w:szCs w:val="24"/>
        </w:rPr>
        <w:t>(Robbins &amp; Coutler, 2012).</w:t>
      </w:r>
    </w:p>
    <w:p w:rsidR="00733DE3" w:rsidRDefault="00733DE3">
      <w:pPr>
        <w:spacing w:line="19" w:lineRule="exact"/>
        <w:rPr>
          <w:rFonts w:eastAsia="Times New Roman"/>
          <w:b/>
          <w:bCs/>
          <w:sz w:val="24"/>
          <w:szCs w:val="24"/>
        </w:rPr>
      </w:pPr>
    </w:p>
    <w:p w:rsidR="00733DE3" w:rsidRDefault="008F4A9A">
      <w:pPr>
        <w:spacing w:line="239" w:lineRule="auto"/>
        <w:ind w:left="260" w:right="100"/>
        <w:jc w:val="both"/>
        <w:rPr>
          <w:rFonts w:eastAsia="Times New Roman"/>
          <w:b/>
          <w:bCs/>
          <w:sz w:val="24"/>
          <w:szCs w:val="24"/>
        </w:rPr>
      </w:pPr>
      <w:r>
        <w:rPr>
          <w:rFonts w:eastAsia="Times New Roman"/>
          <w:sz w:val="24"/>
          <w:szCs w:val="24"/>
        </w:rPr>
        <w:t>The competency of a manager is r</w:t>
      </w:r>
      <w:r>
        <w:rPr>
          <w:rFonts w:eastAsia="Times New Roman"/>
          <w:sz w:val="24"/>
          <w:szCs w:val="24"/>
        </w:rPr>
        <w:t xml:space="preserve">elated with the success of organization to achieve competitive advantage </w:t>
      </w:r>
      <w:r>
        <w:rPr>
          <w:rFonts w:eastAsia="Times New Roman"/>
          <w:b/>
          <w:bCs/>
          <w:sz w:val="24"/>
          <w:szCs w:val="24"/>
        </w:rPr>
        <w:t>(King, Fowler &amp; Zeithaml, 2001)</w:t>
      </w:r>
      <w:r>
        <w:rPr>
          <w:rFonts w:eastAsia="Times New Roman"/>
          <w:sz w:val="24"/>
          <w:szCs w:val="24"/>
        </w:rPr>
        <w:t xml:space="preserve"> Managers are the persons who highly demanded in the organization for their effectiveness. Nowadays, the companies are competing in terms of human resou</w:t>
      </w:r>
      <w:r>
        <w:rPr>
          <w:rFonts w:eastAsia="Times New Roman"/>
          <w:sz w:val="24"/>
          <w:szCs w:val="24"/>
        </w:rPr>
        <w:t>rces such as managers and employees which act as a competitive advantage for them. Therefore, managers are attracted and retained so that they can‘t switch job from one firm to another. So, companies are making an investment in order to retain an effective</w:t>
      </w:r>
      <w:r>
        <w:rPr>
          <w:rFonts w:eastAsia="Times New Roman"/>
          <w:sz w:val="24"/>
          <w:szCs w:val="24"/>
        </w:rPr>
        <w:t xml:space="preserve"> manager </w:t>
      </w:r>
      <w:r>
        <w:rPr>
          <w:rFonts w:eastAsia="Times New Roman"/>
          <w:b/>
          <w:bCs/>
          <w:sz w:val="24"/>
          <w:szCs w:val="24"/>
        </w:rPr>
        <w:t>(Ali &amp; Patnaik, 2014).</w:t>
      </w:r>
      <w:r>
        <w:rPr>
          <w:rFonts w:eastAsia="Times New Roman"/>
          <w:sz w:val="24"/>
          <w:szCs w:val="24"/>
        </w:rPr>
        <w:t xml:space="preserve"> In this competitive world, there is only one way to survive and grow for organizations i.e. knowledge management. The role of a middle manager is becoming challenging as they have to handle and successful for knowledge manag</w:t>
      </w:r>
      <w:r>
        <w:rPr>
          <w:rFonts w:eastAsia="Times New Roman"/>
          <w:sz w:val="24"/>
          <w:szCs w:val="24"/>
        </w:rPr>
        <w:t xml:space="preserve">ement </w:t>
      </w:r>
      <w:r>
        <w:rPr>
          <w:rFonts w:eastAsia="Times New Roman"/>
          <w:b/>
          <w:bCs/>
          <w:sz w:val="24"/>
          <w:szCs w:val="24"/>
        </w:rPr>
        <w:t>(Al-Hakim &amp; Hassan, 2011).</w:t>
      </w:r>
      <w:r>
        <w:rPr>
          <w:rFonts w:eastAsia="Times New Roman"/>
          <w:sz w:val="24"/>
          <w:szCs w:val="24"/>
        </w:rPr>
        <w:t xml:space="preserve"> Knowledge has become an increasingly important factor in an organization‘s competitiveness. To be successful, knowledge is shared and centralized so that the organization can get benefits from it. Although, middle manager‘s</w:t>
      </w:r>
      <w:r>
        <w:rPr>
          <w:rFonts w:eastAsia="Times New Roman"/>
          <w:sz w:val="24"/>
          <w:szCs w:val="24"/>
        </w:rPr>
        <w:t xml:space="preserve"> position is very important for the organization as a knowledge sharing process is managed by them </w:t>
      </w:r>
      <w:r>
        <w:rPr>
          <w:rFonts w:eastAsia="Times New Roman"/>
          <w:b/>
          <w:bCs/>
          <w:sz w:val="24"/>
          <w:szCs w:val="24"/>
        </w:rPr>
        <w:t>(Gaál &amp; et al, 2012).</w:t>
      </w:r>
    </w:p>
    <w:p w:rsidR="00733DE3" w:rsidRDefault="00733DE3">
      <w:pPr>
        <w:spacing w:line="9" w:lineRule="exact"/>
        <w:rPr>
          <w:rFonts w:eastAsia="Times New Roman"/>
          <w:b/>
          <w:bCs/>
          <w:sz w:val="24"/>
          <w:szCs w:val="24"/>
        </w:rPr>
      </w:pPr>
    </w:p>
    <w:p w:rsidR="00733DE3" w:rsidRDefault="008F4A9A">
      <w:pPr>
        <w:ind w:left="260"/>
        <w:rPr>
          <w:rFonts w:eastAsia="Times New Roman"/>
          <w:b/>
          <w:bCs/>
          <w:sz w:val="24"/>
          <w:szCs w:val="24"/>
        </w:rPr>
      </w:pPr>
      <w:r>
        <w:rPr>
          <w:rFonts w:eastAsia="Times New Roman"/>
          <w:b/>
          <w:bCs/>
          <w:sz w:val="24"/>
          <w:szCs w:val="24"/>
        </w:rPr>
        <w:t>Literature Review</w:t>
      </w:r>
    </w:p>
    <w:p w:rsidR="00733DE3" w:rsidRDefault="00733DE3">
      <w:pPr>
        <w:spacing w:line="7" w:lineRule="exact"/>
        <w:rPr>
          <w:rFonts w:eastAsia="Times New Roman"/>
          <w:b/>
          <w:bCs/>
          <w:sz w:val="24"/>
          <w:szCs w:val="24"/>
        </w:rPr>
      </w:pPr>
    </w:p>
    <w:p w:rsidR="00733DE3" w:rsidRDefault="008F4A9A">
      <w:pPr>
        <w:spacing w:line="237" w:lineRule="auto"/>
        <w:ind w:left="260" w:right="100"/>
        <w:jc w:val="both"/>
        <w:rPr>
          <w:rFonts w:eastAsia="Times New Roman"/>
          <w:b/>
          <w:bCs/>
          <w:sz w:val="24"/>
          <w:szCs w:val="24"/>
        </w:rPr>
      </w:pPr>
      <w:r>
        <w:rPr>
          <w:rFonts w:eastAsia="Times New Roman"/>
          <w:sz w:val="24"/>
          <w:szCs w:val="24"/>
        </w:rPr>
        <w:t>Automation has changed the scenario in terms of number of middle managers in organisation and decreased their roles</w:t>
      </w:r>
      <w:r>
        <w:rPr>
          <w:rFonts w:eastAsia="Times New Roman"/>
          <w:sz w:val="24"/>
          <w:szCs w:val="24"/>
        </w:rPr>
        <w:t xml:space="preserve">. Although the role of middle manager is related to performance of organisation as related to learning process. That means in restructuring of organisation the strategic role of middle manager should be reconsidered </w:t>
      </w:r>
      <w:r>
        <w:rPr>
          <w:rFonts w:eastAsia="Times New Roman"/>
          <w:b/>
          <w:bCs/>
          <w:sz w:val="24"/>
          <w:szCs w:val="24"/>
        </w:rPr>
        <w:t>(Floyd &amp;</w:t>
      </w:r>
    </w:p>
    <w:p w:rsidR="00733DE3" w:rsidRDefault="00733DE3">
      <w:pPr>
        <w:spacing w:line="7" w:lineRule="exact"/>
        <w:rPr>
          <w:rFonts w:eastAsia="Times New Roman"/>
          <w:b/>
          <w:bCs/>
          <w:sz w:val="24"/>
          <w:szCs w:val="24"/>
        </w:rPr>
      </w:pPr>
    </w:p>
    <w:p w:rsidR="00733DE3" w:rsidRDefault="008F4A9A">
      <w:pPr>
        <w:ind w:left="260"/>
        <w:rPr>
          <w:rFonts w:eastAsia="Times New Roman"/>
          <w:b/>
          <w:bCs/>
          <w:sz w:val="24"/>
          <w:szCs w:val="24"/>
        </w:rPr>
      </w:pPr>
      <w:r>
        <w:rPr>
          <w:rFonts w:eastAsia="Times New Roman"/>
          <w:b/>
          <w:bCs/>
          <w:sz w:val="24"/>
          <w:szCs w:val="24"/>
        </w:rPr>
        <w:t>Wooldridge 1994).</w:t>
      </w:r>
    </w:p>
    <w:p w:rsidR="00733DE3" w:rsidRDefault="00733DE3">
      <w:pPr>
        <w:spacing w:line="7" w:lineRule="exact"/>
        <w:rPr>
          <w:rFonts w:eastAsia="Times New Roman"/>
          <w:b/>
          <w:bCs/>
          <w:sz w:val="24"/>
          <w:szCs w:val="24"/>
        </w:rPr>
      </w:pPr>
    </w:p>
    <w:p w:rsidR="00733DE3" w:rsidRDefault="008F4A9A">
      <w:pPr>
        <w:spacing w:line="238" w:lineRule="auto"/>
        <w:ind w:left="260" w:right="100"/>
        <w:jc w:val="both"/>
        <w:rPr>
          <w:rFonts w:eastAsia="Times New Roman"/>
          <w:b/>
          <w:bCs/>
          <w:sz w:val="24"/>
          <w:szCs w:val="24"/>
        </w:rPr>
      </w:pPr>
      <w:r>
        <w:rPr>
          <w:rFonts w:eastAsia="Times New Roman"/>
          <w:sz w:val="24"/>
          <w:szCs w:val="24"/>
        </w:rPr>
        <w:t>The positio</w:t>
      </w:r>
      <w:r>
        <w:rPr>
          <w:rFonts w:eastAsia="Times New Roman"/>
          <w:sz w:val="24"/>
          <w:szCs w:val="24"/>
        </w:rPr>
        <w:t xml:space="preserve">n of middle manager is essential in the organization due to intermediary positions, strategic roles and contribution to implement change </w:t>
      </w:r>
      <w:r>
        <w:rPr>
          <w:rFonts w:eastAsia="Times New Roman"/>
          <w:b/>
          <w:bCs/>
          <w:sz w:val="24"/>
          <w:szCs w:val="24"/>
        </w:rPr>
        <w:t>(Rezvani, 2017; Robbins,</w:t>
      </w:r>
      <w:r>
        <w:rPr>
          <w:rFonts w:eastAsia="Times New Roman"/>
          <w:sz w:val="24"/>
          <w:szCs w:val="24"/>
        </w:rPr>
        <w:t xml:space="preserve"> </w:t>
      </w:r>
      <w:r>
        <w:rPr>
          <w:rFonts w:eastAsia="Times New Roman"/>
          <w:b/>
          <w:bCs/>
          <w:sz w:val="24"/>
          <w:szCs w:val="24"/>
        </w:rPr>
        <w:t xml:space="preserve">2005). </w:t>
      </w:r>
      <w:r>
        <w:rPr>
          <w:rFonts w:eastAsia="Times New Roman"/>
          <w:sz w:val="24"/>
          <w:szCs w:val="24"/>
        </w:rPr>
        <w:t>Among these, other roles are an administrator, leader, decision-maker and</w:t>
      </w:r>
      <w:r>
        <w:rPr>
          <w:rFonts w:eastAsia="Times New Roman"/>
          <w:b/>
          <w:bCs/>
          <w:sz w:val="24"/>
          <w:szCs w:val="24"/>
        </w:rPr>
        <w:t xml:space="preserve"> </w:t>
      </w:r>
      <w:r>
        <w:rPr>
          <w:rFonts w:eastAsia="Times New Roman"/>
          <w:sz w:val="24"/>
          <w:szCs w:val="24"/>
        </w:rPr>
        <w:t xml:space="preserve">communicator </w:t>
      </w:r>
      <w:r>
        <w:rPr>
          <w:rFonts w:eastAsia="Times New Roman"/>
          <w:sz w:val="24"/>
          <w:szCs w:val="24"/>
        </w:rPr>
        <w:t>(</w:t>
      </w:r>
      <w:r>
        <w:rPr>
          <w:rFonts w:eastAsia="Times New Roman"/>
          <w:b/>
          <w:bCs/>
          <w:sz w:val="24"/>
          <w:szCs w:val="24"/>
        </w:rPr>
        <w:t>Rezvani, 2017).</w:t>
      </w:r>
      <w:r>
        <w:rPr>
          <w:rFonts w:eastAsia="Times New Roman"/>
          <w:sz w:val="24"/>
          <w:szCs w:val="24"/>
        </w:rPr>
        <w:t xml:space="preserve"> Although, managers are involved in activities of organizational commitment, performance, productivity, and business planning. In spite of their role, they have to manage upwards influence from policy-makers to implement change and downward</w:t>
      </w:r>
      <w:r>
        <w:rPr>
          <w:rFonts w:eastAsia="Times New Roman"/>
          <w:sz w:val="24"/>
          <w:szCs w:val="24"/>
        </w:rPr>
        <w:t xml:space="preserve">s managers or employees who resist change </w:t>
      </w:r>
      <w:r>
        <w:rPr>
          <w:rFonts w:eastAsia="Times New Roman"/>
          <w:b/>
          <w:bCs/>
          <w:sz w:val="24"/>
          <w:szCs w:val="24"/>
        </w:rPr>
        <w:t>(Currie, 1999).</w:t>
      </w:r>
      <w:r>
        <w:rPr>
          <w:rFonts w:eastAsia="Times New Roman"/>
          <w:sz w:val="24"/>
          <w:szCs w:val="24"/>
        </w:rPr>
        <w:t xml:space="preserve"> So, their role of middle managers is often overlooked, leading to workload issues and role conflict </w:t>
      </w:r>
      <w:r>
        <w:rPr>
          <w:rFonts w:eastAsia="Times New Roman"/>
          <w:b/>
          <w:bCs/>
          <w:sz w:val="24"/>
          <w:szCs w:val="24"/>
        </w:rPr>
        <w:t>(Balogun, 2003).</w:t>
      </w:r>
      <w:r>
        <w:rPr>
          <w:rFonts w:eastAsia="Times New Roman"/>
          <w:sz w:val="24"/>
          <w:szCs w:val="24"/>
        </w:rPr>
        <w:t xml:space="preserve"> They are playing strategic roles, face political tensions and often</w:t>
      </w:r>
    </w:p>
    <w:p w:rsidR="00733DE3" w:rsidRDefault="00733DE3">
      <w:pPr>
        <w:spacing w:line="200" w:lineRule="exact"/>
        <w:rPr>
          <w:sz w:val="20"/>
          <w:szCs w:val="20"/>
        </w:rPr>
      </w:pPr>
    </w:p>
    <w:p w:rsidR="00733DE3" w:rsidRDefault="00733DE3">
      <w:pPr>
        <w:spacing w:line="337"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7</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Email: 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pgSz w:w="11900" w:h="16841"/>
          <w:pgMar w:top="722" w:right="1306" w:bottom="0" w:left="1440" w:header="0" w:footer="0" w:gutter="0"/>
          <w:cols w:space="720" w:equalWidth="0">
            <w:col w:w="9160"/>
          </w:cols>
        </w:sectPr>
      </w:pPr>
    </w:p>
    <w:p w:rsidR="00733DE3" w:rsidRDefault="008F4A9A">
      <w:pPr>
        <w:spacing w:line="234" w:lineRule="auto"/>
        <w:ind w:left="260" w:right="3700"/>
        <w:rPr>
          <w:sz w:val="20"/>
          <w:szCs w:val="20"/>
        </w:rPr>
      </w:pPr>
      <w:bookmarkStart w:id="2" w:name="page8"/>
      <w:bookmarkEnd w:id="2"/>
      <w:r>
        <w:rPr>
          <w:rFonts w:ascii="Arial" w:eastAsia="Arial" w:hAnsi="Arial" w:cs="Arial"/>
          <w:b/>
          <w:bCs/>
          <w:color w:val="0000FF"/>
          <w:sz w:val="20"/>
          <w:szCs w:val="20"/>
        </w:rPr>
        <w:lastRenderedPageBreak/>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w:t>
      </w:r>
      <w:r>
        <w:rPr>
          <w:rFonts w:eastAsia="Times New Roman"/>
          <w:sz w:val="20"/>
          <w:szCs w:val="20"/>
        </w:rPr>
        <w:t xml:space="preserve">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Double-Blind Peer Reviewed Refereed Open Access International Journal - Included in the International Serial Directories Indexed &amp; Listed at: Ulrich's Periodicals Directory</w:t>
      </w:r>
      <w:r>
        <w:rPr>
          <w:rFonts w:eastAsia="Times New Roman"/>
          <w:sz w:val="20"/>
          <w:szCs w:val="20"/>
        </w:rPr>
        <w:t xml:space="preserve"> ©, U.S.A., Open J-Gage as well as in Cabell‘s Directories of Publishing Opportunities,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4320"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7E39D6AA" id="Shape 10" o:spid="_x0000_s1026" style="position:absolute;z-index:-251932160;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" o:allowincell="f" filled="t" strokecolor="#e46c0a" strokeweight="2pt">
                <v:stroke joinstyle="miter"/>
                <o:lock v:ext="edit" shapetype="f"/>
              </v:line>
            </w:pict>
          </mc:Fallback>
        </mc:AlternateContent>
      </w:r>
    </w:p>
    <w:p w:rsidR="00733DE3" w:rsidRDefault="00733DE3">
      <w:pPr>
        <w:spacing w:line="223" w:lineRule="exact"/>
        <w:rPr>
          <w:sz w:val="20"/>
          <w:szCs w:val="20"/>
        </w:rPr>
      </w:pPr>
    </w:p>
    <w:p w:rsidR="00733DE3" w:rsidRDefault="008F4A9A">
      <w:pPr>
        <w:spacing w:line="234" w:lineRule="auto"/>
        <w:ind w:left="260" w:right="100"/>
        <w:jc w:val="both"/>
        <w:rPr>
          <w:sz w:val="20"/>
          <w:szCs w:val="20"/>
        </w:rPr>
      </w:pPr>
      <w:r>
        <w:rPr>
          <w:rFonts w:eastAsia="Times New Roman"/>
          <w:sz w:val="24"/>
          <w:szCs w:val="24"/>
        </w:rPr>
        <w:t xml:space="preserve">forced to balance conflicting situations </w:t>
      </w:r>
      <w:r>
        <w:rPr>
          <w:rFonts w:eastAsia="Times New Roman"/>
          <w:b/>
          <w:bCs/>
          <w:sz w:val="24"/>
          <w:szCs w:val="24"/>
        </w:rPr>
        <w:t>(Raghu, 2009).</w:t>
      </w:r>
      <w:r>
        <w:rPr>
          <w:rFonts w:eastAsia="Times New Roman"/>
          <w:sz w:val="24"/>
          <w:szCs w:val="24"/>
        </w:rPr>
        <w:t xml:space="preserve"> Middle managers represent themselves as a core competence of the successful organization </w:t>
      </w:r>
      <w:r>
        <w:rPr>
          <w:rFonts w:eastAsia="Times New Roman"/>
          <w:b/>
          <w:bCs/>
          <w:sz w:val="24"/>
          <w:szCs w:val="24"/>
        </w:rPr>
        <w:t xml:space="preserve">(Towers, </w:t>
      </w:r>
      <w:r>
        <w:rPr>
          <w:rFonts w:eastAsia="Times New Roman"/>
          <w:b/>
          <w:bCs/>
          <w:sz w:val="24"/>
          <w:szCs w:val="24"/>
        </w:rPr>
        <w:t>1996).</w:t>
      </w:r>
    </w:p>
    <w:p w:rsidR="00733DE3" w:rsidRDefault="00733DE3">
      <w:pPr>
        <w:spacing w:line="14" w:lineRule="exact"/>
        <w:rPr>
          <w:sz w:val="20"/>
          <w:szCs w:val="20"/>
        </w:rPr>
      </w:pPr>
    </w:p>
    <w:p w:rsidR="00733DE3" w:rsidRDefault="008F4A9A">
      <w:pPr>
        <w:spacing w:line="238" w:lineRule="auto"/>
        <w:ind w:left="260" w:right="120"/>
        <w:jc w:val="both"/>
        <w:rPr>
          <w:sz w:val="20"/>
          <w:szCs w:val="20"/>
        </w:rPr>
      </w:pPr>
      <w:r>
        <w:rPr>
          <w:rFonts w:eastAsia="Times New Roman"/>
          <w:sz w:val="24"/>
          <w:szCs w:val="24"/>
        </w:rPr>
        <w:t>The role of middle manager is important in healthcare as act as a channel between top and lower level management. Manager is committed improve their effectiveness through implement of innovative practices in organisation. There were fourteen practi</w:t>
      </w:r>
      <w:r>
        <w:rPr>
          <w:rFonts w:eastAsia="Times New Roman"/>
          <w:sz w:val="24"/>
          <w:szCs w:val="24"/>
        </w:rPr>
        <w:t xml:space="preserve">ces identified that will be useful while implementing innovations which lead to make manager more effective to bring change in organisation </w:t>
      </w:r>
      <w:r>
        <w:rPr>
          <w:rFonts w:eastAsia="Times New Roman"/>
          <w:b/>
          <w:bCs/>
          <w:sz w:val="24"/>
          <w:szCs w:val="24"/>
        </w:rPr>
        <w:t>(Engle, Lopez, Gormley, Chan, Charns, Lukas,</w:t>
      </w:r>
      <w:r>
        <w:rPr>
          <w:rFonts w:eastAsia="Times New Roman"/>
          <w:sz w:val="24"/>
          <w:szCs w:val="24"/>
        </w:rPr>
        <w:t xml:space="preserve"> </w:t>
      </w:r>
      <w:r>
        <w:rPr>
          <w:rFonts w:eastAsia="Times New Roman"/>
          <w:b/>
          <w:bCs/>
          <w:sz w:val="24"/>
          <w:szCs w:val="24"/>
        </w:rPr>
        <w:t xml:space="preserve">2017). </w:t>
      </w:r>
      <w:r>
        <w:rPr>
          <w:rFonts w:eastAsia="Times New Roman"/>
          <w:sz w:val="24"/>
          <w:szCs w:val="24"/>
        </w:rPr>
        <w:t>Middle manager‘s role in healthcare involves the improvement and</w:t>
      </w:r>
      <w:r>
        <w:rPr>
          <w:rFonts w:eastAsia="Times New Roman"/>
          <w:sz w:val="24"/>
          <w:szCs w:val="24"/>
        </w:rPr>
        <w:t xml:space="preserve"> implementation</w:t>
      </w:r>
      <w:r>
        <w:rPr>
          <w:rFonts w:eastAsia="Times New Roman"/>
          <w:b/>
          <w:bCs/>
          <w:sz w:val="24"/>
          <w:szCs w:val="24"/>
        </w:rPr>
        <w:t xml:space="preserve"> </w:t>
      </w:r>
      <w:r>
        <w:rPr>
          <w:rFonts w:eastAsia="Times New Roman"/>
          <w:sz w:val="24"/>
          <w:szCs w:val="24"/>
        </w:rPr>
        <w:t>of quality standards projects. Their roles performed by managers were coordinator, communicator, promoter and conflict manager. The activities related to these roles were to inform information of project to employees, monitoring their respo</w:t>
      </w:r>
      <w:r>
        <w:rPr>
          <w:rFonts w:eastAsia="Times New Roman"/>
          <w:sz w:val="24"/>
          <w:szCs w:val="24"/>
        </w:rPr>
        <w:t xml:space="preserve">nse, and handling queries to further in order to report top management </w:t>
      </w:r>
      <w:r>
        <w:rPr>
          <w:rFonts w:eastAsia="Times New Roman"/>
          <w:b/>
          <w:bCs/>
          <w:sz w:val="24"/>
          <w:szCs w:val="24"/>
        </w:rPr>
        <w:t>(Zjadewicz et al., 2016).</w:t>
      </w:r>
    </w:p>
    <w:p w:rsidR="00733DE3" w:rsidRDefault="00733DE3">
      <w:pPr>
        <w:spacing w:line="21" w:lineRule="exact"/>
        <w:rPr>
          <w:sz w:val="20"/>
          <w:szCs w:val="20"/>
        </w:rPr>
      </w:pPr>
    </w:p>
    <w:p w:rsidR="00733DE3" w:rsidRDefault="008F4A9A">
      <w:pPr>
        <w:spacing w:line="237" w:lineRule="auto"/>
        <w:ind w:left="260" w:right="120"/>
        <w:jc w:val="both"/>
        <w:rPr>
          <w:sz w:val="20"/>
          <w:szCs w:val="20"/>
        </w:rPr>
      </w:pPr>
      <w:r>
        <w:rPr>
          <w:rFonts w:eastAsia="Times New Roman"/>
          <w:sz w:val="24"/>
          <w:szCs w:val="24"/>
        </w:rPr>
        <w:t>The IT managers role and responsibilities vary depends on the size, structure, nature of the hospital and its technology adaptation. The core role and respons</w:t>
      </w:r>
      <w:r>
        <w:rPr>
          <w:rFonts w:eastAsia="Times New Roman"/>
          <w:sz w:val="24"/>
          <w:szCs w:val="24"/>
        </w:rPr>
        <w:t xml:space="preserve">ibility of IT manages include Managerial role, Operational role, Web master role, Consultant role, Training role, Team leader role </w:t>
      </w:r>
      <w:r>
        <w:rPr>
          <w:rFonts w:eastAsia="Times New Roman"/>
          <w:b/>
          <w:bCs/>
          <w:sz w:val="24"/>
          <w:szCs w:val="24"/>
        </w:rPr>
        <w:t>(Bakshi, 2013).</w:t>
      </w:r>
    </w:p>
    <w:p w:rsidR="00733DE3" w:rsidRDefault="00733DE3">
      <w:pPr>
        <w:spacing w:line="14"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Knowledge management is essential for every organisation to survive or grow in this era. It can‘t be possibl</w:t>
      </w:r>
      <w:r>
        <w:rPr>
          <w:rFonts w:eastAsia="Times New Roman"/>
          <w:sz w:val="24"/>
          <w:szCs w:val="24"/>
        </w:rPr>
        <w:t xml:space="preserve">e without the support of middle manager as it leads to sustain performance of organisation </w:t>
      </w:r>
      <w:r>
        <w:rPr>
          <w:rFonts w:eastAsia="Times New Roman"/>
          <w:b/>
          <w:bCs/>
          <w:sz w:val="24"/>
          <w:szCs w:val="24"/>
        </w:rPr>
        <w:t>(Al-Hakim &amp; Hassan, 2011b).</w:t>
      </w:r>
      <w:r>
        <w:rPr>
          <w:rFonts w:eastAsia="Times New Roman"/>
          <w:sz w:val="24"/>
          <w:szCs w:val="24"/>
        </w:rPr>
        <w:t xml:space="preserve"> Presently, knowledge management provides major support to every company and it‘s difficult to appreciate middle manger‘s role to implemen</w:t>
      </w:r>
      <w:r>
        <w:rPr>
          <w:rFonts w:eastAsia="Times New Roman"/>
          <w:sz w:val="24"/>
          <w:szCs w:val="24"/>
        </w:rPr>
        <w:t xml:space="preserve">t knowledge management which further leads to innovations. The major role played by middle managers are analyst, intuitive and pragmatic which are directly related to implementation of knowledge </w:t>
      </w:r>
      <w:r>
        <w:rPr>
          <w:rFonts w:eastAsia="Times New Roman"/>
          <w:b/>
          <w:bCs/>
          <w:sz w:val="24"/>
          <w:szCs w:val="24"/>
        </w:rPr>
        <w:t>(Al-Hakim &amp; Hassan, 2011a).</w:t>
      </w:r>
      <w:r>
        <w:rPr>
          <w:rFonts w:eastAsia="Times New Roman"/>
          <w:sz w:val="24"/>
          <w:szCs w:val="24"/>
        </w:rPr>
        <w:t xml:space="preserve"> The middle manager‘s role is impo</w:t>
      </w:r>
      <w:r>
        <w:rPr>
          <w:rFonts w:eastAsia="Times New Roman"/>
          <w:sz w:val="24"/>
          <w:szCs w:val="24"/>
        </w:rPr>
        <w:t>rtant in organisation due to intermediary positions, strategic roles and contribution to implement change</w:t>
      </w:r>
      <w:r>
        <w:rPr>
          <w:rFonts w:eastAsia="Times New Roman"/>
          <w:b/>
          <w:bCs/>
          <w:sz w:val="24"/>
          <w:szCs w:val="24"/>
        </w:rPr>
        <w:t>.</w:t>
      </w:r>
      <w:r>
        <w:rPr>
          <w:rFonts w:eastAsia="Times New Roman"/>
          <w:sz w:val="24"/>
          <w:szCs w:val="24"/>
        </w:rPr>
        <w:t xml:space="preserve"> Among these, other roles are administrator, leader, decision-maker and communicator (</w:t>
      </w:r>
      <w:r>
        <w:rPr>
          <w:rFonts w:eastAsia="Times New Roman"/>
          <w:b/>
          <w:bCs/>
          <w:sz w:val="24"/>
          <w:szCs w:val="24"/>
        </w:rPr>
        <w:t>Rezvani, 2017).</w:t>
      </w:r>
    </w:p>
    <w:p w:rsidR="00733DE3" w:rsidRDefault="00733DE3">
      <w:pPr>
        <w:spacing w:line="24"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The middle managers are also involved in strate</w:t>
      </w:r>
      <w:r>
        <w:rPr>
          <w:rFonts w:eastAsia="Times New Roman"/>
          <w:sz w:val="24"/>
          <w:szCs w:val="24"/>
        </w:rPr>
        <w:t xml:space="preserve">gy making process because they have the ability to create and estimate plans which further progress the performance of banks. It‘s the need of the hour that upper and middle management should together make decisions to ensure quality </w:t>
      </w:r>
      <w:r>
        <w:rPr>
          <w:rFonts w:eastAsia="Times New Roman"/>
          <w:b/>
          <w:bCs/>
          <w:sz w:val="24"/>
          <w:szCs w:val="24"/>
        </w:rPr>
        <w:t>(Wooldridge &amp; Floyd, 1</w:t>
      </w:r>
      <w:r>
        <w:rPr>
          <w:rFonts w:eastAsia="Times New Roman"/>
          <w:b/>
          <w:bCs/>
          <w:sz w:val="24"/>
          <w:szCs w:val="24"/>
        </w:rPr>
        <w:t>990).</w:t>
      </w:r>
      <w:r>
        <w:rPr>
          <w:rFonts w:eastAsia="Times New Roman"/>
          <w:sz w:val="24"/>
          <w:szCs w:val="24"/>
        </w:rPr>
        <w:t xml:space="preserve"> The role of middle manager in strategy making process is important as they act as ‗analyst‘, ‗coordinator‘, ‗information source‘ and ‗communicator‘ </w:t>
      </w:r>
      <w:r>
        <w:rPr>
          <w:rFonts w:eastAsia="Times New Roman"/>
          <w:b/>
          <w:bCs/>
          <w:sz w:val="24"/>
          <w:szCs w:val="24"/>
        </w:rPr>
        <w:t>(O'Shannassy, 2014).</w:t>
      </w:r>
      <w:r>
        <w:rPr>
          <w:rFonts w:eastAsia="Times New Roman"/>
          <w:sz w:val="24"/>
          <w:szCs w:val="24"/>
        </w:rPr>
        <w:t xml:space="preserve"> They are also involved in strategy implementation process when supported by upper</w:t>
      </w:r>
      <w:r>
        <w:rPr>
          <w:rFonts w:eastAsia="Times New Roman"/>
          <w:sz w:val="24"/>
          <w:szCs w:val="24"/>
        </w:rPr>
        <w:t xml:space="preserve"> management (</w:t>
      </w:r>
      <w:r>
        <w:rPr>
          <w:rFonts w:eastAsia="Times New Roman"/>
          <w:b/>
          <w:bCs/>
          <w:sz w:val="24"/>
          <w:szCs w:val="24"/>
        </w:rPr>
        <w:t>Qi, 2005).</w:t>
      </w:r>
      <w:r>
        <w:rPr>
          <w:rFonts w:eastAsia="Times New Roman"/>
          <w:sz w:val="24"/>
          <w:szCs w:val="24"/>
        </w:rPr>
        <w:t xml:space="preserve"> The middle managers are also involved in Strategic process </w:t>
      </w:r>
      <w:r>
        <w:rPr>
          <w:rFonts w:eastAsia="Times New Roman"/>
          <w:b/>
          <w:bCs/>
          <w:sz w:val="24"/>
          <w:szCs w:val="24"/>
        </w:rPr>
        <w:t>(Floyd &amp; Wooldridge, 1992).</w:t>
      </w:r>
    </w:p>
    <w:p w:rsidR="00733DE3" w:rsidRDefault="00733DE3">
      <w:pPr>
        <w:spacing w:line="19" w:lineRule="exact"/>
        <w:rPr>
          <w:sz w:val="20"/>
          <w:szCs w:val="20"/>
        </w:rPr>
      </w:pPr>
    </w:p>
    <w:p w:rsidR="00733DE3" w:rsidRDefault="008F4A9A">
      <w:pPr>
        <w:spacing w:line="237" w:lineRule="auto"/>
        <w:ind w:left="260" w:right="120"/>
        <w:jc w:val="both"/>
        <w:rPr>
          <w:sz w:val="20"/>
          <w:szCs w:val="20"/>
        </w:rPr>
      </w:pPr>
      <w:r>
        <w:rPr>
          <w:rFonts w:eastAsia="Times New Roman"/>
          <w:sz w:val="24"/>
          <w:szCs w:val="24"/>
        </w:rPr>
        <w:t>The role of managers in the implementation process had number of obstacles. Floyd and Wooldridge (1994) recognized the three different tasks per</w:t>
      </w:r>
      <w:r>
        <w:rPr>
          <w:rFonts w:eastAsia="Times New Roman"/>
          <w:sz w:val="24"/>
          <w:szCs w:val="24"/>
        </w:rPr>
        <w:t>formed by middle-level managers such as communication about objectives and allocation resources to implement the strategy; monitoring the implementation process, and answer the questions for the deviations from the objectives.</w:t>
      </w:r>
    </w:p>
    <w:p w:rsidR="00733DE3" w:rsidRDefault="00733DE3">
      <w:pPr>
        <w:spacing w:line="18" w:lineRule="exact"/>
        <w:rPr>
          <w:sz w:val="20"/>
          <w:szCs w:val="20"/>
        </w:rPr>
      </w:pPr>
    </w:p>
    <w:p w:rsidR="00733DE3" w:rsidRDefault="008F4A9A">
      <w:pPr>
        <w:spacing w:line="236" w:lineRule="auto"/>
        <w:ind w:left="260" w:right="120"/>
        <w:jc w:val="both"/>
        <w:rPr>
          <w:sz w:val="20"/>
          <w:szCs w:val="20"/>
        </w:rPr>
      </w:pPr>
      <w:r>
        <w:rPr>
          <w:rFonts w:eastAsia="Times New Roman"/>
          <w:sz w:val="24"/>
          <w:szCs w:val="24"/>
        </w:rPr>
        <w:t>The manger‘s role is critica</w:t>
      </w:r>
      <w:r>
        <w:rPr>
          <w:rFonts w:eastAsia="Times New Roman"/>
          <w:sz w:val="24"/>
          <w:szCs w:val="24"/>
        </w:rPr>
        <w:t xml:space="preserve">l in strategy implementation because of knowledge or experience they have to perform functions and accomplish long-term goals of firm successfully </w:t>
      </w:r>
      <w:r>
        <w:rPr>
          <w:rFonts w:eastAsia="Times New Roman"/>
          <w:b/>
          <w:bCs/>
          <w:sz w:val="24"/>
          <w:szCs w:val="24"/>
        </w:rPr>
        <w:t>(Radomska, 2014).</w:t>
      </w:r>
    </w:p>
    <w:p w:rsidR="00733DE3" w:rsidRDefault="00733DE3">
      <w:pPr>
        <w:spacing w:line="14" w:lineRule="exact"/>
        <w:rPr>
          <w:sz w:val="20"/>
          <w:szCs w:val="20"/>
        </w:rPr>
      </w:pPr>
    </w:p>
    <w:p w:rsidR="00733DE3" w:rsidRDefault="008F4A9A">
      <w:pPr>
        <w:spacing w:line="237" w:lineRule="auto"/>
        <w:ind w:left="260" w:right="100"/>
        <w:jc w:val="both"/>
        <w:rPr>
          <w:sz w:val="20"/>
          <w:szCs w:val="20"/>
        </w:rPr>
      </w:pPr>
      <w:r>
        <w:rPr>
          <w:rFonts w:eastAsia="Times New Roman"/>
          <w:sz w:val="24"/>
          <w:szCs w:val="24"/>
        </w:rPr>
        <w:t xml:space="preserve">In case of decision for entrepreneurs the middle managers role is critical as they act as </w:t>
      </w:r>
      <w:r>
        <w:rPr>
          <w:rFonts w:eastAsia="Times New Roman"/>
          <w:sz w:val="24"/>
          <w:szCs w:val="24"/>
        </w:rPr>
        <w:t>bridge between top and bottom level employees for effectively application of change. The dimensions such as management support, work preference, reward, time availability and organizational boundaries were associated with entrepreneurship in positive manne</w:t>
      </w:r>
      <w:r>
        <w:rPr>
          <w:rFonts w:eastAsia="Times New Roman"/>
          <w:sz w:val="24"/>
          <w:szCs w:val="24"/>
        </w:rPr>
        <w:t>r. Due</w:t>
      </w:r>
    </w:p>
    <w:p w:rsidR="00733DE3" w:rsidRDefault="00733DE3">
      <w:pPr>
        <w:spacing w:line="200" w:lineRule="exact"/>
        <w:rPr>
          <w:sz w:val="20"/>
          <w:szCs w:val="20"/>
        </w:rPr>
      </w:pPr>
    </w:p>
    <w:p w:rsidR="00733DE3" w:rsidRDefault="00733DE3">
      <w:pPr>
        <w:spacing w:line="330"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8</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Email: 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pgSz w:w="11900" w:h="16841"/>
          <w:pgMar w:top="722" w:right="1306" w:bottom="0" w:left="1440" w:header="0" w:footer="0" w:gutter="0"/>
          <w:cols w:space="720" w:equalWidth="0">
            <w:col w:w="9160"/>
          </w:cols>
        </w:sectPr>
      </w:pPr>
    </w:p>
    <w:p w:rsidR="00733DE3" w:rsidRDefault="008F4A9A">
      <w:pPr>
        <w:spacing w:line="234" w:lineRule="auto"/>
        <w:ind w:left="260" w:right="3700"/>
        <w:rPr>
          <w:sz w:val="20"/>
          <w:szCs w:val="20"/>
        </w:rPr>
      </w:pPr>
      <w:bookmarkStart w:id="3" w:name="page9"/>
      <w:bookmarkEnd w:id="3"/>
      <w:r>
        <w:rPr>
          <w:rFonts w:ascii="Arial" w:eastAsia="Arial" w:hAnsi="Arial" w:cs="Arial"/>
          <w:b/>
          <w:bCs/>
          <w:color w:val="0000FF"/>
          <w:sz w:val="20"/>
          <w:szCs w:val="20"/>
        </w:rPr>
        <w:lastRenderedPageBreak/>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Double-Blind Peer Reviewed Refereed Open Access International Journal - Included in the International Serial Directories Indexed &amp; Listed at: Ulrich's</w:t>
      </w:r>
      <w:r>
        <w:rPr>
          <w:rFonts w:eastAsia="Times New Roman"/>
          <w:sz w:val="20"/>
          <w:szCs w:val="20"/>
        </w:rPr>
        <w:t xml:space="preserve"> Periodicals Directory ©, U.S.A., Open J-Gage as well as in Cabell‘s Directories of Publishing Opportunities,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5344"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76764ACD" id="Shape 11" o:spid="_x0000_s1026" style="position:absolute;z-index:-251931136;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" o:allowincell="f" filled="t" strokecolor="#e46c0a" strokeweight="2pt">
                <v:stroke joinstyle="miter"/>
                <o:lock v:ext="edit" shapetype="f"/>
              </v:line>
            </w:pict>
          </mc:Fallback>
        </mc:AlternateContent>
      </w:r>
    </w:p>
    <w:p w:rsidR="00733DE3" w:rsidRDefault="00733DE3">
      <w:pPr>
        <w:spacing w:line="223" w:lineRule="exact"/>
        <w:rPr>
          <w:sz w:val="20"/>
          <w:szCs w:val="20"/>
        </w:rPr>
      </w:pPr>
    </w:p>
    <w:p w:rsidR="00733DE3" w:rsidRDefault="008F4A9A">
      <w:pPr>
        <w:spacing w:line="237" w:lineRule="auto"/>
        <w:ind w:left="260" w:right="120"/>
        <w:jc w:val="both"/>
        <w:rPr>
          <w:sz w:val="20"/>
          <w:szCs w:val="20"/>
        </w:rPr>
      </w:pPr>
      <w:r>
        <w:rPr>
          <w:rFonts w:eastAsia="Times New Roman"/>
          <w:sz w:val="24"/>
          <w:szCs w:val="24"/>
        </w:rPr>
        <w:t>to their middle positions, their role to manage resources, provide information to decision makers, giving emotional support to their subo</w:t>
      </w:r>
      <w:r>
        <w:rPr>
          <w:rFonts w:eastAsia="Times New Roman"/>
          <w:sz w:val="24"/>
          <w:szCs w:val="24"/>
        </w:rPr>
        <w:t>rdinates, and communicating the strategic intent of senior management throughout the organization. It is our intention organizational leaders might use these findings to develop mechanisms to engage middle managers in the strategy implementation efforts an</w:t>
      </w:r>
      <w:r>
        <w:rPr>
          <w:rFonts w:eastAsia="Times New Roman"/>
          <w:sz w:val="24"/>
          <w:szCs w:val="24"/>
        </w:rPr>
        <w:t xml:space="preserve">d ensure their commitments </w:t>
      </w:r>
      <w:r>
        <w:rPr>
          <w:rFonts w:eastAsia="Times New Roman"/>
          <w:b/>
          <w:bCs/>
          <w:sz w:val="24"/>
          <w:szCs w:val="24"/>
        </w:rPr>
        <w:t>(Banumathi &amp;</w:t>
      </w:r>
    </w:p>
    <w:p w:rsidR="00733DE3" w:rsidRDefault="00733DE3">
      <w:pPr>
        <w:spacing w:line="10" w:lineRule="exact"/>
        <w:rPr>
          <w:sz w:val="20"/>
          <w:szCs w:val="20"/>
        </w:rPr>
      </w:pPr>
    </w:p>
    <w:p w:rsidR="00733DE3" w:rsidRDefault="008F4A9A">
      <w:pPr>
        <w:ind w:left="260"/>
        <w:rPr>
          <w:sz w:val="20"/>
          <w:szCs w:val="20"/>
        </w:rPr>
      </w:pPr>
      <w:r>
        <w:rPr>
          <w:rFonts w:eastAsia="Times New Roman"/>
          <w:b/>
          <w:bCs/>
          <w:sz w:val="24"/>
          <w:szCs w:val="24"/>
        </w:rPr>
        <w:t>Samudhararajakumar, 2015).</w:t>
      </w:r>
    </w:p>
    <w:p w:rsidR="00733DE3" w:rsidRDefault="00733DE3">
      <w:pPr>
        <w:spacing w:line="7"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 xml:space="preserve">The manager‘s contribution to develop/implement strategy is important for organizations. To the success of an organization, manager deals through soft skills on any organizational level </w:t>
      </w:r>
      <w:r>
        <w:rPr>
          <w:rFonts w:eastAsia="Times New Roman"/>
          <w:b/>
          <w:bCs/>
          <w:sz w:val="24"/>
          <w:szCs w:val="24"/>
        </w:rPr>
        <w:t>(</w:t>
      </w:r>
      <w:r>
        <w:rPr>
          <w:rFonts w:eastAsia="Times New Roman"/>
          <w:b/>
          <w:bCs/>
          <w:sz w:val="24"/>
          <w:szCs w:val="24"/>
        </w:rPr>
        <w:t>Kealy, 2015).</w:t>
      </w:r>
      <w:r>
        <w:rPr>
          <w:rFonts w:eastAsia="Times New Roman"/>
          <w:sz w:val="24"/>
          <w:szCs w:val="24"/>
        </w:rPr>
        <w:t xml:space="preserve"> The conflicting role of ‗change agent‘ managed by managers such as ‗government agent‘, ‗diplomat administrator‘, and ‗entrepreneurial leader‘ </w:t>
      </w:r>
      <w:r>
        <w:rPr>
          <w:rFonts w:eastAsia="Times New Roman"/>
          <w:b/>
          <w:bCs/>
          <w:sz w:val="24"/>
          <w:szCs w:val="24"/>
        </w:rPr>
        <w:t>(Gatenby,</w:t>
      </w:r>
      <w:r>
        <w:rPr>
          <w:rFonts w:eastAsia="Times New Roman"/>
          <w:sz w:val="24"/>
          <w:szCs w:val="24"/>
        </w:rPr>
        <w:t xml:space="preserve"> </w:t>
      </w:r>
      <w:r>
        <w:rPr>
          <w:rFonts w:eastAsia="Times New Roman"/>
          <w:b/>
          <w:bCs/>
          <w:sz w:val="24"/>
          <w:szCs w:val="24"/>
        </w:rPr>
        <w:t xml:space="preserve">Rees,Truss, Alfes &amp; Soane, 2014). </w:t>
      </w:r>
      <w:r>
        <w:rPr>
          <w:rFonts w:eastAsia="Times New Roman"/>
          <w:sz w:val="24"/>
          <w:szCs w:val="24"/>
        </w:rPr>
        <w:t>Currently, knowledge is an attractive factor which is</w:t>
      </w:r>
      <w:r>
        <w:rPr>
          <w:rFonts w:eastAsia="Times New Roman"/>
          <w:b/>
          <w:bCs/>
          <w:sz w:val="24"/>
          <w:szCs w:val="24"/>
        </w:rPr>
        <w:t xml:space="preserve"> </w:t>
      </w:r>
      <w:r>
        <w:rPr>
          <w:rFonts w:eastAsia="Times New Roman"/>
          <w:sz w:val="24"/>
          <w:szCs w:val="24"/>
        </w:rPr>
        <w:t>pr</w:t>
      </w:r>
      <w:r>
        <w:rPr>
          <w:rFonts w:eastAsia="Times New Roman"/>
          <w:sz w:val="24"/>
          <w:szCs w:val="24"/>
        </w:rPr>
        <w:t>ogressively significant for organizational competitiveness. The knowledge sharing processes benefit both individual who sharing it and the organization. So, the role of manager is vital in this process. The usefulness and availability were the major compon</w:t>
      </w:r>
      <w:r>
        <w:rPr>
          <w:rFonts w:eastAsia="Times New Roman"/>
          <w:sz w:val="24"/>
          <w:szCs w:val="24"/>
        </w:rPr>
        <w:t>ents find in this process (</w:t>
      </w:r>
      <w:r>
        <w:rPr>
          <w:rFonts w:eastAsia="Times New Roman"/>
          <w:b/>
          <w:bCs/>
          <w:sz w:val="24"/>
          <w:szCs w:val="24"/>
        </w:rPr>
        <w:t>Gaál et al, 2012).</w:t>
      </w:r>
    </w:p>
    <w:p w:rsidR="00733DE3" w:rsidRDefault="00733DE3">
      <w:pPr>
        <w:spacing w:line="12" w:lineRule="exact"/>
        <w:rPr>
          <w:sz w:val="20"/>
          <w:szCs w:val="20"/>
        </w:rPr>
      </w:pPr>
    </w:p>
    <w:p w:rsidR="00733DE3" w:rsidRDefault="008F4A9A">
      <w:pPr>
        <w:ind w:left="260"/>
        <w:rPr>
          <w:sz w:val="20"/>
          <w:szCs w:val="20"/>
        </w:rPr>
      </w:pPr>
      <w:r>
        <w:rPr>
          <w:rFonts w:eastAsia="Times New Roman"/>
          <w:b/>
          <w:bCs/>
          <w:sz w:val="24"/>
          <w:szCs w:val="24"/>
        </w:rPr>
        <w:t>Research Methodology</w:t>
      </w:r>
    </w:p>
    <w:p w:rsidR="00733DE3" w:rsidRDefault="00733DE3">
      <w:pPr>
        <w:spacing w:line="7" w:lineRule="exact"/>
        <w:rPr>
          <w:sz w:val="20"/>
          <w:szCs w:val="20"/>
        </w:rPr>
      </w:pPr>
    </w:p>
    <w:p w:rsidR="00733DE3" w:rsidRDefault="008F4A9A">
      <w:pPr>
        <w:spacing w:line="237" w:lineRule="auto"/>
        <w:ind w:left="260" w:right="100"/>
        <w:jc w:val="both"/>
        <w:rPr>
          <w:sz w:val="20"/>
          <w:szCs w:val="20"/>
        </w:rPr>
      </w:pPr>
      <w:r>
        <w:rPr>
          <w:rFonts w:eastAsia="Times New Roman"/>
          <w:sz w:val="24"/>
          <w:szCs w:val="24"/>
        </w:rPr>
        <w:t>The Objectives of the study to analyze the changing role of middle manager in organizations. The present research design is descriptive in nature and secondary data collection technique w</w:t>
      </w:r>
      <w:r>
        <w:rPr>
          <w:rFonts w:eastAsia="Times New Roman"/>
          <w:sz w:val="24"/>
          <w:szCs w:val="24"/>
        </w:rPr>
        <w:t>as used for this survey. In data collection research article, journals and thesis were studied to draw conclusion for study.</w:t>
      </w:r>
    </w:p>
    <w:p w:rsidR="00733DE3" w:rsidRDefault="00733DE3">
      <w:pPr>
        <w:spacing w:line="6" w:lineRule="exact"/>
        <w:rPr>
          <w:sz w:val="20"/>
          <w:szCs w:val="20"/>
        </w:rPr>
      </w:pPr>
    </w:p>
    <w:p w:rsidR="00733DE3" w:rsidRDefault="008F4A9A">
      <w:pPr>
        <w:ind w:left="260"/>
        <w:rPr>
          <w:sz w:val="20"/>
          <w:szCs w:val="20"/>
        </w:rPr>
      </w:pPr>
      <w:r>
        <w:rPr>
          <w:rFonts w:eastAsia="Times New Roman"/>
          <w:b/>
          <w:bCs/>
          <w:sz w:val="24"/>
          <w:szCs w:val="24"/>
        </w:rPr>
        <w:t>Findings</w:t>
      </w:r>
    </w:p>
    <w:p w:rsidR="00733DE3" w:rsidRDefault="008F4A9A">
      <w:pPr>
        <w:spacing w:line="20" w:lineRule="exact"/>
        <w:rPr>
          <w:sz w:val="20"/>
          <w:szCs w:val="20"/>
        </w:rPr>
      </w:pPr>
      <w:r>
        <w:rPr>
          <w:noProof/>
          <w:sz w:val="20"/>
          <w:szCs w:val="20"/>
        </w:rPr>
        <w:drawing>
          <wp:anchor distT="0" distB="0" distL="114300" distR="114300" simplePos="0" relativeHeight="251386368" behindDoc="1" locked="0" layoutInCell="0" allowOverlap="1">
            <wp:simplePos x="0" y="0"/>
            <wp:positionH relativeFrom="column">
              <wp:posOffset>91440</wp:posOffset>
            </wp:positionH>
            <wp:positionV relativeFrom="paragraph">
              <wp:posOffset>203835</wp:posOffset>
            </wp:positionV>
            <wp:extent cx="5697855" cy="2035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blip>
                    <a:srcRect/>
                    <a:stretch>
                      <a:fillRect/>
                    </a:stretch>
                  </pic:blipFill>
                  <pic:spPr bwMode="auto">
                    <a:xfrm>
                      <a:off x="0" y="0"/>
                      <a:ext cx="5697855" cy="2035175"/>
                    </a:xfrm>
                    <a:prstGeom prst="rect">
                      <a:avLst/>
                    </a:prstGeom>
                    <a:noFill/>
                  </pic:spPr>
                </pic:pic>
              </a:graphicData>
            </a:graphic>
          </wp:anchor>
        </w:drawing>
      </w:r>
    </w:p>
    <w:p w:rsidR="00733DE3" w:rsidRDefault="00733DE3">
      <w:pPr>
        <w:sectPr w:rsidR="00733DE3">
          <w:pgSz w:w="11900" w:h="16841"/>
          <w:pgMar w:top="722" w:right="1306" w:bottom="0" w:left="1440" w:header="0" w:footer="0" w:gutter="0"/>
          <w:cols w:space="720" w:equalWidth="0">
            <w:col w:w="9160"/>
          </w:cols>
        </w:sect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79" w:lineRule="exact"/>
        <w:rPr>
          <w:sz w:val="20"/>
          <w:szCs w:val="20"/>
        </w:rPr>
      </w:pPr>
    </w:p>
    <w:p w:rsidR="00733DE3" w:rsidRDefault="008F4A9A">
      <w:pPr>
        <w:ind w:left="300"/>
        <w:rPr>
          <w:sz w:val="20"/>
          <w:szCs w:val="20"/>
        </w:rPr>
      </w:pPr>
      <w:r>
        <w:rPr>
          <w:rFonts w:eastAsia="Times New Roman"/>
          <w:sz w:val="23"/>
          <w:szCs w:val="23"/>
        </w:rPr>
        <w:t>Strategic role</w:t>
      </w: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318" w:lineRule="exact"/>
        <w:rPr>
          <w:sz w:val="20"/>
          <w:szCs w:val="20"/>
        </w:rPr>
      </w:pPr>
    </w:p>
    <w:p w:rsidR="00733DE3" w:rsidRDefault="008F4A9A">
      <w:pPr>
        <w:ind w:left="260"/>
        <w:rPr>
          <w:sz w:val="20"/>
          <w:szCs w:val="20"/>
        </w:rPr>
      </w:pPr>
      <w:r>
        <w:rPr>
          <w:rFonts w:eastAsia="Times New Roman"/>
          <w:sz w:val="24"/>
          <w:szCs w:val="24"/>
        </w:rPr>
        <w:t>Analyst</w:t>
      </w:r>
    </w:p>
    <w:p w:rsidR="00733DE3" w:rsidRDefault="008F4A9A">
      <w:pPr>
        <w:spacing w:line="20" w:lineRule="exact"/>
        <w:rPr>
          <w:sz w:val="20"/>
          <w:szCs w:val="20"/>
        </w:rPr>
      </w:pPr>
      <w:r>
        <w:rPr>
          <w:sz w:val="20"/>
          <w:szCs w:val="20"/>
        </w:rPr>
        <w:br w:type="column"/>
      </w:r>
    </w:p>
    <w:p w:rsidR="00733DE3" w:rsidRDefault="00733DE3">
      <w:pPr>
        <w:spacing w:line="393" w:lineRule="exact"/>
        <w:rPr>
          <w:sz w:val="20"/>
          <w:szCs w:val="20"/>
        </w:rPr>
      </w:pPr>
    </w:p>
    <w:p w:rsidR="00733DE3" w:rsidRDefault="008F4A9A">
      <w:pPr>
        <w:rPr>
          <w:sz w:val="20"/>
          <w:szCs w:val="20"/>
        </w:rPr>
      </w:pPr>
      <w:r>
        <w:rPr>
          <w:rFonts w:eastAsia="Times New Roman"/>
          <w:sz w:val="24"/>
          <w:szCs w:val="24"/>
        </w:rPr>
        <w:t>Conflict</w:t>
      </w:r>
    </w:p>
    <w:p w:rsidR="00733DE3" w:rsidRDefault="008F4A9A">
      <w:pPr>
        <w:rPr>
          <w:sz w:val="20"/>
          <w:szCs w:val="20"/>
        </w:rPr>
      </w:pPr>
      <w:r>
        <w:rPr>
          <w:rFonts w:eastAsia="Times New Roman"/>
          <w:sz w:val="24"/>
          <w:szCs w:val="24"/>
        </w:rPr>
        <w:t>manager</w:t>
      </w: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308" w:lineRule="exact"/>
        <w:rPr>
          <w:sz w:val="20"/>
          <w:szCs w:val="20"/>
        </w:rPr>
      </w:pPr>
    </w:p>
    <w:p w:rsidR="00733DE3" w:rsidRDefault="008F4A9A">
      <w:pPr>
        <w:rPr>
          <w:sz w:val="20"/>
          <w:szCs w:val="20"/>
        </w:rPr>
      </w:pPr>
      <w:r>
        <w:rPr>
          <w:rFonts w:eastAsia="Times New Roman"/>
          <w:sz w:val="23"/>
          <w:szCs w:val="23"/>
        </w:rPr>
        <w:t>Team leader</w:t>
      </w:r>
    </w:p>
    <w:p w:rsidR="00733DE3" w:rsidRDefault="00733DE3">
      <w:pPr>
        <w:spacing w:line="110" w:lineRule="exact"/>
        <w:rPr>
          <w:sz w:val="20"/>
          <w:szCs w:val="20"/>
        </w:rPr>
      </w:pPr>
    </w:p>
    <w:p w:rsidR="00733DE3" w:rsidRDefault="00733DE3">
      <w:pPr>
        <w:sectPr w:rsidR="00733DE3">
          <w:type w:val="continuous"/>
          <w:pgSz w:w="11900" w:h="16841"/>
          <w:pgMar w:top="722" w:right="1306" w:bottom="0" w:left="1440" w:header="0" w:footer="0" w:gutter="0"/>
          <w:cols w:num="2" w:space="720" w:equalWidth="0">
            <w:col w:w="7040" w:space="720"/>
            <w:col w:w="1400"/>
          </w:cols>
        </w:sectPr>
      </w:pPr>
    </w:p>
    <w:tbl>
      <w:tblPr>
        <w:tblW w:w="0" w:type="auto"/>
        <w:tblInd w:w="150" w:type="dxa"/>
        <w:tblLayout w:type="fixed"/>
        <w:tblCellMar>
          <w:left w:w="0" w:type="dxa"/>
          <w:right w:w="0" w:type="dxa"/>
        </w:tblCellMar>
        <w:tblLook w:val="04A0" w:firstRow="1" w:lastRow="0" w:firstColumn="1" w:lastColumn="0" w:noHBand="0" w:noVBand="1"/>
      </w:tblPr>
      <w:tblGrid>
        <w:gridCol w:w="1700"/>
        <w:gridCol w:w="5820"/>
        <w:gridCol w:w="1460"/>
      </w:tblGrid>
      <w:tr w:rsidR="00733DE3">
        <w:trPr>
          <w:trHeight w:val="276"/>
        </w:trPr>
        <w:tc>
          <w:tcPr>
            <w:tcW w:w="1700" w:type="dxa"/>
            <w:vAlign w:val="bottom"/>
          </w:tcPr>
          <w:p w:rsidR="00733DE3" w:rsidRDefault="00733DE3">
            <w:pPr>
              <w:rPr>
                <w:sz w:val="23"/>
                <w:szCs w:val="23"/>
              </w:rPr>
            </w:pPr>
          </w:p>
        </w:tc>
        <w:tc>
          <w:tcPr>
            <w:tcW w:w="7280" w:type="dxa"/>
            <w:gridSpan w:val="2"/>
            <w:vAlign w:val="bottom"/>
          </w:tcPr>
          <w:p w:rsidR="00733DE3" w:rsidRDefault="008F4A9A">
            <w:pPr>
              <w:ind w:right="920"/>
              <w:jc w:val="center"/>
              <w:rPr>
                <w:sz w:val="20"/>
                <w:szCs w:val="20"/>
              </w:rPr>
            </w:pPr>
            <w:r>
              <w:rPr>
                <w:rFonts w:eastAsia="Times New Roman"/>
                <w:b/>
                <w:bCs/>
                <w:w w:val="99"/>
                <w:sz w:val="24"/>
                <w:szCs w:val="24"/>
              </w:rPr>
              <w:t>Role</w:t>
            </w:r>
            <w:r>
              <w:rPr>
                <w:rFonts w:eastAsia="Times New Roman"/>
                <w:b/>
                <w:bCs/>
                <w:w w:val="99"/>
                <w:sz w:val="24"/>
                <w:szCs w:val="24"/>
              </w:rPr>
              <w:t xml:space="preserve"> of Middle</w:t>
            </w:r>
          </w:p>
        </w:tc>
      </w:tr>
      <w:tr w:rsidR="00733DE3">
        <w:trPr>
          <w:trHeight w:val="280"/>
        </w:trPr>
        <w:tc>
          <w:tcPr>
            <w:tcW w:w="1700" w:type="dxa"/>
            <w:vAlign w:val="bottom"/>
          </w:tcPr>
          <w:p w:rsidR="00733DE3" w:rsidRDefault="00733DE3">
            <w:pPr>
              <w:rPr>
                <w:sz w:val="24"/>
                <w:szCs w:val="24"/>
              </w:rPr>
            </w:pPr>
          </w:p>
        </w:tc>
        <w:tc>
          <w:tcPr>
            <w:tcW w:w="7280" w:type="dxa"/>
            <w:gridSpan w:val="2"/>
            <w:vAlign w:val="bottom"/>
          </w:tcPr>
          <w:p w:rsidR="00733DE3" w:rsidRDefault="008F4A9A">
            <w:pPr>
              <w:ind w:right="920"/>
              <w:jc w:val="center"/>
              <w:rPr>
                <w:sz w:val="20"/>
                <w:szCs w:val="20"/>
              </w:rPr>
            </w:pPr>
            <w:r>
              <w:rPr>
                <w:rFonts w:eastAsia="Times New Roman"/>
                <w:b/>
                <w:bCs/>
                <w:w w:val="98"/>
                <w:sz w:val="24"/>
                <w:szCs w:val="24"/>
              </w:rPr>
              <w:t>Manager</w:t>
            </w:r>
          </w:p>
        </w:tc>
      </w:tr>
      <w:tr w:rsidR="00733DE3">
        <w:trPr>
          <w:trHeight w:val="266"/>
        </w:trPr>
        <w:tc>
          <w:tcPr>
            <w:tcW w:w="1700" w:type="dxa"/>
            <w:tcBorders>
              <w:top w:val="single" w:sz="8" w:space="0" w:color="auto"/>
              <w:left w:val="single" w:sz="8" w:space="0" w:color="auto"/>
              <w:right w:val="single" w:sz="8" w:space="0" w:color="auto"/>
            </w:tcBorders>
            <w:vAlign w:val="bottom"/>
          </w:tcPr>
          <w:p w:rsidR="00733DE3" w:rsidRDefault="00733DE3">
            <w:pPr>
              <w:rPr>
                <w:sz w:val="23"/>
                <w:szCs w:val="23"/>
              </w:rPr>
            </w:pPr>
          </w:p>
        </w:tc>
        <w:tc>
          <w:tcPr>
            <w:tcW w:w="5820" w:type="dxa"/>
            <w:tcBorders>
              <w:right w:val="single" w:sz="8" w:space="0" w:color="auto"/>
            </w:tcBorders>
            <w:vAlign w:val="bottom"/>
          </w:tcPr>
          <w:p w:rsidR="00733DE3" w:rsidRDefault="00733DE3">
            <w:pPr>
              <w:rPr>
                <w:sz w:val="23"/>
                <w:szCs w:val="23"/>
              </w:rPr>
            </w:pPr>
          </w:p>
        </w:tc>
        <w:tc>
          <w:tcPr>
            <w:tcW w:w="1460" w:type="dxa"/>
            <w:tcBorders>
              <w:top w:val="single" w:sz="8" w:space="0" w:color="auto"/>
              <w:right w:val="single" w:sz="8" w:space="0" w:color="auto"/>
            </w:tcBorders>
            <w:vAlign w:val="bottom"/>
          </w:tcPr>
          <w:p w:rsidR="00733DE3" w:rsidRDefault="008F4A9A">
            <w:pPr>
              <w:spacing w:line="266" w:lineRule="exact"/>
              <w:ind w:left="100"/>
              <w:rPr>
                <w:sz w:val="20"/>
                <w:szCs w:val="20"/>
              </w:rPr>
            </w:pPr>
            <w:r>
              <w:rPr>
                <w:rFonts w:eastAsia="Times New Roman"/>
                <w:sz w:val="24"/>
                <w:szCs w:val="24"/>
              </w:rPr>
              <w:t>Change</w:t>
            </w:r>
          </w:p>
        </w:tc>
      </w:tr>
      <w:tr w:rsidR="00733DE3">
        <w:trPr>
          <w:trHeight w:val="285"/>
        </w:trPr>
        <w:tc>
          <w:tcPr>
            <w:tcW w:w="1700" w:type="dxa"/>
            <w:tcBorders>
              <w:left w:val="single" w:sz="8" w:space="0" w:color="auto"/>
              <w:bottom w:val="single" w:sz="8" w:space="0" w:color="auto"/>
              <w:right w:val="single" w:sz="8" w:space="0" w:color="auto"/>
            </w:tcBorders>
            <w:vAlign w:val="bottom"/>
          </w:tcPr>
          <w:p w:rsidR="00733DE3" w:rsidRDefault="008F4A9A">
            <w:pPr>
              <w:ind w:left="120"/>
              <w:rPr>
                <w:sz w:val="20"/>
                <w:szCs w:val="20"/>
              </w:rPr>
            </w:pPr>
            <w:r>
              <w:rPr>
                <w:rFonts w:eastAsia="Times New Roman"/>
                <w:sz w:val="24"/>
                <w:szCs w:val="24"/>
              </w:rPr>
              <w:t>Coordinator</w:t>
            </w:r>
          </w:p>
        </w:tc>
        <w:tc>
          <w:tcPr>
            <w:tcW w:w="5820" w:type="dxa"/>
            <w:tcBorders>
              <w:right w:val="single" w:sz="8" w:space="0" w:color="auto"/>
            </w:tcBorders>
            <w:vAlign w:val="bottom"/>
          </w:tcPr>
          <w:p w:rsidR="00733DE3" w:rsidRDefault="00733DE3">
            <w:pPr>
              <w:rPr>
                <w:sz w:val="24"/>
                <w:szCs w:val="24"/>
              </w:rPr>
            </w:pPr>
          </w:p>
        </w:tc>
        <w:tc>
          <w:tcPr>
            <w:tcW w:w="1460" w:type="dxa"/>
            <w:tcBorders>
              <w:bottom w:val="single" w:sz="8" w:space="0" w:color="auto"/>
              <w:right w:val="single" w:sz="8" w:space="0" w:color="auto"/>
            </w:tcBorders>
            <w:vAlign w:val="bottom"/>
          </w:tcPr>
          <w:p w:rsidR="00733DE3" w:rsidRDefault="008F4A9A">
            <w:pPr>
              <w:ind w:left="100"/>
              <w:rPr>
                <w:sz w:val="20"/>
                <w:szCs w:val="20"/>
              </w:rPr>
            </w:pPr>
            <w:r>
              <w:rPr>
                <w:rFonts w:eastAsia="Times New Roman"/>
                <w:sz w:val="24"/>
                <w:szCs w:val="24"/>
              </w:rPr>
              <w:t>agent</w:t>
            </w:r>
          </w:p>
        </w:tc>
      </w:tr>
      <w:tr w:rsidR="00733DE3">
        <w:trPr>
          <w:trHeight w:val="619"/>
        </w:trPr>
        <w:tc>
          <w:tcPr>
            <w:tcW w:w="1700" w:type="dxa"/>
            <w:tcBorders>
              <w:bottom w:val="single" w:sz="8" w:space="0" w:color="auto"/>
            </w:tcBorders>
            <w:vAlign w:val="bottom"/>
          </w:tcPr>
          <w:p w:rsidR="00733DE3" w:rsidRDefault="00733DE3">
            <w:pPr>
              <w:rPr>
                <w:sz w:val="24"/>
                <w:szCs w:val="24"/>
              </w:rPr>
            </w:pPr>
          </w:p>
        </w:tc>
        <w:tc>
          <w:tcPr>
            <w:tcW w:w="5820" w:type="dxa"/>
            <w:vAlign w:val="bottom"/>
          </w:tcPr>
          <w:p w:rsidR="00733DE3" w:rsidRDefault="00733DE3">
            <w:pPr>
              <w:rPr>
                <w:sz w:val="24"/>
                <w:szCs w:val="24"/>
              </w:rPr>
            </w:pPr>
          </w:p>
        </w:tc>
        <w:tc>
          <w:tcPr>
            <w:tcW w:w="1460" w:type="dxa"/>
            <w:tcBorders>
              <w:bottom w:val="single" w:sz="8" w:space="0" w:color="auto"/>
            </w:tcBorders>
            <w:vAlign w:val="bottom"/>
          </w:tcPr>
          <w:p w:rsidR="00733DE3" w:rsidRDefault="00733DE3">
            <w:pPr>
              <w:rPr>
                <w:sz w:val="24"/>
                <w:szCs w:val="24"/>
              </w:rPr>
            </w:pPr>
          </w:p>
        </w:tc>
      </w:tr>
      <w:tr w:rsidR="00733DE3">
        <w:trPr>
          <w:trHeight w:val="266"/>
        </w:trPr>
        <w:tc>
          <w:tcPr>
            <w:tcW w:w="1700" w:type="dxa"/>
            <w:tcBorders>
              <w:left w:val="single" w:sz="8" w:space="0" w:color="auto"/>
              <w:right w:val="single" w:sz="8" w:space="0" w:color="auto"/>
            </w:tcBorders>
            <w:vAlign w:val="bottom"/>
          </w:tcPr>
          <w:p w:rsidR="00733DE3" w:rsidRDefault="00733DE3">
            <w:pPr>
              <w:rPr>
                <w:sz w:val="23"/>
                <w:szCs w:val="23"/>
              </w:rPr>
            </w:pPr>
          </w:p>
        </w:tc>
        <w:tc>
          <w:tcPr>
            <w:tcW w:w="5820" w:type="dxa"/>
            <w:tcBorders>
              <w:right w:val="single" w:sz="8" w:space="0" w:color="auto"/>
            </w:tcBorders>
            <w:vAlign w:val="bottom"/>
          </w:tcPr>
          <w:p w:rsidR="00733DE3" w:rsidRDefault="00733DE3">
            <w:pPr>
              <w:rPr>
                <w:sz w:val="23"/>
                <w:szCs w:val="23"/>
              </w:rPr>
            </w:pPr>
          </w:p>
        </w:tc>
        <w:tc>
          <w:tcPr>
            <w:tcW w:w="1460" w:type="dxa"/>
            <w:tcBorders>
              <w:right w:val="single" w:sz="8" w:space="0" w:color="auto"/>
            </w:tcBorders>
            <w:vAlign w:val="bottom"/>
          </w:tcPr>
          <w:p w:rsidR="00733DE3" w:rsidRDefault="008F4A9A">
            <w:pPr>
              <w:spacing w:line="266" w:lineRule="exact"/>
              <w:ind w:left="100"/>
              <w:rPr>
                <w:sz w:val="20"/>
                <w:szCs w:val="20"/>
              </w:rPr>
            </w:pPr>
            <w:r>
              <w:rPr>
                <w:rFonts w:eastAsia="Times New Roman"/>
                <w:sz w:val="24"/>
                <w:szCs w:val="24"/>
              </w:rPr>
              <w:t>Decision</w:t>
            </w:r>
          </w:p>
        </w:tc>
      </w:tr>
      <w:tr w:rsidR="00733DE3">
        <w:trPr>
          <w:trHeight w:val="285"/>
        </w:trPr>
        <w:tc>
          <w:tcPr>
            <w:tcW w:w="1700" w:type="dxa"/>
            <w:tcBorders>
              <w:left w:val="single" w:sz="8" w:space="0" w:color="auto"/>
              <w:bottom w:val="single" w:sz="8" w:space="0" w:color="auto"/>
              <w:right w:val="single" w:sz="8" w:space="0" w:color="auto"/>
            </w:tcBorders>
            <w:vAlign w:val="bottom"/>
          </w:tcPr>
          <w:p w:rsidR="00733DE3" w:rsidRDefault="008F4A9A">
            <w:pPr>
              <w:ind w:left="120"/>
              <w:rPr>
                <w:sz w:val="20"/>
                <w:szCs w:val="20"/>
              </w:rPr>
            </w:pPr>
            <w:r>
              <w:rPr>
                <w:rFonts w:eastAsia="Times New Roman"/>
                <w:sz w:val="24"/>
                <w:szCs w:val="24"/>
              </w:rPr>
              <w:t>Communicator</w:t>
            </w:r>
          </w:p>
        </w:tc>
        <w:tc>
          <w:tcPr>
            <w:tcW w:w="5820" w:type="dxa"/>
            <w:tcBorders>
              <w:right w:val="single" w:sz="8" w:space="0" w:color="auto"/>
            </w:tcBorders>
            <w:vAlign w:val="bottom"/>
          </w:tcPr>
          <w:p w:rsidR="00733DE3" w:rsidRDefault="00733DE3">
            <w:pPr>
              <w:rPr>
                <w:sz w:val="24"/>
                <w:szCs w:val="24"/>
              </w:rPr>
            </w:pPr>
          </w:p>
        </w:tc>
        <w:tc>
          <w:tcPr>
            <w:tcW w:w="1460" w:type="dxa"/>
            <w:tcBorders>
              <w:bottom w:val="single" w:sz="8" w:space="0" w:color="auto"/>
              <w:right w:val="single" w:sz="8" w:space="0" w:color="auto"/>
            </w:tcBorders>
            <w:vAlign w:val="bottom"/>
          </w:tcPr>
          <w:p w:rsidR="00733DE3" w:rsidRDefault="008F4A9A">
            <w:pPr>
              <w:ind w:left="100"/>
              <w:rPr>
                <w:sz w:val="20"/>
                <w:szCs w:val="20"/>
              </w:rPr>
            </w:pPr>
            <w:r>
              <w:rPr>
                <w:rFonts w:eastAsia="Times New Roman"/>
                <w:sz w:val="24"/>
                <w:szCs w:val="24"/>
              </w:rPr>
              <w:t>maker</w:t>
            </w:r>
          </w:p>
        </w:tc>
      </w:tr>
    </w:tbl>
    <w:p w:rsidR="00733DE3" w:rsidRDefault="00733DE3">
      <w:pPr>
        <w:spacing w:line="297" w:lineRule="exact"/>
        <w:rPr>
          <w:sz w:val="20"/>
          <w:szCs w:val="20"/>
        </w:rPr>
      </w:pPr>
    </w:p>
    <w:p w:rsidR="00733DE3" w:rsidRDefault="008F4A9A">
      <w:pPr>
        <w:ind w:left="260"/>
        <w:rPr>
          <w:sz w:val="20"/>
          <w:szCs w:val="20"/>
        </w:rPr>
      </w:pPr>
      <w:r>
        <w:rPr>
          <w:rFonts w:eastAsia="Times New Roman"/>
          <w:b/>
          <w:bCs/>
          <w:sz w:val="24"/>
          <w:szCs w:val="24"/>
        </w:rPr>
        <w:t>Conclusion</w:t>
      </w:r>
    </w:p>
    <w:p w:rsidR="00733DE3" w:rsidRDefault="00733DE3">
      <w:pPr>
        <w:spacing w:line="7" w:lineRule="exact"/>
        <w:rPr>
          <w:sz w:val="20"/>
          <w:szCs w:val="20"/>
        </w:rPr>
      </w:pPr>
    </w:p>
    <w:p w:rsidR="00733DE3" w:rsidRDefault="008F4A9A">
      <w:pPr>
        <w:spacing w:line="238" w:lineRule="auto"/>
        <w:ind w:left="260" w:right="100"/>
        <w:jc w:val="both"/>
        <w:rPr>
          <w:sz w:val="20"/>
          <w:szCs w:val="20"/>
        </w:rPr>
      </w:pPr>
      <w:r>
        <w:rPr>
          <w:rFonts w:eastAsia="Times New Roman"/>
          <w:sz w:val="24"/>
          <w:szCs w:val="24"/>
        </w:rPr>
        <w:t xml:space="preserve">A manager is a person who directs others for accomplishment of goals. Now their presence is vital in every sector for successful implementation of </w:t>
      </w:r>
      <w:r>
        <w:rPr>
          <w:rFonts w:eastAsia="Times New Roman"/>
          <w:sz w:val="24"/>
          <w:szCs w:val="24"/>
        </w:rPr>
        <w:t>policies or plans. These roles are essential to manage effectively. This article analyzed the changing role of middle manager. The various roles played by middle managers were strategic role, analyst, coordinator, communicator, conflict manager, tem leader</w:t>
      </w:r>
      <w:r>
        <w:rPr>
          <w:rFonts w:eastAsia="Times New Roman"/>
          <w:sz w:val="24"/>
          <w:szCs w:val="24"/>
        </w:rPr>
        <w:t>, and change agent and decision maker. Although, the critical role played by middle manager in order to implement strategy and knowledge management.</w:t>
      </w:r>
    </w:p>
    <w:p w:rsidR="00733DE3" w:rsidRDefault="00733DE3">
      <w:pPr>
        <w:spacing w:line="200" w:lineRule="exact"/>
        <w:rPr>
          <w:sz w:val="20"/>
          <w:szCs w:val="20"/>
        </w:rPr>
      </w:pPr>
    </w:p>
    <w:p w:rsidR="00733DE3" w:rsidRDefault="00733DE3">
      <w:pPr>
        <w:spacing w:line="322"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9</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xml:space="preserve">, Email: </w:t>
            </w:r>
            <w:r>
              <w:rPr>
                <w:rFonts w:eastAsia="Times New Roman"/>
                <w:color w:val="000000"/>
                <w:w w:val="99"/>
                <w:sz w:val="20"/>
                <w:szCs w:val="20"/>
              </w:rPr>
              <w:t>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type w:val="continuous"/>
          <w:pgSz w:w="11900" w:h="16841"/>
          <w:pgMar w:top="722" w:right="1306" w:bottom="0" w:left="1440" w:header="0" w:footer="0" w:gutter="0"/>
          <w:cols w:space="720" w:equalWidth="0">
            <w:col w:w="9160"/>
          </w:cols>
        </w:sectPr>
      </w:pPr>
    </w:p>
    <w:p w:rsidR="00733DE3" w:rsidRDefault="008F4A9A">
      <w:pPr>
        <w:spacing w:line="234" w:lineRule="auto"/>
        <w:ind w:left="260" w:right="3700"/>
        <w:rPr>
          <w:sz w:val="20"/>
          <w:szCs w:val="20"/>
        </w:rPr>
      </w:pPr>
      <w:bookmarkStart w:id="4" w:name="page10"/>
      <w:bookmarkEnd w:id="4"/>
      <w:r>
        <w:rPr>
          <w:rFonts w:ascii="Arial" w:eastAsia="Arial" w:hAnsi="Arial" w:cs="Arial"/>
          <w:b/>
          <w:bCs/>
          <w:color w:val="0000FF"/>
          <w:sz w:val="20"/>
          <w:szCs w:val="20"/>
        </w:rPr>
        <w:lastRenderedPageBreak/>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Double-Blind Peer Reviewed Refereed Open Access International Journal - Included in the International Serial Directories Indexed &amp; Listed at: Ulrich's Periodicals Directory ©, U.S.A., Open J-Gage as well as in Cabell‘s Directories of Publishing Opportuniti</w:t>
      </w:r>
      <w:r>
        <w:rPr>
          <w:rFonts w:eastAsia="Times New Roman"/>
          <w:sz w:val="20"/>
          <w:szCs w:val="20"/>
        </w:rPr>
        <w:t>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7392"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170EB7BA" id="Shape 13" o:spid="_x0000_s1026" style="position:absolute;z-index:-251929088;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" o:allowincell="f" filled="t" strokecolor="#e46c0a" strokeweight="2pt">
                <v:stroke joinstyle="miter"/>
                <o:lock v:ext="edit" shapetype="f"/>
              </v:line>
            </w:pict>
          </mc:Fallback>
        </mc:AlternateContent>
      </w:r>
    </w:p>
    <w:p w:rsidR="00733DE3" w:rsidRDefault="00733DE3">
      <w:pPr>
        <w:spacing w:line="214" w:lineRule="exact"/>
        <w:rPr>
          <w:sz w:val="20"/>
          <w:szCs w:val="20"/>
        </w:rPr>
      </w:pPr>
    </w:p>
    <w:p w:rsidR="00733DE3" w:rsidRDefault="008F4A9A">
      <w:pPr>
        <w:ind w:left="260"/>
        <w:rPr>
          <w:sz w:val="20"/>
          <w:szCs w:val="20"/>
        </w:rPr>
      </w:pPr>
      <w:r>
        <w:rPr>
          <w:rFonts w:eastAsia="Times New Roman"/>
          <w:b/>
          <w:bCs/>
          <w:sz w:val="24"/>
          <w:szCs w:val="24"/>
        </w:rPr>
        <w:t>References</w:t>
      </w:r>
    </w:p>
    <w:p w:rsidR="00733DE3" w:rsidRDefault="00733DE3">
      <w:pPr>
        <w:spacing w:line="27" w:lineRule="exact"/>
        <w:rPr>
          <w:sz w:val="20"/>
          <w:szCs w:val="20"/>
        </w:rPr>
      </w:pPr>
    </w:p>
    <w:p w:rsidR="00733DE3" w:rsidRDefault="008F4A9A" w:rsidP="008F4A9A">
      <w:pPr>
        <w:numPr>
          <w:ilvl w:val="0"/>
          <w:numId w:val="2"/>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 xml:space="preserve">Banumathi &amp; Samudhararajakumar (2015). The Role of Middle Level Managers and Corporate Entrepreneurship. </w:t>
      </w:r>
      <w:r>
        <w:rPr>
          <w:rFonts w:eastAsia="Times New Roman"/>
          <w:i/>
          <w:iCs/>
          <w:sz w:val="24"/>
          <w:szCs w:val="24"/>
        </w:rPr>
        <w:t>International Journal of Arts, Humanities and</w:t>
      </w:r>
      <w:r>
        <w:rPr>
          <w:rFonts w:eastAsia="Times New Roman"/>
          <w:sz w:val="24"/>
          <w:szCs w:val="24"/>
        </w:rPr>
        <w:t xml:space="preserve"> </w:t>
      </w:r>
      <w:r>
        <w:rPr>
          <w:rFonts w:eastAsia="Times New Roman"/>
          <w:i/>
          <w:iCs/>
          <w:sz w:val="24"/>
          <w:szCs w:val="24"/>
        </w:rPr>
        <w:t>Management Studies</w:t>
      </w:r>
      <w:r>
        <w:rPr>
          <w:rFonts w:eastAsia="Times New Roman"/>
          <w:sz w:val="24"/>
          <w:szCs w:val="24"/>
        </w:rPr>
        <w:t>, 1(9), 21-26.</w:t>
      </w:r>
    </w:p>
    <w:p w:rsidR="00733DE3" w:rsidRDefault="00733DE3">
      <w:pPr>
        <w:spacing w:line="34" w:lineRule="exact"/>
        <w:rPr>
          <w:rFonts w:ascii="Symbol" w:eastAsia="Symbol" w:hAnsi="Symbol" w:cs="Symbol"/>
          <w:sz w:val="24"/>
          <w:szCs w:val="24"/>
        </w:rPr>
      </w:pPr>
    </w:p>
    <w:p w:rsidR="00733DE3" w:rsidRDefault="008F4A9A" w:rsidP="008F4A9A">
      <w:pPr>
        <w:numPr>
          <w:ilvl w:val="0"/>
          <w:numId w:val="2"/>
        </w:numPr>
        <w:tabs>
          <w:tab w:val="left" w:pos="620"/>
        </w:tabs>
        <w:spacing w:line="226" w:lineRule="auto"/>
        <w:ind w:left="620" w:right="100" w:hanging="358"/>
        <w:rPr>
          <w:rFonts w:ascii="Symbol" w:eastAsia="Symbol" w:hAnsi="Symbol" w:cs="Symbol"/>
          <w:sz w:val="24"/>
          <w:szCs w:val="24"/>
        </w:rPr>
      </w:pPr>
      <w:r>
        <w:rPr>
          <w:rFonts w:eastAsia="Times New Roman"/>
          <w:sz w:val="24"/>
          <w:szCs w:val="24"/>
        </w:rPr>
        <w:t xml:space="preserve">Harding, N., Lee, H., &amp; Ford, J. (2014). Who is the middle manager? </w:t>
      </w:r>
      <w:r>
        <w:rPr>
          <w:rFonts w:eastAsia="Times New Roman"/>
          <w:i/>
          <w:iCs/>
          <w:sz w:val="24"/>
          <w:szCs w:val="24"/>
        </w:rPr>
        <w:t>Human</w:t>
      </w:r>
      <w:r>
        <w:rPr>
          <w:rFonts w:eastAsia="Times New Roman"/>
          <w:sz w:val="24"/>
          <w:szCs w:val="24"/>
        </w:rPr>
        <w:t xml:space="preserve"> </w:t>
      </w:r>
      <w:r>
        <w:rPr>
          <w:rFonts w:eastAsia="Times New Roman"/>
          <w:i/>
          <w:iCs/>
          <w:sz w:val="24"/>
          <w:szCs w:val="24"/>
        </w:rPr>
        <w:t xml:space="preserve">Relations, </w:t>
      </w:r>
      <w:r>
        <w:rPr>
          <w:rFonts w:eastAsia="Times New Roman"/>
          <w:sz w:val="24"/>
          <w:szCs w:val="24"/>
        </w:rPr>
        <w:t>67(10), 1213-1237.</w:t>
      </w:r>
    </w:p>
    <w:p w:rsidR="00733DE3" w:rsidRDefault="00733DE3">
      <w:pPr>
        <w:spacing w:line="32"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20" w:hanging="358"/>
        <w:jc w:val="both"/>
        <w:rPr>
          <w:rFonts w:ascii="Symbol" w:eastAsia="Symbol" w:hAnsi="Symbol" w:cs="Symbol"/>
          <w:sz w:val="24"/>
          <w:szCs w:val="24"/>
        </w:rPr>
      </w:pPr>
      <w:r>
        <w:rPr>
          <w:rFonts w:eastAsia="Times New Roman"/>
          <w:sz w:val="24"/>
          <w:szCs w:val="24"/>
        </w:rPr>
        <w:t xml:space="preserve">Parera, B. L. &amp; Fernández-Vallejo, A.M. (2013). Changes in the Role of Middle Manager: A Historical Point of View. </w:t>
      </w:r>
      <w:r>
        <w:rPr>
          <w:rFonts w:eastAsia="Times New Roman"/>
          <w:i/>
          <w:iCs/>
          <w:sz w:val="24"/>
          <w:szCs w:val="24"/>
        </w:rPr>
        <w:t>International Journal of Information</w:t>
      </w:r>
      <w:r>
        <w:rPr>
          <w:rFonts w:eastAsia="Times New Roman"/>
          <w:i/>
          <w:iCs/>
          <w:sz w:val="24"/>
          <w:szCs w:val="24"/>
        </w:rPr>
        <w:t xml:space="preserve"> and</w:t>
      </w:r>
      <w:r>
        <w:rPr>
          <w:rFonts w:eastAsia="Times New Roman"/>
          <w:sz w:val="24"/>
          <w:szCs w:val="24"/>
        </w:rPr>
        <w:t xml:space="preserve"> </w:t>
      </w:r>
      <w:r>
        <w:rPr>
          <w:rFonts w:eastAsia="Times New Roman"/>
          <w:i/>
          <w:iCs/>
          <w:sz w:val="24"/>
          <w:szCs w:val="24"/>
        </w:rPr>
        <w:t xml:space="preserve">Education Technology, </w:t>
      </w:r>
      <w:r>
        <w:rPr>
          <w:rFonts w:eastAsia="Times New Roman"/>
          <w:sz w:val="24"/>
          <w:szCs w:val="24"/>
        </w:rPr>
        <w:t>3(3),</w:t>
      </w:r>
    </w:p>
    <w:p w:rsidR="00733DE3" w:rsidRDefault="00733DE3">
      <w:pPr>
        <w:spacing w:line="34" w:lineRule="exact"/>
        <w:rPr>
          <w:rFonts w:ascii="Symbol" w:eastAsia="Symbol" w:hAnsi="Symbol" w:cs="Symbol"/>
          <w:sz w:val="24"/>
          <w:szCs w:val="24"/>
        </w:rPr>
      </w:pPr>
    </w:p>
    <w:p w:rsidR="00733DE3" w:rsidRDefault="008F4A9A" w:rsidP="008F4A9A">
      <w:pPr>
        <w:numPr>
          <w:ilvl w:val="0"/>
          <w:numId w:val="2"/>
        </w:numPr>
        <w:tabs>
          <w:tab w:val="left" w:pos="620"/>
        </w:tabs>
        <w:spacing w:line="226" w:lineRule="auto"/>
        <w:ind w:left="620" w:right="120" w:hanging="358"/>
        <w:rPr>
          <w:rFonts w:ascii="Symbol" w:eastAsia="Symbol" w:hAnsi="Symbol" w:cs="Symbol"/>
          <w:sz w:val="24"/>
          <w:szCs w:val="24"/>
        </w:rPr>
      </w:pPr>
      <w:r>
        <w:rPr>
          <w:rFonts w:eastAsia="Times New Roman"/>
          <w:sz w:val="24"/>
          <w:szCs w:val="24"/>
        </w:rPr>
        <w:t xml:space="preserve">Floyd, S.W. &amp; Wooldridge, B (1994). Dinosaurs or Dynamos? Recognizing Middle Management's Strategic Role. </w:t>
      </w:r>
      <w:r>
        <w:rPr>
          <w:rFonts w:eastAsia="Times New Roman"/>
          <w:i/>
          <w:iCs/>
          <w:sz w:val="24"/>
          <w:szCs w:val="24"/>
        </w:rPr>
        <w:t>The Academy of Management Executive,</w:t>
      </w:r>
      <w:r>
        <w:rPr>
          <w:rFonts w:eastAsia="Times New Roman"/>
          <w:sz w:val="24"/>
          <w:szCs w:val="24"/>
        </w:rPr>
        <w:t xml:space="preserve"> 8(4), 47-57.</w:t>
      </w:r>
    </w:p>
    <w:p w:rsidR="00733DE3" w:rsidRDefault="00733DE3">
      <w:pPr>
        <w:spacing w:line="32"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20" w:hanging="358"/>
        <w:jc w:val="both"/>
        <w:rPr>
          <w:rFonts w:eastAsia="Times New Roman"/>
          <w:sz w:val="24"/>
          <w:szCs w:val="24"/>
        </w:rPr>
      </w:pPr>
      <w:r>
        <w:rPr>
          <w:rFonts w:eastAsia="Times New Roman"/>
          <w:sz w:val="24"/>
          <w:szCs w:val="24"/>
        </w:rPr>
        <w:t xml:space="preserve">Engle, R. L., Lopez, E. R., Gormley, K. E., Chan, J. A., Charns, </w:t>
      </w:r>
      <w:r>
        <w:rPr>
          <w:rFonts w:eastAsia="Times New Roman"/>
          <w:sz w:val="24"/>
          <w:szCs w:val="24"/>
        </w:rPr>
        <w:t xml:space="preserve">M. P. &amp; Lukas, C.V. (2017). What roles do middle managers play in implementation of innovative practices? </w:t>
      </w:r>
      <w:hyperlink r:id="rId6">
        <w:r>
          <w:rPr>
            <w:rFonts w:eastAsia="Times New Roman"/>
            <w:i/>
            <w:iCs/>
            <w:sz w:val="24"/>
            <w:szCs w:val="24"/>
          </w:rPr>
          <w:t>Health Ca</w:t>
        </w:r>
        <w:r>
          <w:rPr>
            <w:rFonts w:eastAsia="Times New Roman"/>
            <w:i/>
            <w:iCs/>
            <w:sz w:val="24"/>
            <w:szCs w:val="24"/>
          </w:rPr>
          <w:t>re Management Review</w:t>
        </w:r>
        <w:r>
          <w:rPr>
            <w:rFonts w:eastAsia="Times New Roman"/>
            <w:sz w:val="24"/>
            <w:szCs w:val="24"/>
          </w:rPr>
          <w:t xml:space="preserve">, </w:t>
        </w:r>
      </w:hyperlink>
      <w:r>
        <w:rPr>
          <w:rFonts w:eastAsia="Times New Roman"/>
          <w:sz w:val="24"/>
          <w:szCs w:val="24"/>
        </w:rPr>
        <w:t>42(1), 14-27.</w:t>
      </w:r>
    </w:p>
    <w:p w:rsidR="00733DE3" w:rsidRDefault="00733DE3">
      <w:pPr>
        <w:spacing w:line="34" w:lineRule="exact"/>
        <w:rPr>
          <w:rFonts w:eastAsia="Times New Roman"/>
          <w:sz w:val="24"/>
          <w:szCs w:val="24"/>
        </w:rPr>
      </w:pPr>
    </w:p>
    <w:p w:rsidR="00733DE3" w:rsidRDefault="008F4A9A" w:rsidP="008F4A9A">
      <w:pPr>
        <w:numPr>
          <w:ilvl w:val="0"/>
          <w:numId w:val="2"/>
        </w:numPr>
        <w:tabs>
          <w:tab w:val="left" w:pos="620"/>
        </w:tabs>
        <w:spacing w:line="233" w:lineRule="auto"/>
        <w:ind w:left="620" w:right="120" w:hanging="358"/>
        <w:jc w:val="both"/>
        <w:rPr>
          <w:rFonts w:ascii="Symbol" w:eastAsia="Symbol" w:hAnsi="Symbol" w:cs="Symbol"/>
          <w:sz w:val="24"/>
          <w:szCs w:val="24"/>
        </w:rPr>
      </w:pPr>
      <w:r>
        <w:rPr>
          <w:rFonts w:eastAsia="Times New Roman"/>
          <w:sz w:val="24"/>
          <w:szCs w:val="24"/>
        </w:rPr>
        <w:t xml:space="preserve">Al-Hakim, L.A.Y. &amp; Hassan, S. (2011b). The role of middle managers in knowledge management implementation to improve organizational performance in the Iraqi mobile telecommunication sector. </w:t>
      </w:r>
      <w:r>
        <w:rPr>
          <w:rFonts w:eastAsia="Times New Roman"/>
          <w:i/>
          <w:iCs/>
          <w:sz w:val="24"/>
          <w:szCs w:val="24"/>
        </w:rPr>
        <w:t xml:space="preserve">Interdisciplinary journal of </w:t>
      </w:r>
      <w:r>
        <w:rPr>
          <w:rFonts w:eastAsia="Times New Roman"/>
          <w:i/>
          <w:iCs/>
          <w:sz w:val="24"/>
          <w:szCs w:val="24"/>
        </w:rPr>
        <w:t>contemporary research</w:t>
      </w:r>
      <w:r>
        <w:rPr>
          <w:rFonts w:eastAsia="Times New Roman"/>
          <w:sz w:val="24"/>
          <w:szCs w:val="24"/>
        </w:rPr>
        <w:t xml:space="preserve"> </w:t>
      </w:r>
      <w:r>
        <w:rPr>
          <w:rFonts w:eastAsia="Times New Roman"/>
          <w:i/>
          <w:iCs/>
          <w:sz w:val="24"/>
          <w:szCs w:val="24"/>
        </w:rPr>
        <w:t xml:space="preserve">in business, </w:t>
      </w:r>
      <w:r>
        <w:rPr>
          <w:rFonts w:eastAsia="Times New Roman"/>
          <w:sz w:val="24"/>
          <w:szCs w:val="24"/>
        </w:rPr>
        <w:t>3(5), 948-965.</w:t>
      </w:r>
    </w:p>
    <w:p w:rsidR="00733DE3" w:rsidRDefault="00733DE3">
      <w:pPr>
        <w:spacing w:line="31" w:lineRule="exact"/>
        <w:rPr>
          <w:rFonts w:ascii="Symbol" w:eastAsia="Symbol" w:hAnsi="Symbol" w:cs="Symbol"/>
          <w:sz w:val="24"/>
          <w:szCs w:val="24"/>
        </w:rPr>
      </w:pPr>
    </w:p>
    <w:p w:rsidR="00733DE3" w:rsidRDefault="008F4A9A" w:rsidP="008F4A9A">
      <w:pPr>
        <w:numPr>
          <w:ilvl w:val="0"/>
          <w:numId w:val="2"/>
        </w:numPr>
        <w:tabs>
          <w:tab w:val="left" w:pos="620"/>
        </w:tabs>
        <w:spacing w:line="227" w:lineRule="auto"/>
        <w:ind w:left="620" w:right="100" w:hanging="358"/>
        <w:rPr>
          <w:rFonts w:ascii="Symbol" w:eastAsia="Symbol" w:hAnsi="Symbol" w:cs="Symbol"/>
          <w:sz w:val="24"/>
          <w:szCs w:val="24"/>
        </w:rPr>
      </w:pPr>
      <w:r>
        <w:rPr>
          <w:rFonts w:eastAsia="Times New Roman"/>
          <w:sz w:val="24"/>
          <w:szCs w:val="24"/>
        </w:rPr>
        <w:t xml:space="preserve">Rezvani, Z. (2017). Who is a Middle Manager: A literature Review? </w:t>
      </w:r>
      <w:r>
        <w:rPr>
          <w:rFonts w:eastAsia="Times New Roman"/>
          <w:i/>
          <w:iCs/>
          <w:sz w:val="24"/>
          <w:szCs w:val="24"/>
        </w:rPr>
        <w:t>International</w:t>
      </w:r>
      <w:r>
        <w:rPr>
          <w:rFonts w:eastAsia="Times New Roman"/>
          <w:sz w:val="24"/>
          <w:szCs w:val="24"/>
        </w:rPr>
        <w:t xml:space="preserve"> </w:t>
      </w:r>
      <w:r>
        <w:rPr>
          <w:rFonts w:eastAsia="Times New Roman"/>
          <w:i/>
          <w:iCs/>
          <w:sz w:val="24"/>
          <w:szCs w:val="24"/>
        </w:rPr>
        <w:t>Journal of Family Business and Management</w:t>
      </w:r>
      <w:r>
        <w:rPr>
          <w:rFonts w:eastAsia="Times New Roman"/>
          <w:sz w:val="24"/>
          <w:szCs w:val="24"/>
        </w:rPr>
        <w:t>, 1(2)</w:t>
      </w:r>
      <w:r>
        <w:rPr>
          <w:rFonts w:eastAsia="Times New Roman"/>
          <w:i/>
          <w:iCs/>
          <w:sz w:val="24"/>
          <w:szCs w:val="24"/>
        </w:rPr>
        <w:t xml:space="preserve">, </w:t>
      </w:r>
      <w:r>
        <w:rPr>
          <w:rFonts w:eastAsia="Times New Roman"/>
          <w:sz w:val="24"/>
          <w:szCs w:val="24"/>
        </w:rPr>
        <w:t>1</w:t>
      </w:r>
      <w:r>
        <w:rPr>
          <w:rFonts w:eastAsia="Times New Roman"/>
          <w:i/>
          <w:iCs/>
          <w:sz w:val="24"/>
          <w:szCs w:val="24"/>
        </w:rPr>
        <w:t>-</w:t>
      </w:r>
      <w:r>
        <w:rPr>
          <w:rFonts w:eastAsia="Times New Roman"/>
          <w:sz w:val="24"/>
          <w:szCs w:val="24"/>
        </w:rPr>
        <w:t>9.</w:t>
      </w:r>
    </w:p>
    <w:p w:rsidR="00733DE3" w:rsidRDefault="00733DE3">
      <w:pPr>
        <w:spacing w:line="32"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20" w:hanging="358"/>
        <w:jc w:val="both"/>
        <w:rPr>
          <w:rFonts w:ascii="Symbol" w:eastAsia="Symbol" w:hAnsi="Symbol" w:cs="Symbol"/>
          <w:sz w:val="24"/>
          <w:szCs w:val="24"/>
        </w:rPr>
      </w:pPr>
      <w:r>
        <w:rPr>
          <w:rFonts w:eastAsia="Times New Roman"/>
          <w:sz w:val="24"/>
          <w:szCs w:val="24"/>
        </w:rPr>
        <w:t xml:space="preserve">Al-Hakim, L.A.Y. &amp; Hassan, S. (2011a). The Role of Middle Managers in </w:t>
      </w:r>
      <w:r>
        <w:rPr>
          <w:rFonts w:eastAsia="Times New Roman"/>
          <w:sz w:val="24"/>
          <w:szCs w:val="24"/>
        </w:rPr>
        <w:t>Knowledge Management Implementation for Innovation Enhancement. International Journal of Innovation, Management and Technology, 2(1), 86-94.</w:t>
      </w:r>
    </w:p>
    <w:p w:rsidR="00733DE3" w:rsidRDefault="00733DE3">
      <w:pPr>
        <w:spacing w:line="34"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 xml:space="preserve">O'Shannassy, T. (2014). Investigating the role of middle managers in strategy-making process: An Australian mixed </w:t>
      </w:r>
      <w:r>
        <w:rPr>
          <w:rFonts w:eastAsia="Times New Roman"/>
          <w:sz w:val="24"/>
          <w:szCs w:val="24"/>
        </w:rPr>
        <w:t xml:space="preserve">method study. </w:t>
      </w:r>
      <w:r>
        <w:rPr>
          <w:rFonts w:eastAsia="Times New Roman"/>
          <w:i/>
          <w:iCs/>
          <w:sz w:val="24"/>
          <w:szCs w:val="24"/>
        </w:rPr>
        <w:t>Journal of Management &amp; Organization</w:t>
      </w:r>
      <w:r>
        <w:rPr>
          <w:rFonts w:eastAsia="Times New Roman"/>
          <w:sz w:val="24"/>
          <w:szCs w:val="24"/>
        </w:rPr>
        <w:t>, 20, 187-205. doi:10.1017/jmo.2014.29.</w:t>
      </w:r>
    </w:p>
    <w:p w:rsidR="00733DE3" w:rsidRDefault="00733DE3">
      <w:pPr>
        <w:spacing w:line="34" w:lineRule="exact"/>
        <w:rPr>
          <w:rFonts w:ascii="Symbol" w:eastAsia="Symbol" w:hAnsi="Symbol" w:cs="Symbol"/>
          <w:sz w:val="24"/>
          <w:szCs w:val="24"/>
        </w:rPr>
      </w:pPr>
    </w:p>
    <w:p w:rsidR="00733DE3" w:rsidRDefault="008F4A9A" w:rsidP="008F4A9A">
      <w:pPr>
        <w:numPr>
          <w:ilvl w:val="0"/>
          <w:numId w:val="2"/>
        </w:numPr>
        <w:tabs>
          <w:tab w:val="left" w:pos="620"/>
        </w:tabs>
        <w:spacing w:line="226" w:lineRule="auto"/>
        <w:ind w:left="620" w:right="100" w:hanging="358"/>
        <w:rPr>
          <w:rFonts w:ascii="Symbol" w:eastAsia="Symbol" w:hAnsi="Symbol" w:cs="Symbol"/>
          <w:sz w:val="24"/>
          <w:szCs w:val="24"/>
        </w:rPr>
      </w:pPr>
      <w:r>
        <w:rPr>
          <w:rFonts w:eastAsia="Times New Roman"/>
          <w:sz w:val="24"/>
          <w:szCs w:val="24"/>
        </w:rPr>
        <w:t>Floyd, S.W. &amp; Wooldridge, B. (1992). Middle Management Involvement in Strategy and Its Association with Strategic Type. Strategic Management Journal, 13, 153-167.</w:t>
      </w:r>
    </w:p>
    <w:p w:rsidR="00733DE3" w:rsidRDefault="00733DE3">
      <w:pPr>
        <w:spacing w:line="32"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Q</w:t>
      </w:r>
      <w:r>
        <w:rPr>
          <w:rFonts w:eastAsia="Times New Roman"/>
          <w:sz w:val="24"/>
          <w:szCs w:val="24"/>
        </w:rPr>
        <w:t xml:space="preserve">i, H. (). Strategy Implementation: The Impact of Demographic Characteristics on the Level of Support Received by Middle Managers. </w:t>
      </w:r>
      <w:r>
        <w:rPr>
          <w:rFonts w:eastAsia="Times New Roman"/>
          <w:i/>
          <w:iCs/>
          <w:sz w:val="24"/>
          <w:szCs w:val="24"/>
        </w:rPr>
        <w:t>Management International Review</w:t>
      </w:r>
      <w:r>
        <w:rPr>
          <w:rFonts w:eastAsia="Times New Roman"/>
          <w:sz w:val="24"/>
          <w:szCs w:val="24"/>
        </w:rPr>
        <w:t>, 45(1), 45-70.</w:t>
      </w:r>
    </w:p>
    <w:p w:rsidR="00733DE3" w:rsidRDefault="00733DE3">
      <w:pPr>
        <w:spacing w:line="34" w:lineRule="exact"/>
        <w:rPr>
          <w:rFonts w:ascii="Symbol" w:eastAsia="Symbol" w:hAnsi="Symbol" w:cs="Symbol"/>
          <w:sz w:val="24"/>
          <w:szCs w:val="24"/>
        </w:rPr>
      </w:pPr>
    </w:p>
    <w:p w:rsidR="00733DE3" w:rsidRDefault="008F4A9A" w:rsidP="008F4A9A">
      <w:pPr>
        <w:numPr>
          <w:ilvl w:val="0"/>
          <w:numId w:val="2"/>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King, A. W., Fowler, S. W. &amp; Zeithml, C. P. (2001). Managing Organizational Co</w:t>
      </w:r>
      <w:r>
        <w:rPr>
          <w:rFonts w:eastAsia="Times New Roman"/>
          <w:sz w:val="24"/>
          <w:szCs w:val="24"/>
        </w:rPr>
        <w:t xml:space="preserve">mpetencies for Competitive Advantage: The Middle-Management Edge. </w:t>
      </w:r>
      <w:r>
        <w:rPr>
          <w:rFonts w:eastAsia="Times New Roman"/>
          <w:i/>
          <w:iCs/>
          <w:sz w:val="24"/>
          <w:szCs w:val="24"/>
        </w:rPr>
        <w:t>The</w:t>
      </w:r>
      <w:r>
        <w:rPr>
          <w:rFonts w:eastAsia="Times New Roman"/>
          <w:sz w:val="24"/>
          <w:szCs w:val="24"/>
        </w:rPr>
        <w:t xml:space="preserve"> </w:t>
      </w:r>
      <w:r>
        <w:rPr>
          <w:rFonts w:eastAsia="Times New Roman"/>
          <w:i/>
          <w:iCs/>
          <w:sz w:val="24"/>
          <w:szCs w:val="24"/>
        </w:rPr>
        <w:t>Academy of Management Executive</w:t>
      </w:r>
      <w:r>
        <w:rPr>
          <w:rFonts w:eastAsia="Times New Roman"/>
          <w:sz w:val="24"/>
          <w:szCs w:val="24"/>
        </w:rPr>
        <w:t>, 15(2), 95-106.</w:t>
      </w:r>
    </w:p>
    <w:p w:rsidR="00733DE3" w:rsidRDefault="00733DE3">
      <w:pPr>
        <w:spacing w:line="4" w:lineRule="exact"/>
        <w:rPr>
          <w:rFonts w:ascii="Symbol" w:eastAsia="Symbol" w:hAnsi="Symbol" w:cs="Symbol"/>
          <w:sz w:val="24"/>
          <w:szCs w:val="24"/>
        </w:rPr>
      </w:pPr>
    </w:p>
    <w:p w:rsidR="00733DE3" w:rsidRDefault="008F4A9A" w:rsidP="008F4A9A">
      <w:pPr>
        <w:numPr>
          <w:ilvl w:val="0"/>
          <w:numId w:val="2"/>
        </w:numPr>
        <w:tabs>
          <w:tab w:val="left" w:pos="620"/>
        </w:tabs>
        <w:ind w:left="620" w:hanging="358"/>
        <w:rPr>
          <w:rFonts w:ascii="Symbol" w:eastAsia="Symbol" w:hAnsi="Symbol" w:cs="Symbol"/>
          <w:sz w:val="24"/>
          <w:szCs w:val="24"/>
        </w:rPr>
      </w:pPr>
      <w:r>
        <w:rPr>
          <w:rFonts w:eastAsia="Times New Roman"/>
          <w:sz w:val="24"/>
          <w:szCs w:val="24"/>
        </w:rPr>
        <w:t>Kealy, T. (2015). Do Middle Managers Contribute to Their Organization‘s Strategy?</w:t>
      </w:r>
    </w:p>
    <w:p w:rsidR="00733DE3" w:rsidRDefault="008F4A9A">
      <w:pPr>
        <w:ind w:left="620"/>
        <w:rPr>
          <w:rFonts w:ascii="Symbol" w:eastAsia="Symbol" w:hAnsi="Symbol" w:cs="Symbol"/>
          <w:sz w:val="24"/>
          <w:szCs w:val="24"/>
        </w:rPr>
      </w:pPr>
      <w:r>
        <w:rPr>
          <w:rFonts w:eastAsia="Times New Roman"/>
          <w:i/>
          <w:iCs/>
          <w:sz w:val="24"/>
          <w:szCs w:val="24"/>
        </w:rPr>
        <w:t xml:space="preserve">International Journal of Humanities and Social Science, </w:t>
      </w:r>
      <w:r>
        <w:rPr>
          <w:rFonts w:eastAsia="Times New Roman"/>
          <w:sz w:val="24"/>
          <w:szCs w:val="24"/>
        </w:rPr>
        <w:t>5(1), 108-116.</w:t>
      </w:r>
    </w:p>
    <w:p w:rsidR="00733DE3" w:rsidRDefault="00733DE3">
      <w:pPr>
        <w:spacing w:line="31" w:lineRule="exact"/>
        <w:rPr>
          <w:rFonts w:ascii="Symbol" w:eastAsia="Symbol" w:hAnsi="Symbol" w:cs="Symbol"/>
          <w:sz w:val="24"/>
          <w:szCs w:val="24"/>
        </w:rPr>
      </w:pPr>
    </w:p>
    <w:p w:rsidR="00733DE3" w:rsidRDefault="008F4A9A" w:rsidP="008F4A9A">
      <w:pPr>
        <w:numPr>
          <w:ilvl w:val="0"/>
          <w:numId w:val="2"/>
        </w:numPr>
        <w:tabs>
          <w:tab w:val="left" w:pos="680"/>
        </w:tabs>
        <w:spacing w:line="230" w:lineRule="auto"/>
        <w:ind w:left="620" w:right="100" w:hanging="358"/>
        <w:jc w:val="both"/>
        <w:rPr>
          <w:rFonts w:ascii="Symbol" w:eastAsia="Symbol" w:hAnsi="Symbol" w:cs="Symbol"/>
          <w:sz w:val="24"/>
          <w:szCs w:val="24"/>
        </w:rPr>
      </w:pPr>
      <w:r>
        <w:rPr>
          <w:rFonts w:eastAsia="Times New Roman"/>
          <w:sz w:val="24"/>
          <w:szCs w:val="24"/>
        </w:rPr>
        <w:t xml:space="preserve">Gatenby, M., Rees, C., Truss, K., Alfes, K. and Soane, E. (2014) Managing change, or changing managers. The role of middle managers in UK public service reform, </w:t>
      </w:r>
      <w:r>
        <w:rPr>
          <w:rFonts w:eastAsia="Times New Roman"/>
          <w:i/>
          <w:iCs/>
          <w:sz w:val="24"/>
          <w:szCs w:val="24"/>
        </w:rPr>
        <w:t>Public</w:t>
      </w:r>
      <w:r>
        <w:rPr>
          <w:rFonts w:eastAsia="Times New Roman"/>
          <w:sz w:val="24"/>
          <w:szCs w:val="24"/>
        </w:rPr>
        <w:t xml:space="preserve"> </w:t>
      </w:r>
      <w:r>
        <w:rPr>
          <w:rFonts w:eastAsia="Times New Roman"/>
          <w:i/>
          <w:iCs/>
          <w:sz w:val="24"/>
          <w:szCs w:val="24"/>
        </w:rPr>
        <w:t>Management Revie</w:t>
      </w:r>
      <w:r>
        <w:rPr>
          <w:rFonts w:eastAsia="Times New Roman"/>
          <w:i/>
          <w:iCs/>
          <w:sz w:val="24"/>
          <w:szCs w:val="24"/>
        </w:rPr>
        <w:t>w</w:t>
      </w:r>
      <w:r>
        <w:rPr>
          <w:rFonts w:eastAsia="Times New Roman"/>
          <w:sz w:val="24"/>
          <w:szCs w:val="24"/>
        </w:rPr>
        <w:t>, 1-19.</w:t>
      </w:r>
    </w:p>
    <w:p w:rsidR="00733DE3" w:rsidRDefault="00733DE3">
      <w:pPr>
        <w:spacing w:line="310" w:lineRule="exact"/>
        <w:rPr>
          <w:sz w:val="20"/>
          <w:szCs w:val="20"/>
        </w:rPr>
      </w:pPr>
    </w:p>
    <w:p w:rsidR="00733DE3" w:rsidRDefault="008F4A9A" w:rsidP="008F4A9A">
      <w:pPr>
        <w:numPr>
          <w:ilvl w:val="0"/>
          <w:numId w:val="3"/>
        </w:numPr>
        <w:tabs>
          <w:tab w:val="left" w:pos="680"/>
        </w:tabs>
        <w:spacing w:line="233" w:lineRule="auto"/>
        <w:ind w:left="620" w:right="120" w:hanging="358"/>
        <w:jc w:val="both"/>
        <w:rPr>
          <w:rFonts w:ascii="Symbol" w:eastAsia="Symbol" w:hAnsi="Symbol" w:cs="Symbol"/>
          <w:sz w:val="24"/>
          <w:szCs w:val="24"/>
        </w:rPr>
      </w:pPr>
      <w:r>
        <w:rPr>
          <w:rFonts w:eastAsia="Times New Roman"/>
          <w:sz w:val="24"/>
          <w:szCs w:val="24"/>
        </w:rPr>
        <w:t xml:space="preserve">Gaál, Z, Szabó, L, Obermayer-Kovács, N &amp; Csepregi, A. (2012). Middle Managers‘ Maturity of Knowledge Sharing: Investigation of Middle Managers Working at Medium- and Large-sized Enterprises. </w:t>
      </w:r>
      <w:r>
        <w:rPr>
          <w:rFonts w:eastAsia="Times New Roman"/>
          <w:i/>
          <w:iCs/>
          <w:sz w:val="24"/>
          <w:szCs w:val="24"/>
        </w:rPr>
        <w:t>The Electronic Journal of Knowledge</w:t>
      </w:r>
      <w:r>
        <w:rPr>
          <w:rFonts w:eastAsia="Times New Roman"/>
          <w:sz w:val="24"/>
          <w:szCs w:val="24"/>
        </w:rPr>
        <w:t xml:space="preserve"> </w:t>
      </w:r>
      <w:r>
        <w:rPr>
          <w:rFonts w:eastAsia="Times New Roman"/>
          <w:i/>
          <w:iCs/>
          <w:sz w:val="24"/>
          <w:szCs w:val="24"/>
        </w:rPr>
        <w:t xml:space="preserve">Management, </w:t>
      </w:r>
      <w:r>
        <w:rPr>
          <w:rFonts w:eastAsia="Times New Roman"/>
          <w:sz w:val="24"/>
          <w:szCs w:val="24"/>
        </w:rPr>
        <w:t xml:space="preserve">10(1), </w:t>
      </w:r>
      <w:r>
        <w:rPr>
          <w:rFonts w:eastAsia="Times New Roman"/>
          <w:sz w:val="24"/>
          <w:szCs w:val="24"/>
        </w:rPr>
        <w:t>26-38.</w:t>
      </w: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2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10</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Email: 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pgSz w:w="11900" w:h="16841"/>
          <w:pgMar w:top="722" w:right="1306" w:bottom="0" w:left="1440" w:header="0" w:footer="0" w:gutter="0"/>
          <w:cols w:space="720" w:equalWidth="0">
            <w:col w:w="9160"/>
          </w:cols>
        </w:sectPr>
      </w:pPr>
    </w:p>
    <w:p w:rsidR="00733DE3" w:rsidRDefault="008F4A9A">
      <w:pPr>
        <w:spacing w:line="234" w:lineRule="auto"/>
        <w:ind w:left="260" w:right="3700"/>
        <w:rPr>
          <w:sz w:val="20"/>
          <w:szCs w:val="20"/>
        </w:rPr>
      </w:pPr>
      <w:bookmarkStart w:id="5" w:name="page11"/>
      <w:bookmarkEnd w:id="5"/>
      <w:r>
        <w:rPr>
          <w:rFonts w:ascii="Arial" w:eastAsia="Arial" w:hAnsi="Arial" w:cs="Arial"/>
          <w:b/>
          <w:bCs/>
          <w:color w:val="0000FF"/>
          <w:sz w:val="20"/>
          <w:szCs w:val="20"/>
        </w:rPr>
        <w:lastRenderedPageBreak/>
        <w:t xml:space="preserve">International Journal of Management, IT &amp; Engineering </w:t>
      </w:r>
      <w:r>
        <w:rPr>
          <w:rFonts w:eastAsia="Times New Roman"/>
          <w:color w:val="000000"/>
          <w:sz w:val="20"/>
          <w:szCs w:val="20"/>
        </w:rPr>
        <w:t>Vol. 8 Issue 8(1), August 2018,</w:t>
      </w:r>
    </w:p>
    <w:p w:rsidR="00733DE3" w:rsidRDefault="00733DE3">
      <w:pPr>
        <w:spacing w:line="1" w:lineRule="exact"/>
        <w:rPr>
          <w:sz w:val="20"/>
          <w:szCs w:val="20"/>
        </w:rPr>
      </w:pPr>
    </w:p>
    <w:p w:rsidR="00733DE3" w:rsidRDefault="008F4A9A">
      <w:pPr>
        <w:ind w:left="260"/>
        <w:rPr>
          <w:sz w:val="20"/>
          <w:szCs w:val="20"/>
        </w:rPr>
      </w:pPr>
      <w:r>
        <w:rPr>
          <w:rFonts w:eastAsia="Times New Roman"/>
          <w:sz w:val="20"/>
          <w:szCs w:val="20"/>
        </w:rPr>
        <w:t>ISSN: 2249-0558 Impact Factor: 7.119</w:t>
      </w:r>
    </w:p>
    <w:p w:rsidR="00733DE3" w:rsidRDefault="008F4A9A">
      <w:pPr>
        <w:spacing w:line="237" w:lineRule="auto"/>
        <w:ind w:left="260"/>
        <w:rPr>
          <w:sz w:val="20"/>
          <w:szCs w:val="20"/>
        </w:rPr>
      </w:pPr>
      <w:r>
        <w:rPr>
          <w:rFonts w:eastAsia="Times New Roman"/>
          <w:sz w:val="20"/>
          <w:szCs w:val="20"/>
        </w:rPr>
        <w:t xml:space="preserve">Journal Homepage: </w:t>
      </w:r>
      <w:r>
        <w:rPr>
          <w:rFonts w:eastAsia="Times New Roman"/>
          <w:color w:val="0000FF"/>
          <w:sz w:val="20"/>
          <w:szCs w:val="20"/>
          <w:u w:val="single"/>
        </w:rPr>
        <w:t>http://www.ijmra.us</w:t>
      </w:r>
      <w:r>
        <w:rPr>
          <w:rFonts w:eastAsia="Times New Roman"/>
          <w:sz w:val="20"/>
          <w:szCs w:val="20"/>
        </w:rPr>
        <w:t xml:space="preserve">, Email: </w:t>
      </w:r>
      <w:r>
        <w:rPr>
          <w:rFonts w:eastAsia="Times New Roman"/>
          <w:color w:val="0000FF"/>
          <w:sz w:val="20"/>
          <w:szCs w:val="20"/>
          <w:u w:val="single"/>
        </w:rPr>
        <w:t>editorijmie@gmail.com</w:t>
      </w:r>
    </w:p>
    <w:p w:rsidR="00733DE3" w:rsidRDefault="00733DE3">
      <w:pPr>
        <w:spacing w:line="13" w:lineRule="exact"/>
        <w:rPr>
          <w:sz w:val="20"/>
          <w:szCs w:val="20"/>
        </w:rPr>
      </w:pPr>
    </w:p>
    <w:p w:rsidR="00733DE3" w:rsidRDefault="008F4A9A">
      <w:pPr>
        <w:spacing w:line="236" w:lineRule="auto"/>
        <w:ind w:left="260" w:right="120"/>
        <w:jc w:val="both"/>
        <w:rPr>
          <w:sz w:val="20"/>
          <w:szCs w:val="20"/>
        </w:rPr>
      </w:pPr>
      <w:r>
        <w:rPr>
          <w:rFonts w:eastAsia="Times New Roman"/>
          <w:sz w:val="20"/>
          <w:szCs w:val="20"/>
        </w:rPr>
        <w:t xml:space="preserve">Double-Blind Peer Reviewed Refereed Open Access International Journal - Included in the International Serial Directories Indexed &amp; Listed at: </w:t>
      </w:r>
      <w:r>
        <w:rPr>
          <w:rFonts w:eastAsia="Times New Roman"/>
          <w:sz w:val="20"/>
          <w:szCs w:val="20"/>
        </w:rPr>
        <w:t>Ulrich's Periodicals Directory ©, U.S.A., Open J-Gage as well as in Cabell‘s Directories of Publishing Opportunities, U.S.A</w:t>
      </w:r>
    </w:p>
    <w:p w:rsidR="00733DE3" w:rsidRDefault="008F4A9A">
      <w:pPr>
        <w:spacing w:line="20" w:lineRule="exact"/>
        <w:rPr>
          <w:sz w:val="20"/>
          <w:szCs w:val="20"/>
        </w:rPr>
      </w:pPr>
      <w:r>
        <w:rPr>
          <w:noProof/>
          <w:sz w:val="20"/>
          <w:szCs w:val="20"/>
        </w:rPr>
        <mc:AlternateContent>
          <mc:Choice Requires="wps">
            <w:drawing>
              <wp:anchor distT="0" distB="0" distL="114300" distR="114300" simplePos="0" relativeHeight="251388416" behindDoc="1" locked="0" layoutInCell="0" allowOverlap="1">
                <wp:simplePos x="0" y="0"/>
                <wp:positionH relativeFrom="column">
                  <wp:posOffset>170180</wp:posOffset>
                </wp:positionH>
                <wp:positionV relativeFrom="paragraph">
                  <wp:posOffset>78740</wp:posOffset>
                </wp:positionV>
                <wp:extent cx="56019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1970" cy="4763"/>
                        </a:xfrm>
                        <a:prstGeom prst="line">
                          <a:avLst/>
                        </a:prstGeom>
                        <a:solidFill>
                          <a:srgbClr val="FFFFFF"/>
                        </a:solidFill>
                        <a:ln w="25400">
                          <a:solidFill>
                            <a:srgbClr val="E46C0A"/>
                          </a:solidFill>
                          <a:miter lim="800000"/>
                          <a:headEnd/>
                          <a:tailEnd/>
                        </a:ln>
                      </wps:spPr>
                      <wps:bodyPr/>
                    </wps:wsp>
                  </a:graphicData>
                </a:graphic>
              </wp:anchor>
            </w:drawing>
          </mc:Choice>
          <mc:Fallback>
            <w:pict>
              <v:line w14:anchorId="236B2467" id="Shape 14" o:spid="_x0000_s1026" style="position:absolute;z-index:-251928064;visibility:visible;mso-wrap-style:square;mso-wrap-distance-left:9pt;mso-wrap-distance-top:0;mso-wrap-distance-right:9pt;mso-wrap-distance-bottom:0;mso-position-horizontal:absolute;mso-position-horizontal-relative:text;mso-position-vertical:absolute;mso-position-vertical-relative:text" from="13.4pt,6.2pt" to="45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" o:allowincell="f" filled="t" strokecolor="#e46c0a" strokeweight="2pt">
                <v:stroke joinstyle="miter"/>
                <o:lock v:ext="edit" shapetype="f"/>
              </v:line>
            </w:pict>
          </mc:Fallback>
        </mc:AlternateContent>
      </w:r>
    </w:p>
    <w:p w:rsidR="00733DE3" w:rsidRDefault="00733DE3">
      <w:pPr>
        <w:spacing w:line="242" w:lineRule="exact"/>
        <w:rPr>
          <w:sz w:val="20"/>
          <w:szCs w:val="20"/>
        </w:rPr>
      </w:pPr>
    </w:p>
    <w:p w:rsidR="00733DE3" w:rsidRDefault="008F4A9A" w:rsidP="008F4A9A">
      <w:pPr>
        <w:numPr>
          <w:ilvl w:val="0"/>
          <w:numId w:val="4"/>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 xml:space="preserve">Zjadewicz, K. White, D., Bouchal, S. R. &amp; Reilly,S.(2016). Middle managers‘ role in quality improvement project implementation, are we all on the same page? – A review of current literature. </w:t>
      </w:r>
      <w:r>
        <w:rPr>
          <w:rFonts w:eastAsia="Times New Roman"/>
          <w:i/>
          <w:iCs/>
          <w:sz w:val="24"/>
          <w:szCs w:val="24"/>
        </w:rPr>
        <w:t>Safety in health,</w:t>
      </w:r>
      <w:r>
        <w:rPr>
          <w:rFonts w:eastAsia="Times New Roman"/>
          <w:sz w:val="24"/>
          <w:szCs w:val="24"/>
        </w:rPr>
        <w:t xml:space="preserve"> 2(8), DOI 10.1186/s40886-016-0018-5</w:t>
      </w:r>
    </w:p>
    <w:p w:rsidR="00733DE3" w:rsidRDefault="00733DE3">
      <w:pPr>
        <w:spacing w:line="34" w:lineRule="exact"/>
        <w:rPr>
          <w:rFonts w:ascii="Symbol" w:eastAsia="Symbol" w:hAnsi="Symbol" w:cs="Symbol"/>
          <w:sz w:val="24"/>
          <w:szCs w:val="24"/>
        </w:rPr>
      </w:pPr>
    </w:p>
    <w:p w:rsidR="00733DE3" w:rsidRDefault="008F4A9A" w:rsidP="008F4A9A">
      <w:pPr>
        <w:numPr>
          <w:ilvl w:val="0"/>
          <w:numId w:val="4"/>
        </w:numPr>
        <w:tabs>
          <w:tab w:val="left" w:pos="620"/>
        </w:tabs>
        <w:spacing w:line="226" w:lineRule="auto"/>
        <w:ind w:left="620" w:right="120" w:hanging="358"/>
        <w:rPr>
          <w:rFonts w:ascii="Symbol" w:eastAsia="Symbol" w:hAnsi="Symbol" w:cs="Symbol"/>
          <w:sz w:val="24"/>
          <w:szCs w:val="24"/>
        </w:rPr>
      </w:pPr>
      <w:r>
        <w:rPr>
          <w:rFonts w:eastAsia="Times New Roman"/>
          <w:sz w:val="24"/>
          <w:szCs w:val="24"/>
        </w:rPr>
        <w:t xml:space="preserve">Radomska, </w:t>
      </w:r>
      <w:r>
        <w:rPr>
          <w:rFonts w:eastAsia="Times New Roman"/>
          <w:sz w:val="24"/>
          <w:szCs w:val="24"/>
        </w:rPr>
        <w:t xml:space="preserve">J. (2014). The Role of Managers in Effective Strategy implementation. </w:t>
      </w:r>
      <w:r>
        <w:rPr>
          <w:rFonts w:eastAsia="Times New Roman"/>
          <w:i/>
          <w:iCs/>
          <w:sz w:val="24"/>
          <w:szCs w:val="24"/>
        </w:rPr>
        <w:t>International Journal of Contemporary Management</w:t>
      </w:r>
      <w:r>
        <w:rPr>
          <w:rFonts w:eastAsia="Times New Roman"/>
          <w:sz w:val="24"/>
          <w:szCs w:val="24"/>
        </w:rPr>
        <w:t>, 13(3), 77–85.</w:t>
      </w:r>
    </w:p>
    <w:p w:rsidR="00733DE3" w:rsidRDefault="008F4A9A" w:rsidP="008F4A9A">
      <w:pPr>
        <w:numPr>
          <w:ilvl w:val="0"/>
          <w:numId w:val="4"/>
        </w:numPr>
        <w:tabs>
          <w:tab w:val="left" w:pos="620"/>
        </w:tabs>
        <w:spacing w:line="211" w:lineRule="auto"/>
        <w:ind w:left="620" w:right="100" w:hanging="358"/>
        <w:rPr>
          <w:rFonts w:ascii="Symbol" w:eastAsia="Symbol" w:hAnsi="Symbol" w:cs="Symbol"/>
          <w:sz w:val="24"/>
          <w:szCs w:val="24"/>
        </w:rPr>
      </w:pPr>
      <w:r>
        <w:rPr>
          <w:rFonts w:eastAsia="Times New Roman"/>
          <w:sz w:val="24"/>
          <w:szCs w:val="24"/>
        </w:rPr>
        <w:t xml:space="preserve">Robbins, P.S. (1999). </w:t>
      </w:r>
      <w:r>
        <w:rPr>
          <w:rFonts w:eastAsia="Times New Roman"/>
          <w:i/>
          <w:iCs/>
          <w:sz w:val="24"/>
          <w:szCs w:val="24"/>
        </w:rPr>
        <w:t>Organizational Behavior</w:t>
      </w:r>
      <w:r>
        <w:rPr>
          <w:rFonts w:eastAsia="Times New Roman"/>
          <w:sz w:val="24"/>
          <w:szCs w:val="24"/>
        </w:rPr>
        <w:t xml:space="preserve"> (8</w:t>
      </w:r>
      <w:r>
        <w:rPr>
          <w:rFonts w:eastAsia="Times New Roman"/>
          <w:sz w:val="32"/>
          <w:szCs w:val="32"/>
          <w:vertAlign w:val="superscript"/>
        </w:rPr>
        <w:t>th</w:t>
      </w:r>
      <w:r>
        <w:rPr>
          <w:rFonts w:eastAsia="Times New Roman"/>
          <w:sz w:val="24"/>
          <w:szCs w:val="24"/>
        </w:rPr>
        <w:t xml:space="preserve"> ed.).New Delhi: Prentice-hall of India (P) Ltd.</w:t>
      </w:r>
    </w:p>
    <w:p w:rsidR="00733DE3" w:rsidRDefault="00733DE3">
      <w:pPr>
        <w:spacing w:line="2" w:lineRule="exact"/>
        <w:rPr>
          <w:rFonts w:ascii="Symbol" w:eastAsia="Symbol" w:hAnsi="Symbol" w:cs="Symbol"/>
          <w:sz w:val="24"/>
          <w:szCs w:val="24"/>
        </w:rPr>
      </w:pPr>
    </w:p>
    <w:p w:rsidR="00733DE3" w:rsidRDefault="008F4A9A" w:rsidP="008F4A9A">
      <w:pPr>
        <w:numPr>
          <w:ilvl w:val="0"/>
          <w:numId w:val="4"/>
        </w:numPr>
        <w:tabs>
          <w:tab w:val="left" w:pos="620"/>
        </w:tabs>
        <w:spacing w:line="218" w:lineRule="auto"/>
        <w:ind w:left="620" w:hanging="358"/>
        <w:rPr>
          <w:rFonts w:ascii="Symbol" w:eastAsia="Symbol" w:hAnsi="Symbol" w:cs="Symbol"/>
          <w:sz w:val="24"/>
          <w:szCs w:val="24"/>
        </w:rPr>
      </w:pPr>
      <w:r>
        <w:rPr>
          <w:rFonts w:eastAsia="Times New Roman"/>
          <w:sz w:val="24"/>
          <w:szCs w:val="24"/>
        </w:rPr>
        <w:t>Robbins, S.P. &amp; Coutle</w:t>
      </w:r>
      <w:r>
        <w:rPr>
          <w:rFonts w:eastAsia="Times New Roman"/>
          <w:sz w:val="24"/>
          <w:szCs w:val="24"/>
        </w:rPr>
        <w:t xml:space="preserve">r, M. (2005). </w:t>
      </w:r>
      <w:r>
        <w:rPr>
          <w:rFonts w:eastAsia="Times New Roman"/>
          <w:i/>
          <w:iCs/>
          <w:sz w:val="24"/>
          <w:szCs w:val="24"/>
        </w:rPr>
        <w:t>Management.</w:t>
      </w:r>
      <w:r>
        <w:rPr>
          <w:rFonts w:eastAsia="Times New Roman"/>
          <w:sz w:val="24"/>
          <w:szCs w:val="24"/>
        </w:rPr>
        <w:t xml:space="preserve"> (11</w:t>
      </w:r>
      <w:r>
        <w:rPr>
          <w:rFonts w:eastAsia="Times New Roman"/>
          <w:sz w:val="32"/>
          <w:szCs w:val="32"/>
          <w:vertAlign w:val="superscript"/>
        </w:rPr>
        <w:t>th</w:t>
      </w:r>
      <w:r>
        <w:rPr>
          <w:rFonts w:eastAsia="Times New Roman"/>
          <w:sz w:val="24"/>
          <w:szCs w:val="24"/>
        </w:rPr>
        <w:t xml:space="preserve"> ed.). Pearson Publication.</w:t>
      </w:r>
    </w:p>
    <w:p w:rsidR="00733DE3" w:rsidRDefault="008F4A9A" w:rsidP="008F4A9A">
      <w:pPr>
        <w:numPr>
          <w:ilvl w:val="0"/>
          <w:numId w:val="4"/>
        </w:numPr>
        <w:tabs>
          <w:tab w:val="left" w:pos="620"/>
        </w:tabs>
        <w:spacing w:line="191" w:lineRule="auto"/>
        <w:ind w:left="620" w:hanging="358"/>
        <w:rPr>
          <w:rFonts w:ascii="Symbol" w:eastAsia="Symbol" w:hAnsi="Symbol" w:cs="Symbol"/>
          <w:sz w:val="24"/>
          <w:szCs w:val="24"/>
        </w:rPr>
      </w:pPr>
      <w:r>
        <w:rPr>
          <w:rFonts w:eastAsia="Times New Roman"/>
          <w:sz w:val="24"/>
          <w:szCs w:val="24"/>
        </w:rPr>
        <w:t>Daft, R.L. (2010).</w:t>
      </w:r>
      <w:r>
        <w:rPr>
          <w:rFonts w:eastAsia="Times New Roman"/>
          <w:i/>
          <w:iCs/>
          <w:sz w:val="24"/>
          <w:szCs w:val="24"/>
        </w:rPr>
        <w:t>Management</w:t>
      </w:r>
      <w:r>
        <w:rPr>
          <w:rFonts w:eastAsia="Times New Roman"/>
          <w:sz w:val="24"/>
          <w:szCs w:val="24"/>
        </w:rPr>
        <w:t>. (9</w:t>
      </w:r>
      <w:r>
        <w:rPr>
          <w:rFonts w:eastAsia="Times New Roman"/>
          <w:sz w:val="32"/>
          <w:szCs w:val="32"/>
          <w:vertAlign w:val="superscript"/>
        </w:rPr>
        <w:t>th</w:t>
      </w:r>
      <w:r>
        <w:rPr>
          <w:rFonts w:eastAsia="Times New Roman"/>
          <w:sz w:val="24"/>
          <w:szCs w:val="24"/>
        </w:rPr>
        <w:t xml:space="preserve"> ed.). Canada: South-Western Cengage Learning.</w:t>
      </w:r>
    </w:p>
    <w:p w:rsidR="00733DE3" w:rsidRDefault="008F4A9A" w:rsidP="008F4A9A">
      <w:pPr>
        <w:numPr>
          <w:ilvl w:val="0"/>
          <w:numId w:val="4"/>
        </w:numPr>
        <w:tabs>
          <w:tab w:val="left" w:pos="620"/>
        </w:tabs>
        <w:spacing w:line="193" w:lineRule="auto"/>
        <w:ind w:left="620" w:right="100" w:hanging="358"/>
        <w:rPr>
          <w:rFonts w:ascii="Symbol" w:eastAsia="Symbol" w:hAnsi="Symbol" w:cs="Symbol"/>
          <w:sz w:val="12"/>
          <w:szCs w:val="12"/>
        </w:rPr>
      </w:pPr>
      <w:r>
        <w:rPr>
          <w:rFonts w:eastAsia="Times New Roman"/>
          <w:sz w:val="12"/>
          <w:szCs w:val="12"/>
        </w:rPr>
        <w:t xml:space="preserve">Harding, N., Lee, H., &amp; Ford, J. (2014). Who is the middle manager? </w:t>
      </w:r>
      <w:r>
        <w:rPr>
          <w:rFonts w:eastAsia="Times New Roman"/>
          <w:i/>
          <w:iCs/>
          <w:sz w:val="12"/>
          <w:szCs w:val="12"/>
        </w:rPr>
        <w:t>Human</w:t>
      </w:r>
      <w:r>
        <w:rPr>
          <w:rFonts w:eastAsia="Times New Roman"/>
          <w:sz w:val="12"/>
          <w:szCs w:val="12"/>
        </w:rPr>
        <w:t xml:space="preserve"> </w:t>
      </w:r>
      <w:r>
        <w:rPr>
          <w:rFonts w:eastAsia="Times New Roman"/>
          <w:i/>
          <w:iCs/>
          <w:sz w:val="12"/>
          <w:szCs w:val="12"/>
        </w:rPr>
        <w:t xml:space="preserve">Relations, </w:t>
      </w:r>
      <w:r>
        <w:rPr>
          <w:rFonts w:eastAsia="Times New Roman"/>
          <w:sz w:val="12"/>
          <w:szCs w:val="12"/>
        </w:rPr>
        <w:t>67(10), 1213</w:t>
      </w:r>
      <w:r>
        <w:rPr>
          <w:rFonts w:ascii="Cambria Math" w:eastAsia="Cambria Math" w:hAnsi="Cambria Math" w:cs="Cambria Math"/>
          <w:sz w:val="12"/>
          <w:szCs w:val="12"/>
        </w:rPr>
        <w:t>‐</w:t>
      </w:r>
      <w:r>
        <w:rPr>
          <w:rFonts w:eastAsia="Times New Roman"/>
          <w:sz w:val="12"/>
          <w:szCs w:val="12"/>
        </w:rPr>
        <w:t>1237.</w:t>
      </w:r>
    </w:p>
    <w:p w:rsidR="00733DE3" w:rsidRDefault="00733DE3">
      <w:pPr>
        <w:spacing w:line="27" w:lineRule="exact"/>
        <w:rPr>
          <w:rFonts w:ascii="Symbol" w:eastAsia="Symbol" w:hAnsi="Symbol" w:cs="Symbol"/>
          <w:sz w:val="12"/>
          <w:szCs w:val="12"/>
        </w:rPr>
      </w:pPr>
    </w:p>
    <w:p w:rsidR="00733DE3" w:rsidRDefault="008F4A9A" w:rsidP="008F4A9A">
      <w:pPr>
        <w:numPr>
          <w:ilvl w:val="0"/>
          <w:numId w:val="4"/>
        </w:numPr>
        <w:tabs>
          <w:tab w:val="left" w:pos="620"/>
        </w:tabs>
        <w:spacing w:line="226" w:lineRule="auto"/>
        <w:ind w:left="620" w:right="100" w:hanging="358"/>
        <w:rPr>
          <w:rFonts w:ascii="Symbol" w:eastAsia="Symbol" w:hAnsi="Symbol" w:cs="Symbol"/>
          <w:sz w:val="24"/>
          <w:szCs w:val="24"/>
        </w:rPr>
      </w:pPr>
      <w:r>
        <w:rPr>
          <w:rFonts w:eastAsia="Times New Roman"/>
          <w:sz w:val="24"/>
          <w:szCs w:val="24"/>
        </w:rPr>
        <w:t xml:space="preserve">Kokila, D. &amp; Muralidaran, K. (2015). Managerial effectiveness of executives in Industries. </w:t>
      </w:r>
      <w:r>
        <w:rPr>
          <w:rFonts w:eastAsia="Times New Roman"/>
          <w:i/>
          <w:iCs/>
          <w:sz w:val="24"/>
          <w:szCs w:val="24"/>
        </w:rPr>
        <w:t>International journal of applied research,</w:t>
      </w:r>
      <w:r>
        <w:rPr>
          <w:rFonts w:eastAsia="Times New Roman"/>
          <w:sz w:val="24"/>
          <w:szCs w:val="24"/>
        </w:rPr>
        <w:t xml:space="preserve"> 5(12), 127-129.</w:t>
      </w:r>
    </w:p>
    <w:p w:rsidR="00733DE3" w:rsidRDefault="00733DE3">
      <w:pPr>
        <w:spacing w:line="32" w:lineRule="exact"/>
        <w:rPr>
          <w:rFonts w:ascii="Symbol" w:eastAsia="Symbol" w:hAnsi="Symbol" w:cs="Symbol"/>
          <w:sz w:val="24"/>
          <w:szCs w:val="24"/>
        </w:rPr>
      </w:pPr>
    </w:p>
    <w:p w:rsidR="00733DE3" w:rsidRDefault="008F4A9A" w:rsidP="008F4A9A">
      <w:pPr>
        <w:numPr>
          <w:ilvl w:val="0"/>
          <w:numId w:val="4"/>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Zhao, H. &amp; Seibert, S. E. (2006).The Big Five Personality Dimensions and Entrepreneurial Status: A Meta-A</w:t>
      </w:r>
      <w:r>
        <w:rPr>
          <w:rFonts w:eastAsia="Times New Roman"/>
          <w:sz w:val="24"/>
          <w:szCs w:val="24"/>
        </w:rPr>
        <w:t xml:space="preserve">nalytical Review. </w:t>
      </w:r>
      <w:r>
        <w:rPr>
          <w:rFonts w:eastAsia="Times New Roman"/>
          <w:i/>
          <w:iCs/>
          <w:sz w:val="24"/>
          <w:szCs w:val="24"/>
        </w:rPr>
        <w:t>Journal of Applied Psychology,</w:t>
      </w:r>
      <w:r>
        <w:rPr>
          <w:rFonts w:eastAsia="Times New Roman"/>
          <w:sz w:val="24"/>
          <w:szCs w:val="24"/>
        </w:rPr>
        <w:t xml:space="preserve"> 91(2), 259–271.</w:t>
      </w:r>
    </w:p>
    <w:p w:rsidR="00733DE3" w:rsidRDefault="00733DE3">
      <w:pPr>
        <w:spacing w:line="34" w:lineRule="exact"/>
        <w:rPr>
          <w:rFonts w:ascii="Symbol" w:eastAsia="Symbol" w:hAnsi="Symbol" w:cs="Symbol"/>
          <w:sz w:val="24"/>
          <w:szCs w:val="24"/>
        </w:rPr>
      </w:pPr>
    </w:p>
    <w:p w:rsidR="00733DE3" w:rsidRDefault="008F4A9A" w:rsidP="008F4A9A">
      <w:pPr>
        <w:numPr>
          <w:ilvl w:val="0"/>
          <w:numId w:val="4"/>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Azeem, M.A. &amp; Fatima, S. (2012). Factors favouring managerial effectiveness - a study of select public &amp; private sector organizations</w:t>
      </w:r>
      <w:r>
        <w:rPr>
          <w:rFonts w:eastAsia="Times New Roman"/>
          <w:i/>
          <w:iCs/>
          <w:sz w:val="24"/>
          <w:szCs w:val="24"/>
        </w:rPr>
        <w:t>. International Journal of Business</w:t>
      </w:r>
      <w:r>
        <w:rPr>
          <w:rFonts w:eastAsia="Times New Roman"/>
          <w:sz w:val="24"/>
          <w:szCs w:val="24"/>
        </w:rPr>
        <w:t xml:space="preserve"> </w:t>
      </w:r>
      <w:r>
        <w:rPr>
          <w:rFonts w:eastAsia="Times New Roman"/>
          <w:i/>
          <w:iCs/>
          <w:sz w:val="24"/>
          <w:szCs w:val="24"/>
        </w:rPr>
        <w:t>Economics &amp; Managemen</w:t>
      </w:r>
      <w:r>
        <w:rPr>
          <w:rFonts w:eastAsia="Times New Roman"/>
          <w:i/>
          <w:iCs/>
          <w:sz w:val="24"/>
          <w:szCs w:val="24"/>
        </w:rPr>
        <w:t>t Research</w:t>
      </w:r>
      <w:r>
        <w:rPr>
          <w:rFonts w:eastAsia="Times New Roman"/>
          <w:sz w:val="24"/>
          <w:szCs w:val="24"/>
        </w:rPr>
        <w:t>, 2(1), 1-12.</w:t>
      </w:r>
    </w:p>
    <w:p w:rsidR="00733DE3" w:rsidRDefault="00733DE3">
      <w:pPr>
        <w:spacing w:line="34" w:lineRule="exact"/>
        <w:rPr>
          <w:rFonts w:ascii="Symbol" w:eastAsia="Symbol" w:hAnsi="Symbol" w:cs="Symbol"/>
          <w:sz w:val="24"/>
          <w:szCs w:val="24"/>
        </w:rPr>
      </w:pPr>
    </w:p>
    <w:p w:rsidR="00733DE3" w:rsidRDefault="008F4A9A" w:rsidP="008F4A9A">
      <w:pPr>
        <w:numPr>
          <w:ilvl w:val="0"/>
          <w:numId w:val="4"/>
        </w:numPr>
        <w:tabs>
          <w:tab w:val="left" w:pos="620"/>
        </w:tabs>
        <w:spacing w:line="230" w:lineRule="auto"/>
        <w:ind w:left="620" w:right="120" w:hanging="358"/>
        <w:jc w:val="both"/>
        <w:rPr>
          <w:rFonts w:ascii="Symbol" w:eastAsia="Symbol" w:hAnsi="Symbol" w:cs="Symbol"/>
          <w:sz w:val="24"/>
          <w:szCs w:val="24"/>
        </w:rPr>
      </w:pPr>
      <w:r>
        <w:rPr>
          <w:rFonts w:eastAsia="Times New Roman"/>
          <w:sz w:val="24"/>
          <w:szCs w:val="24"/>
        </w:rPr>
        <w:t xml:space="preserve">Banerjee, J. D. (2012). Managerial effectiveness: a function of personality type and organisational components. </w:t>
      </w:r>
      <w:r>
        <w:rPr>
          <w:rFonts w:eastAsia="Times New Roman"/>
          <w:i/>
          <w:iCs/>
          <w:sz w:val="24"/>
          <w:szCs w:val="24"/>
        </w:rPr>
        <w:t>VSRD International Journal of Business and Management</w:t>
      </w:r>
      <w:r>
        <w:rPr>
          <w:rFonts w:eastAsia="Times New Roman"/>
          <w:sz w:val="24"/>
          <w:szCs w:val="24"/>
        </w:rPr>
        <w:t xml:space="preserve"> </w:t>
      </w:r>
      <w:r>
        <w:rPr>
          <w:rFonts w:eastAsia="Times New Roman"/>
          <w:i/>
          <w:iCs/>
          <w:sz w:val="24"/>
          <w:szCs w:val="24"/>
        </w:rPr>
        <w:t xml:space="preserve">Research, </w:t>
      </w:r>
      <w:r>
        <w:rPr>
          <w:rFonts w:eastAsia="Times New Roman"/>
          <w:sz w:val="24"/>
          <w:szCs w:val="24"/>
        </w:rPr>
        <w:t>2(11), 555-558.</w:t>
      </w:r>
    </w:p>
    <w:p w:rsidR="00733DE3" w:rsidRDefault="00733DE3">
      <w:pPr>
        <w:spacing w:line="4" w:lineRule="exact"/>
        <w:rPr>
          <w:rFonts w:ascii="Symbol" w:eastAsia="Symbol" w:hAnsi="Symbol" w:cs="Symbol"/>
          <w:sz w:val="24"/>
          <w:szCs w:val="24"/>
        </w:rPr>
      </w:pPr>
    </w:p>
    <w:p w:rsidR="00733DE3" w:rsidRDefault="008F4A9A" w:rsidP="008F4A9A">
      <w:pPr>
        <w:numPr>
          <w:ilvl w:val="0"/>
          <w:numId w:val="4"/>
        </w:numPr>
        <w:tabs>
          <w:tab w:val="left" w:pos="620"/>
        </w:tabs>
        <w:ind w:left="620" w:hanging="358"/>
        <w:rPr>
          <w:rFonts w:ascii="Symbol" w:eastAsia="Symbol" w:hAnsi="Symbol" w:cs="Symbol"/>
          <w:sz w:val="24"/>
          <w:szCs w:val="24"/>
        </w:rPr>
      </w:pPr>
      <w:r>
        <w:rPr>
          <w:rFonts w:eastAsia="Times New Roman"/>
          <w:sz w:val="24"/>
          <w:szCs w:val="24"/>
        </w:rPr>
        <w:t>Gaál, Z. &amp; et al (2012). Middle Manage</w:t>
      </w:r>
      <w:r>
        <w:rPr>
          <w:rFonts w:eastAsia="Times New Roman"/>
          <w:sz w:val="24"/>
          <w:szCs w:val="24"/>
        </w:rPr>
        <w:t>rs‘ Maturity of Knowledge Sharing:</w:t>
      </w:r>
    </w:p>
    <w:p w:rsidR="00733DE3" w:rsidRDefault="00733DE3">
      <w:pPr>
        <w:spacing w:line="12" w:lineRule="exact"/>
        <w:rPr>
          <w:rFonts w:ascii="Symbol" w:eastAsia="Symbol" w:hAnsi="Symbol" w:cs="Symbol"/>
          <w:sz w:val="24"/>
          <w:szCs w:val="24"/>
        </w:rPr>
      </w:pPr>
    </w:p>
    <w:p w:rsidR="00733DE3" w:rsidRDefault="008F4A9A">
      <w:pPr>
        <w:spacing w:line="234" w:lineRule="auto"/>
        <w:ind w:left="620" w:right="360"/>
        <w:rPr>
          <w:rFonts w:ascii="Symbol" w:eastAsia="Symbol" w:hAnsi="Symbol" w:cs="Symbol"/>
          <w:sz w:val="24"/>
          <w:szCs w:val="24"/>
        </w:rPr>
      </w:pPr>
      <w:r>
        <w:rPr>
          <w:rFonts w:eastAsia="Times New Roman"/>
          <w:sz w:val="24"/>
          <w:szCs w:val="24"/>
        </w:rPr>
        <w:t xml:space="preserve">Investigation of Middle Managers Working at Medium- and Large-sized Enterprises. </w:t>
      </w:r>
      <w:r>
        <w:rPr>
          <w:rFonts w:eastAsia="Times New Roman"/>
          <w:i/>
          <w:iCs/>
          <w:sz w:val="24"/>
          <w:szCs w:val="24"/>
        </w:rPr>
        <w:t xml:space="preserve">Electronic Journal of Knowledge Management, </w:t>
      </w:r>
      <w:r>
        <w:rPr>
          <w:rFonts w:eastAsia="Times New Roman"/>
          <w:sz w:val="24"/>
          <w:szCs w:val="24"/>
        </w:rPr>
        <w:t>10(1), 26.</w:t>
      </w:r>
    </w:p>
    <w:p w:rsidR="00733DE3" w:rsidRDefault="00733DE3">
      <w:pPr>
        <w:spacing w:line="33" w:lineRule="exact"/>
        <w:rPr>
          <w:rFonts w:ascii="Symbol" w:eastAsia="Symbol" w:hAnsi="Symbol" w:cs="Symbol"/>
          <w:sz w:val="24"/>
          <w:szCs w:val="24"/>
        </w:rPr>
      </w:pPr>
    </w:p>
    <w:p w:rsidR="00733DE3" w:rsidRDefault="008F4A9A" w:rsidP="008F4A9A">
      <w:pPr>
        <w:numPr>
          <w:ilvl w:val="0"/>
          <w:numId w:val="4"/>
        </w:numPr>
        <w:tabs>
          <w:tab w:val="left" w:pos="620"/>
        </w:tabs>
        <w:spacing w:line="230" w:lineRule="auto"/>
        <w:ind w:left="620" w:right="100" w:hanging="358"/>
        <w:jc w:val="both"/>
        <w:rPr>
          <w:rFonts w:ascii="Symbol" w:eastAsia="Symbol" w:hAnsi="Symbol" w:cs="Symbol"/>
          <w:sz w:val="24"/>
          <w:szCs w:val="24"/>
        </w:rPr>
      </w:pPr>
      <w:r>
        <w:rPr>
          <w:rFonts w:eastAsia="Times New Roman"/>
          <w:sz w:val="24"/>
          <w:szCs w:val="24"/>
        </w:rPr>
        <w:t>Al-Hakim, L.A. Y. &amp; Hassan, S. (2011). The role of middle managers in knowledge man</w:t>
      </w:r>
      <w:r>
        <w:rPr>
          <w:rFonts w:eastAsia="Times New Roman"/>
          <w:sz w:val="24"/>
          <w:szCs w:val="24"/>
        </w:rPr>
        <w:t xml:space="preserve">agement implementation for innovation enhancement. </w:t>
      </w:r>
      <w:r>
        <w:rPr>
          <w:rFonts w:eastAsia="Times New Roman"/>
          <w:i/>
          <w:iCs/>
          <w:sz w:val="24"/>
          <w:szCs w:val="24"/>
        </w:rPr>
        <w:t>International journal of</w:t>
      </w:r>
      <w:r>
        <w:rPr>
          <w:rFonts w:eastAsia="Times New Roman"/>
          <w:sz w:val="24"/>
          <w:szCs w:val="24"/>
        </w:rPr>
        <w:t xml:space="preserve"> </w:t>
      </w:r>
      <w:r>
        <w:rPr>
          <w:rFonts w:eastAsia="Times New Roman"/>
          <w:i/>
          <w:iCs/>
          <w:sz w:val="24"/>
          <w:szCs w:val="24"/>
        </w:rPr>
        <w:t>innovation, management and technology</w:t>
      </w:r>
      <w:r>
        <w:rPr>
          <w:rFonts w:eastAsia="Times New Roman"/>
          <w:sz w:val="24"/>
          <w:szCs w:val="24"/>
        </w:rPr>
        <w:t>, 2(1), 86-94.</w:t>
      </w: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bookmarkStart w:id="6" w:name="_GoBack"/>
      <w:bookmarkEnd w:id="6"/>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00" w:lineRule="exact"/>
        <w:rPr>
          <w:sz w:val="20"/>
          <w:szCs w:val="20"/>
        </w:rPr>
      </w:pPr>
    </w:p>
    <w:p w:rsidR="00733DE3" w:rsidRDefault="00733DE3">
      <w:pPr>
        <w:spacing w:line="286"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940"/>
        <w:gridCol w:w="60"/>
        <w:gridCol w:w="3680"/>
        <w:gridCol w:w="1620"/>
        <w:gridCol w:w="2620"/>
        <w:gridCol w:w="80"/>
        <w:gridCol w:w="20"/>
      </w:tblGrid>
      <w:tr w:rsidR="00733DE3">
        <w:trPr>
          <w:trHeight w:val="63"/>
        </w:trPr>
        <w:tc>
          <w:tcPr>
            <w:tcW w:w="940" w:type="dxa"/>
            <w:vMerge w:val="restart"/>
            <w:tcBorders>
              <w:top w:val="single" w:sz="8" w:space="0" w:color="808080"/>
              <w:right w:val="single" w:sz="8" w:space="0" w:color="808080"/>
            </w:tcBorders>
            <w:vAlign w:val="bottom"/>
          </w:tcPr>
          <w:p w:rsidR="00733DE3" w:rsidRDefault="008F4A9A">
            <w:pPr>
              <w:spacing w:line="256" w:lineRule="exact"/>
              <w:jc w:val="right"/>
              <w:rPr>
                <w:sz w:val="20"/>
                <w:szCs w:val="20"/>
              </w:rPr>
            </w:pPr>
            <w:r>
              <w:rPr>
                <w:rFonts w:eastAsia="Times New Roman"/>
                <w:b/>
                <w:bCs/>
                <w:color w:val="4F81BD"/>
                <w:sz w:val="29"/>
                <w:szCs w:val="29"/>
              </w:rPr>
              <w:t>11</w:t>
            </w:r>
          </w:p>
        </w:tc>
        <w:tc>
          <w:tcPr>
            <w:tcW w:w="60" w:type="dxa"/>
            <w:tcBorders>
              <w:top w:val="single" w:sz="8" w:space="0" w:color="808080"/>
            </w:tcBorders>
            <w:vAlign w:val="bottom"/>
          </w:tcPr>
          <w:p w:rsidR="00733DE3" w:rsidRDefault="00733DE3">
            <w:pPr>
              <w:rPr>
                <w:sz w:val="5"/>
                <w:szCs w:val="5"/>
              </w:rPr>
            </w:pPr>
          </w:p>
        </w:tc>
        <w:tc>
          <w:tcPr>
            <w:tcW w:w="3680" w:type="dxa"/>
            <w:tcBorders>
              <w:top w:val="single" w:sz="8" w:space="0" w:color="808080"/>
            </w:tcBorders>
            <w:shd w:val="clear" w:color="auto" w:fill="000000"/>
            <w:vAlign w:val="bottom"/>
          </w:tcPr>
          <w:p w:rsidR="00733DE3" w:rsidRDefault="00733DE3">
            <w:pPr>
              <w:rPr>
                <w:sz w:val="5"/>
                <w:szCs w:val="5"/>
              </w:rPr>
            </w:pPr>
          </w:p>
        </w:tc>
        <w:tc>
          <w:tcPr>
            <w:tcW w:w="1620" w:type="dxa"/>
            <w:tcBorders>
              <w:top w:val="single" w:sz="8" w:space="0" w:color="808080"/>
            </w:tcBorders>
            <w:shd w:val="clear" w:color="auto" w:fill="000000"/>
            <w:vAlign w:val="bottom"/>
          </w:tcPr>
          <w:p w:rsidR="00733DE3" w:rsidRDefault="00733DE3">
            <w:pPr>
              <w:rPr>
                <w:sz w:val="5"/>
                <w:szCs w:val="5"/>
              </w:rPr>
            </w:pPr>
          </w:p>
        </w:tc>
        <w:tc>
          <w:tcPr>
            <w:tcW w:w="2620" w:type="dxa"/>
            <w:tcBorders>
              <w:top w:val="single" w:sz="8" w:space="0" w:color="808080"/>
            </w:tcBorders>
            <w:shd w:val="clear" w:color="auto" w:fill="000000"/>
            <w:vAlign w:val="bottom"/>
          </w:tcPr>
          <w:p w:rsidR="00733DE3" w:rsidRDefault="00733DE3">
            <w:pPr>
              <w:rPr>
                <w:sz w:val="5"/>
                <w:szCs w:val="5"/>
              </w:rPr>
            </w:pPr>
          </w:p>
        </w:tc>
        <w:tc>
          <w:tcPr>
            <w:tcW w:w="80" w:type="dxa"/>
            <w:tcBorders>
              <w:top w:val="single" w:sz="8" w:space="0" w:color="808080"/>
            </w:tcBorders>
            <w:vAlign w:val="bottom"/>
          </w:tcPr>
          <w:p w:rsidR="00733DE3" w:rsidRDefault="00733DE3">
            <w:pPr>
              <w:rPr>
                <w:sz w:val="5"/>
                <w:szCs w:val="5"/>
              </w:rPr>
            </w:pPr>
          </w:p>
        </w:tc>
        <w:tc>
          <w:tcPr>
            <w:tcW w:w="0" w:type="dxa"/>
            <w:vAlign w:val="bottom"/>
          </w:tcPr>
          <w:p w:rsidR="00733DE3" w:rsidRDefault="00733DE3">
            <w:pPr>
              <w:rPr>
                <w:sz w:val="1"/>
                <w:szCs w:val="1"/>
              </w:rPr>
            </w:pPr>
          </w:p>
        </w:tc>
      </w:tr>
      <w:tr w:rsidR="00733DE3">
        <w:trPr>
          <w:trHeight w:val="194"/>
        </w:trPr>
        <w:tc>
          <w:tcPr>
            <w:tcW w:w="940" w:type="dxa"/>
            <w:vMerge/>
            <w:tcBorders>
              <w:right w:val="single" w:sz="8" w:space="0" w:color="808080"/>
            </w:tcBorders>
            <w:vAlign w:val="bottom"/>
          </w:tcPr>
          <w:p w:rsidR="00733DE3" w:rsidRDefault="00733DE3">
            <w:pPr>
              <w:rPr>
                <w:sz w:val="16"/>
                <w:szCs w:val="16"/>
              </w:rPr>
            </w:pPr>
          </w:p>
        </w:tc>
        <w:tc>
          <w:tcPr>
            <w:tcW w:w="60" w:type="dxa"/>
            <w:vAlign w:val="bottom"/>
          </w:tcPr>
          <w:p w:rsidR="00733DE3" w:rsidRDefault="00733DE3">
            <w:pPr>
              <w:rPr>
                <w:sz w:val="16"/>
                <w:szCs w:val="16"/>
              </w:rPr>
            </w:pPr>
          </w:p>
        </w:tc>
        <w:tc>
          <w:tcPr>
            <w:tcW w:w="7920" w:type="dxa"/>
            <w:gridSpan w:val="3"/>
            <w:vMerge w:val="restart"/>
            <w:vAlign w:val="bottom"/>
          </w:tcPr>
          <w:p w:rsidR="00733DE3" w:rsidRDefault="008F4A9A">
            <w:pPr>
              <w:ind w:right="40"/>
              <w:jc w:val="right"/>
              <w:rPr>
                <w:sz w:val="20"/>
                <w:szCs w:val="20"/>
              </w:rPr>
            </w:pPr>
            <w:r>
              <w:rPr>
                <w:rFonts w:eastAsia="Times New Roman"/>
                <w:i/>
                <w:iCs/>
                <w:sz w:val="20"/>
                <w:szCs w:val="20"/>
              </w:rPr>
              <w:t>International Journal of Management, IT &amp; Engineering</w:t>
            </w:r>
          </w:p>
        </w:tc>
        <w:tc>
          <w:tcPr>
            <w:tcW w:w="80" w:type="dxa"/>
            <w:vAlign w:val="bottom"/>
          </w:tcPr>
          <w:p w:rsidR="00733DE3" w:rsidRDefault="00733DE3">
            <w:pPr>
              <w:rPr>
                <w:sz w:val="16"/>
                <w:szCs w:val="16"/>
              </w:rPr>
            </w:pPr>
          </w:p>
        </w:tc>
        <w:tc>
          <w:tcPr>
            <w:tcW w:w="0" w:type="dxa"/>
            <w:vAlign w:val="bottom"/>
          </w:tcPr>
          <w:p w:rsidR="00733DE3" w:rsidRDefault="00733DE3">
            <w:pPr>
              <w:rPr>
                <w:sz w:val="1"/>
                <w:szCs w:val="1"/>
              </w:rPr>
            </w:pPr>
          </w:p>
        </w:tc>
      </w:tr>
      <w:tr w:rsidR="00733DE3">
        <w:trPr>
          <w:trHeight w:val="42"/>
        </w:trPr>
        <w:tc>
          <w:tcPr>
            <w:tcW w:w="940" w:type="dxa"/>
            <w:tcBorders>
              <w:right w:val="single" w:sz="8" w:space="0" w:color="808080"/>
            </w:tcBorders>
            <w:vAlign w:val="bottom"/>
          </w:tcPr>
          <w:p w:rsidR="00733DE3" w:rsidRDefault="00733DE3">
            <w:pPr>
              <w:rPr>
                <w:sz w:val="3"/>
                <w:szCs w:val="3"/>
              </w:rPr>
            </w:pPr>
          </w:p>
        </w:tc>
        <w:tc>
          <w:tcPr>
            <w:tcW w:w="60" w:type="dxa"/>
            <w:vAlign w:val="bottom"/>
          </w:tcPr>
          <w:p w:rsidR="00733DE3" w:rsidRDefault="00733DE3">
            <w:pPr>
              <w:rPr>
                <w:sz w:val="3"/>
                <w:szCs w:val="3"/>
              </w:rPr>
            </w:pPr>
          </w:p>
        </w:tc>
        <w:tc>
          <w:tcPr>
            <w:tcW w:w="7920" w:type="dxa"/>
            <w:gridSpan w:val="3"/>
            <w:vMerge/>
            <w:vAlign w:val="bottom"/>
          </w:tcPr>
          <w:p w:rsidR="00733DE3" w:rsidRDefault="00733DE3">
            <w:pPr>
              <w:rPr>
                <w:sz w:val="3"/>
                <w:szCs w:val="3"/>
              </w:rPr>
            </w:pPr>
          </w:p>
        </w:tc>
        <w:tc>
          <w:tcPr>
            <w:tcW w:w="80" w:type="dxa"/>
            <w:vAlign w:val="bottom"/>
          </w:tcPr>
          <w:p w:rsidR="00733DE3" w:rsidRDefault="00733DE3">
            <w:pPr>
              <w:rPr>
                <w:sz w:val="3"/>
                <w:szCs w:val="3"/>
              </w:rPr>
            </w:pPr>
          </w:p>
        </w:tc>
        <w:tc>
          <w:tcPr>
            <w:tcW w:w="0" w:type="dxa"/>
            <w:vAlign w:val="bottom"/>
          </w:tcPr>
          <w:p w:rsidR="00733DE3" w:rsidRDefault="00733DE3">
            <w:pPr>
              <w:rPr>
                <w:sz w:val="1"/>
                <w:szCs w:val="1"/>
              </w:rPr>
            </w:pPr>
          </w:p>
        </w:tc>
      </w:tr>
      <w:tr w:rsidR="00733DE3">
        <w:trPr>
          <w:trHeight w:val="208"/>
        </w:trPr>
        <w:tc>
          <w:tcPr>
            <w:tcW w:w="940" w:type="dxa"/>
            <w:tcBorders>
              <w:right w:val="single" w:sz="8" w:space="0" w:color="808080"/>
            </w:tcBorders>
            <w:vAlign w:val="bottom"/>
          </w:tcPr>
          <w:p w:rsidR="00733DE3" w:rsidRDefault="00733DE3">
            <w:pPr>
              <w:rPr>
                <w:sz w:val="18"/>
                <w:szCs w:val="18"/>
              </w:rPr>
            </w:pPr>
          </w:p>
        </w:tc>
        <w:tc>
          <w:tcPr>
            <w:tcW w:w="60" w:type="dxa"/>
            <w:vAlign w:val="bottom"/>
          </w:tcPr>
          <w:p w:rsidR="00733DE3" w:rsidRDefault="00733DE3">
            <w:pPr>
              <w:rPr>
                <w:sz w:val="18"/>
                <w:szCs w:val="18"/>
              </w:rPr>
            </w:pPr>
          </w:p>
        </w:tc>
        <w:tc>
          <w:tcPr>
            <w:tcW w:w="3680" w:type="dxa"/>
            <w:vAlign w:val="bottom"/>
          </w:tcPr>
          <w:p w:rsidR="00733DE3" w:rsidRDefault="00733DE3">
            <w:pPr>
              <w:rPr>
                <w:sz w:val="18"/>
                <w:szCs w:val="18"/>
              </w:rPr>
            </w:pPr>
          </w:p>
        </w:tc>
        <w:tc>
          <w:tcPr>
            <w:tcW w:w="4240" w:type="dxa"/>
            <w:gridSpan w:val="2"/>
            <w:vAlign w:val="bottom"/>
          </w:tcPr>
          <w:p w:rsidR="00733DE3" w:rsidRDefault="008F4A9A">
            <w:pPr>
              <w:spacing w:line="207" w:lineRule="exact"/>
              <w:ind w:right="40"/>
              <w:jc w:val="right"/>
              <w:rPr>
                <w:sz w:val="20"/>
                <w:szCs w:val="20"/>
              </w:rPr>
            </w:pPr>
            <w:r>
              <w:rPr>
                <w:rFonts w:eastAsia="Times New Roman"/>
                <w:color w:val="0000FF"/>
                <w:w w:val="99"/>
                <w:sz w:val="20"/>
                <w:szCs w:val="20"/>
              </w:rPr>
              <w:t>http://www.ijmra.us</w:t>
            </w:r>
            <w:r>
              <w:rPr>
                <w:rFonts w:eastAsia="Times New Roman"/>
                <w:color w:val="000000"/>
                <w:w w:val="99"/>
                <w:sz w:val="20"/>
                <w:szCs w:val="20"/>
              </w:rPr>
              <w:t xml:space="preserve">, </w:t>
            </w:r>
            <w:r>
              <w:rPr>
                <w:rFonts w:eastAsia="Times New Roman"/>
                <w:color w:val="000000"/>
                <w:w w:val="99"/>
                <w:sz w:val="20"/>
                <w:szCs w:val="20"/>
              </w:rPr>
              <w:t>Email: editorijmie@gmail.com</w:t>
            </w:r>
          </w:p>
        </w:tc>
        <w:tc>
          <w:tcPr>
            <w:tcW w:w="80" w:type="dxa"/>
            <w:vAlign w:val="bottom"/>
          </w:tcPr>
          <w:p w:rsidR="00733DE3" w:rsidRDefault="00733DE3">
            <w:pPr>
              <w:rPr>
                <w:sz w:val="18"/>
                <w:szCs w:val="18"/>
              </w:rPr>
            </w:pPr>
          </w:p>
        </w:tc>
        <w:tc>
          <w:tcPr>
            <w:tcW w:w="0" w:type="dxa"/>
            <w:vAlign w:val="bottom"/>
          </w:tcPr>
          <w:p w:rsidR="00733DE3" w:rsidRDefault="00733DE3">
            <w:pPr>
              <w:rPr>
                <w:sz w:val="1"/>
                <w:szCs w:val="1"/>
              </w:rPr>
            </w:pPr>
          </w:p>
        </w:tc>
      </w:tr>
      <w:tr w:rsidR="00733DE3">
        <w:trPr>
          <w:trHeight w:val="29"/>
        </w:trPr>
        <w:tc>
          <w:tcPr>
            <w:tcW w:w="940" w:type="dxa"/>
            <w:tcBorders>
              <w:right w:val="single" w:sz="8" w:space="0" w:color="808080"/>
            </w:tcBorders>
            <w:vAlign w:val="bottom"/>
          </w:tcPr>
          <w:p w:rsidR="00733DE3" w:rsidRDefault="00733DE3">
            <w:pPr>
              <w:rPr>
                <w:sz w:val="2"/>
                <w:szCs w:val="2"/>
              </w:rPr>
            </w:pPr>
          </w:p>
        </w:tc>
        <w:tc>
          <w:tcPr>
            <w:tcW w:w="60" w:type="dxa"/>
            <w:vAlign w:val="bottom"/>
          </w:tcPr>
          <w:p w:rsidR="00733DE3" w:rsidRDefault="00733DE3">
            <w:pPr>
              <w:rPr>
                <w:sz w:val="2"/>
                <w:szCs w:val="2"/>
              </w:rPr>
            </w:pPr>
          </w:p>
        </w:tc>
        <w:tc>
          <w:tcPr>
            <w:tcW w:w="3680" w:type="dxa"/>
            <w:vAlign w:val="bottom"/>
          </w:tcPr>
          <w:p w:rsidR="00733DE3" w:rsidRDefault="00733DE3">
            <w:pPr>
              <w:rPr>
                <w:sz w:val="2"/>
                <w:szCs w:val="2"/>
              </w:rPr>
            </w:pPr>
          </w:p>
        </w:tc>
        <w:tc>
          <w:tcPr>
            <w:tcW w:w="1620" w:type="dxa"/>
            <w:shd w:val="clear" w:color="auto" w:fill="0000FF"/>
            <w:vAlign w:val="bottom"/>
          </w:tcPr>
          <w:p w:rsidR="00733DE3" w:rsidRDefault="00733DE3">
            <w:pPr>
              <w:rPr>
                <w:sz w:val="2"/>
                <w:szCs w:val="2"/>
              </w:rPr>
            </w:pPr>
          </w:p>
        </w:tc>
        <w:tc>
          <w:tcPr>
            <w:tcW w:w="2620" w:type="dxa"/>
            <w:vAlign w:val="bottom"/>
          </w:tcPr>
          <w:p w:rsidR="00733DE3" w:rsidRDefault="00733DE3">
            <w:pPr>
              <w:rPr>
                <w:sz w:val="2"/>
                <w:szCs w:val="2"/>
              </w:rPr>
            </w:pPr>
          </w:p>
        </w:tc>
        <w:tc>
          <w:tcPr>
            <w:tcW w:w="80" w:type="dxa"/>
            <w:vAlign w:val="bottom"/>
          </w:tcPr>
          <w:p w:rsidR="00733DE3" w:rsidRDefault="00733DE3">
            <w:pPr>
              <w:rPr>
                <w:sz w:val="2"/>
                <w:szCs w:val="2"/>
              </w:rPr>
            </w:pPr>
          </w:p>
        </w:tc>
        <w:tc>
          <w:tcPr>
            <w:tcW w:w="0" w:type="dxa"/>
            <w:vAlign w:val="bottom"/>
          </w:tcPr>
          <w:p w:rsidR="00733DE3" w:rsidRDefault="00733DE3">
            <w:pPr>
              <w:spacing w:line="20" w:lineRule="exact"/>
              <w:rPr>
                <w:sz w:val="1"/>
                <w:szCs w:val="1"/>
              </w:rPr>
            </w:pPr>
          </w:p>
        </w:tc>
      </w:tr>
    </w:tbl>
    <w:p w:rsidR="00733DE3" w:rsidRDefault="00733DE3">
      <w:pPr>
        <w:sectPr w:rsidR="00733DE3">
          <w:pgSz w:w="11900" w:h="16841"/>
          <w:pgMar w:top="722" w:right="1306" w:bottom="0" w:left="1440" w:header="0" w:footer="0" w:gutter="0"/>
          <w:cols w:space="720" w:equalWidth="0">
            <w:col w:w="9160"/>
          </w:cols>
        </w:sectPr>
      </w:pPr>
    </w:p>
    <w:p w:rsidR="00733DE3" w:rsidRDefault="00733DE3" w:rsidP="008F4A9A">
      <w:pPr>
        <w:tabs>
          <w:tab w:val="left" w:pos="459"/>
        </w:tabs>
        <w:spacing w:line="234" w:lineRule="auto"/>
        <w:ind w:right="5040"/>
        <w:rPr>
          <w:sz w:val="20"/>
          <w:szCs w:val="20"/>
        </w:rPr>
      </w:pPr>
      <w:bookmarkStart w:id="7" w:name="page12"/>
      <w:bookmarkEnd w:id="7"/>
    </w:p>
    <w:sectPr w:rsidR="00733DE3">
      <w:pgSz w:w="11900" w:h="16841"/>
      <w:pgMar w:top="722" w:right="1306" w:bottom="0" w:left="1440" w:header="0" w:footer="0" w:gutter="0"/>
      <w:cols w:space="720" w:equalWidth="0">
        <w:col w:w="9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E80A"/>
    <w:multiLevelType w:val="hybridMultilevel"/>
    <w:tmpl w:val="C8808094"/>
    <w:lvl w:ilvl="0" w:tplc="4F3E53FE">
      <w:start w:val="1"/>
      <w:numFmt w:val="bullet"/>
      <w:lvlText w:val=""/>
      <w:lvlJc w:val="left"/>
    </w:lvl>
    <w:lvl w:ilvl="1" w:tplc="97F40036">
      <w:numFmt w:val="decimal"/>
      <w:lvlText w:val=""/>
      <w:lvlJc w:val="left"/>
    </w:lvl>
    <w:lvl w:ilvl="2" w:tplc="65C0D048">
      <w:numFmt w:val="decimal"/>
      <w:lvlText w:val=""/>
      <w:lvlJc w:val="left"/>
    </w:lvl>
    <w:lvl w:ilvl="3" w:tplc="D59EBEDA">
      <w:numFmt w:val="decimal"/>
      <w:lvlText w:val=""/>
      <w:lvlJc w:val="left"/>
    </w:lvl>
    <w:lvl w:ilvl="4" w:tplc="5860D4A2">
      <w:numFmt w:val="decimal"/>
      <w:lvlText w:val=""/>
      <w:lvlJc w:val="left"/>
    </w:lvl>
    <w:lvl w:ilvl="5" w:tplc="F6AEF1BA">
      <w:numFmt w:val="decimal"/>
      <w:lvlText w:val=""/>
      <w:lvlJc w:val="left"/>
    </w:lvl>
    <w:lvl w:ilvl="6" w:tplc="FC12DDD6">
      <w:numFmt w:val="decimal"/>
      <w:lvlText w:val=""/>
      <w:lvlJc w:val="left"/>
    </w:lvl>
    <w:lvl w:ilvl="7" w:tplc="11E60F0E">
      <w:numFmt w:val="decimal"/>
      <w:lvlText w:val=""/>
      <w:lvlJc w:val="left"/>
    </w:lvl>
    <w:lvl w:ilvl="8" w:tplc="F93E7230">
      <w:numFmt w:val="decimal"/>
      <w:lvlText w:val=""/>
      <w:lvlJc w:val="left"/>
    </w:lvl>
  </w:abstractNum>
  <w:abstractNum w:abstractNumId="1" w15:restartNumberingAfterBreak="0">
    <w:nsid w:val="2157F6BC"/>
    <w:multiLevelType w:val="hybridMultilevel"/>
    <w:tmpl w:val="1280F8C2"/>
    <w:lvl w:ilvl="0" w:tplc="D25CC6E6">
      <w:start w:val="1"/>
      <w:numFmt w:val="bullet"/>
      <w:lvlText w:val=""/>
      <w:lvlJc w:val="left"/>
    </w:lvl>
    <w:lvl w:ilvl="1" w:tplc="E076A818">
      <w:numFmt w:val="decimal"/>
      <w:lvlText w:val=""/>
      <w:lvlJc w:val="left"/>
    </w:lvl>
    <w:lvl w:ilvl="2" w:tplc="305CB61E">
      <w:numFmt w:val="decimal"/>
      <w:lvlText w:val=""/>
      <w:lvlJc w:val="left"/>
    </w:lvl>
    <w:lvl w:ilvl="3" w:tplc="5100CE08">
      <w:numFmt w:val="decimal"/>
      <w:lvlText w:val=""/>
      <w:lvlJc w:val="left"/>
    </w:lvl>
    <w:lvl w:ilvl="4" w:tplc="C8AE2E6C">
      <w:numFmt w:val="decimal"/>
      <w:lvlText w:val=""/>
      <w:lvlJc w:val="left"/>
    </w:lvl>
    <w:lvl w:ilvl="5" w:tplc="4198B860">
      <w:numFmt w:val="decimal"/>
      <w:lvlText w:val=""/>
      <w:lvlJc w:val="left"/>
    </w:lvl>
    <w:lvl w:ilvl="6" w:tplc="CFEAFC60">
      <w:numFmt w:val="decimal"/>
      <w:lvlText w:val=""/>
      <w:lvlJc w:val="left"/>
    </w:lvl>
    <w:lvl w:ilvl="7" w:tplc="A294AA86">
      <w:numFmt w:val="decimal"/>
      <w:lvlText w:val=""/>
      <w:lvlJc w:val="left"/>
    </w:lvl>
    <w:lvl w:ilvl="8" w:tplc="73BEA848">
      <w:numFmt w:val="decimal"/>
      <w:lvlText w:val=""/>
      <w:lvlJc w:val="left"/>
    </w:lvl>
  </w:abstractNum>
  <w:abstractNum w:abstractNumId="2" w15:restartNumberingAfterBreak="0">
    <w:nsid w:val="4427069A"/>
    <w:multiLevelType w:val="hybridMultilevel"/>
    <w:tmpl w:val="EF5088D0"/>
    <w:lvl w:ilvl="0" w:tplc="21AC11A6">
      <w:start w:val="1"/>
      <w:numFmt w:val="bullet"/>
      <w:lvlText w:val="&amp;"/>
      <w:lvlJc w:val="left"/>
    </w:lvl>
    <w:lvl w:ilvl="1" w:tplc="7BBC56D6">
      <w:numFmt w:val="decimal"/>
      <w:lvlText w:val=""/>
      <w:lvlJc w:val="left"/>
    </w:lvl>
    <w:lvl w:ilvl="2" w:tplc="A2947330">
      <w:numFmt w:val="decimal"/>
      <w:lvlText w:val=""/>
      <w:lvlJc w:val="left"/>
    </w:lvl>
    <w:lvl w:ilvl="3" w:tplc="64708160">
      <w:numFmt w:val="decimal"/>
      <w:lvlText w:val=""/>
      <w:lvlJc w:val="left"/>
    </w:lvl>
    <w:lvl w:ilvl="4" w:tplc="CFF8FB02">
      <w:numFmt w:val="decimal"/>
      <w:lvlText w:val=""/>
      <w:lvlJc w:val="left"/>
    </w:lvl>
    <w:lvl w:ilvl="5" w:tplc="27C637E6">
      <w:numFmt w:val="decimal"/>
      <w:lvlText w:val=""/>
      <w:lvlJc w:val="left"/>
    </w:lvl>
    <w:lvl w:ilvl="6" w:tplc="F9026C5A">
      <w:numFmt w:val="decimal"/>
      <w:lvlText w:val=""/>
      <w:lvlJc w:val="left"/>
    </w:lvl>
    <w:lvl w:ilvl="7" w:tplc="3BE06908">
      <w:numFmt w:val="decimal"/>
      <w:lvlText w:val=""/>
      <w:lvlJc w:val="left"/>
    </w:lvl>
    <w:lvl w:ilvl="8" w:tplc="F22C3070">
      <w:numFmt w:val="decimal"/>
      <w:lvlText w:val=""/>
      <w:lvlJc w:val="left"/>
    </w:lvl>
  </w:abstractNum>
  <w:abstractNum w:abstractNumId="3" w15:restartNumberingAfterBreak="0">
    <w:nsid w:val="704E1DD5"/>
    <w:multiLevelType w:val="hybridMultilevel"/>
    <w:tmpl w:val="3F481BA6"/>
    <w:lvl w:ilvl="0" w:tplc="34C00D66">
      <w:start w:val="1"/>
      <w:numFmt w:val="bullet"/>
      <w:lvlText w:val=""/>
      <w:lvlJc w:val="left"/>
    </w:lvl>
    <w:lvl w:ilvl="1" w:tplc="853CD774">
      <w:numFmt w:val="decimal"/>
      <w:lvlText w:val=""/>
      <w:lvlJc w:val="left"/>
    </w:lvl>
    <w:lvl w:ilvl="2" w:tplc="235036D2">
      <w:numFmt w:val="decimal"/>
      <w:lvlText w:val=""/>
      <w:lvlJc w:val="left"/>
    </w:lvl>
    <w:lvl w:ilvl="3" w:tplc="7B46B64E">
      <w:numFmt w:val="decimal"/>
      <w:lvlText w:val=""/>
      <w:lvlJc w:val="left"/>
    </w:lvl>
    <w:lvl w:ilvl="4" w:tplc="836E7B90">
      <w:numFmt w:val="decimal"/>
      <w:lvlText w:val=""/>
      <w:lvlJc w:val="left"/>
    </w:lvl>
    <w:lvl w:ilvl="5" w:tplc="B6A0936E">
      <w:numFmt w:val="decimal"/>
      <w:lvlText w:val=""/>
      <w:lvlJc w:val="left"/>
    </w:lvl>
    <w:lvl w:ilvl="6" w:tplc="665EBAB2">
      <w:numFmt w:val="decimal"/>
      <w:lvlText w:val=""/>
      <w:lvlJc w:val="left"/>
    </w:lvl>
    <w:lvl w:ilvl="7" w:tplc="EF16C440">
      <w:numFmt w:val="decimal"/>
      <w:lvlText w:val=""/>
      <w:lvlJc w:val="left"/>
    </w:lvl>
    <w:lvl w:ilvl="8" w:tplc="40ECF804">
      <w:numFmt w:val="decimal"/>
      <w:lvlText w:val=""/>
      <w:lvlJc w:val="left"/>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DE3"/>
    <w:rsid w:val="00733DE3"/>
    <w:rsid w:val="008F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309B"/>
  <w15:docId w15:val="{4348A06D-78A5-49CA-8C9C-A142C385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uropepmc.org/search;jsessionid=CCCF5FAF9F2430F8C471C5070BC337E4?query=JOURNAL:%22Health+Care+Manage+Rev%22&amp;page=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Randeep Singh</cp:lastModifiedBy>
  <cp:revision>2</cp:revision>
  <dcterms:created xsi:type="dcterms:W3CDTF">2018-08-30T11:22:00Z</dcterms:created>
  <dcterms:modified xsi:type="dcterms:W3CDTF">2018-08-30T11:22:00Z</dcterms:modified>
</cp:coreProperties>
</file>