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3733A" w14:textId="77777777" w:rsidR="000859CB" w:rsidRPr="00484075" w:rsidRDefault="00000000">
      <w:pPr>
        <w:spacing w:after="20"/>
        <w:rPr>
          <w:sz w:val="20"/>
          <w:szCs w:val="24"/>
        </w:rPr>
      </w:pPr>
      <w:r w:rsidRPr="00484075">
        <w:rPr>
          <w:b/>
          <w:color w:val="17365D"/>
          <w:sz w:val="40"/>
          <w:szCs w:val="24"/>
        </w:rPr>
        <w:t>DECISION MEMO</w:t>
      </w:r>
    </w:p>
    <w:p w14:paraId="6B986144" w14:textId="77777777" w:rsidR="000859CB" w:rsidRPr="00484075" w:rsidRDefault="00000000">
      <w:pPr>
        <w:spacing w:after="100"/>
        <w:rPr>
          <w:sz w:val="20"/>
          <w:szCs w:val="24"/>
        </w:rPr>
      </w:pPr>
      <w:r w:rsidRPr="00484075">
        <w:rPr>
          <w:b/>
          <w:color w:val="343A40"/>
          <w:sz w:val="28"/>
          <w:szCs w:val="24"/>
        </w:rPr>
        <w:t>Tone Casualization Across Six Indic Languages</w:t>
      </w:r>
    </w:p>
    <w:p w14:paraId="4FD86ECE" w14:textId="77777777" w:rsidR="000859CB" w:rsidRPr="00484075" w:rsidRDefault="00000000">
      <w:pPr>
        <w:spacing w:after="40"/>
        <w:rPr>
          <w:sz w:val="20"/>
          <w:szCs w:val="24"/>
        </w:rPr>
      </w:pPr>
      <w:r w:rsidRPr="00484075">
        <w:rPr>
          <w:b/>
          <w:color w:val="1F1F1F"/>
          <w:sz w:val="20"/>
          <w:szCs w:val="24"/>
        </w:rPr>
        <w:t xml:space="preserve">Objective: </w:t>
      </w:r>
      <w:r w:rsidRPr="00484075">
        <w:rPr>
          <w:color w:val="1F1F1F"/>
          <w:sz w:val="20"/>
          <w:szCs w:val="24"/>
        </w:rPr>
        <w:t>Inject a casual, conversational tone in Hindi, Kannada, Tamil, Telugu, Bengali, and Marathi for V1 in three weeks.</w:t>
      </w:r>
    </w:p>
    <w:p w14:paraId="3D1FAD7A" w14:textId="77777777" w:rsidR="000859CB" w:rsidRPr="00484075" w:rsidRDefault="00000000">
      <w:pPr>
        <w:spacing w:after="80"/>
        <w:rPr>
          <w:sz w:val="20"/>
          <w:szCs w:val="24"/>
        </w:rPr>
      </w:pPr>
      <w:r w:rsidRPr="00484075">
        <w:rPr>
          <w:b/>
          <w:color w:val="1F1F1F"/>
          <w:sz w:val="20"/>
          <w:szCs w:val="24"/>
        </w:rPr>
        <w:t xml:space="preserve">Constraints: </w:t>
      </w:r>
      <w:r w:rsidRPr="00484075">
        <w:rPr>
          <w:color w:val="1F1F1F"/>
          <w:sz w:val="20"/>
          <w:szCs w:val="24"/>
        </w:rPr>
        <w:t>1× A100-80GB for two weeks; one Hindi/Kannada QA reviewer for 30 hours; $0 API budget.</w:t>
      </w:r>
    </w:p>
    <w:p w14:paraId="034EF698" w14:textId="77777777" w:rsidR="000859CB" w:rsidRPr="00484075" w:rsidRDefault="00000000">
      <w:pPr>
        <w:shd w:val="clear" w:color="auto" w:fill="EAF2F8"/>
        <w:spacing w:before="80" w:after="0"/>
        <w:ind w:left="115" w:right="115"/>
        <w:rPr>
          <w:sz w:val="20"/>
          <w:szCs w:val="24"/>
        </w:rPr>
      </w:pPr>
      <w:r w:rsidRPr="00484075">
        <w:rPr>
          <w:b/>
          <w:color w:val="17365D"/>
          <w:sz w:val="20"/>
          <w:szCs w:val="24"/>
        </w:rPr>
        <w:t>RECOMMENDATION  Choose Path A: LoRA SFT on locally generated casualized pairs, with a Hindi/Kannada validation gate before scaling.</w:t>
      </w:r>
    </w:p>
    <w:p w14:paraId="0756CD76" w14:textId="77777777" w:rsidR="000859CB" w:rsidRPr="00484075" w:rsidRDefault="00000000">
      <w:pPr>
        <w:pStyle w:val="Heading1"/>
        <w:rPr>
          <w:sz w:val="24"/>
          <w:szCs w:val="32"/>
        </w:rPr>
      </w:pPr>
      <w:r w:rsidRPr="00484075">
        <w:rPr>
          <w:sz w:val="24"/>
          <w:szCs w:val="32"/>
        </w:rPr>
        <w:t>Assumptions</w:t>
      </w:r>
    </w:p>
    <w:p w14:paraId="2814C9BD" w14:textId="77777777" w:rsidR="000859CB" w:rsidRPr="00484075" w:rsidRDefault="00000000">
      <w:pPr>
        <w:pStyle w:val="ListBullet"/>
        <w:rPr>
          <w:sz w:val="20"/>
          <w:szCs w:val="24"/>
        </w:rPr>
      </w:pPr>
      <w:r w:rsidRPr="00484075">
        <w:rPr>
          <w:color w:val="1F1F1F"/>
          <w:sz w:val="20"/>
          <w:szCs w:val="24"/>
        </w:rPr>
        <w:t>The base model already has acceptable semantic competence in all six languages; the gap is primarily tone.</w:t>
      </w:r>
    </w:p>
    <w:p w14:paraId="408C2607" w14:textId="77777777" w:rsidR="000859CB" w:rsidRPr="00484075" w:rsidRDefault="00000000">
      <w:pPr>
        <w:pStyle w:val="ListBullet"/>
        <w:rPr>
          <w:sz w:val="20"/>
          <w:szCs w:val="24"/>
        </w:rPr>
      </w:pPr>
      <w:r w:rsidRPr="00484075">
        <w:rPr>
          <w:color w:val="1F1F1F"/>
          <w:sz w:val="20"/>
          <w:szCs w:val="24"/>
        </w:rPr>
        <w:t>An open-weight local teacher can produce useful synthetic casualization pairs without paid APIs.</w:t>
      </w:r>
    </w:p>
    <w:p w14:paraId="5B9BA4FC" w14:textId="77777777" w:rsidR="000859CB" w:rsidRPr="00484075" w:rsidRDefault="00000000">
      <w:pPr>
        <w:pStyle w:val="ListBullet"/>
        <w:rPr>
          <w:sz w:val="20"/>
          <w:szCs w:val="24"/>
        </w:rPr>
      </w:pPr>
      <w:r w:rsidRPr="00484075">
        <w:rPr>
          <w:color w:val="1F1F1F"/>
          <w:sz w:val="20"/>
          <w:szCs w:val="24"/>
        </w:rPr>
        <w:t>LoRA training and evaluation can finish within the available A100 window and can be merged for serving.</w:t>
      </w:r>
    </w:p>
    <w:p w14:paraId="7D152FE2" w14:textId="77777777" w:rsidR="000859CB" w:rsidRPr="00484075" w:rsidRDefault="00000000">
      <w:pPr>
        <w:pStyle w:val="Heading1"/>
        <w:rPr>
          <w:sz w:val="24"/>
          <w:szCs w:val="32"/>
        </w:rPr>
      </w:pPr>
      <w:r w:rsidRPr="00484075">
        <w:rPr>
          <w:sz w:val="24"/>
          <w:szCs w:val="32"/>
        </w:rPr>
        <w:t>Back-of-envelope arithmetic</w:t>
      </w:r>
    </w:p>
    <w:p w14:paraId="30DAF739" w14:textId="77777777" w:rsidR="000859CB" w:rsidRPr="00484075" w:rsidRDefault="00000000">
      <w:pPr>
        <w:spacing w:after="20"/>
        <w:rPr>
          <w:sz w:val="20"/>
          <w:szCs w:val="24"/>
        </w:rPr>
      </w:pPr>
      <w:r w:rsidRPr="00484075">
        <w:rPr>
          <w:b/>
          <w:color w:val="1F1F1F"/>
          <w:sz w:val="20"/>
          <w:szCs w:val="24"/>
        </w:rPr>
        <w:t xml:space="preserve">Compute: </w:t>
      </w:r>
      <w:r w:rsidRPr="00484075">
        <w:rPr>
          <w:color w:val="1F1F1F"/>
          <w:sz w:val="20"/>
          <w:szCs w:val="24"/>
        </w:rPr>
        <w:t>14 days × 24 hours = 336 A100-hours available for local generation, LoRA training, and evaluation.</w:t>
      </w:r>
    </w:p>
    <w:p w14:paraId="5B4B24CA" w14:textId="77777777" w:rsidR="000859CB" w:rsidRPr="00484075" w:rsidRDefault="00000000">
      <w:pPr>
        <w:spacing w:after="20"/>
        <w:rPr>
          <w:sz w:val="20"/>
          <w:szCs w:val="24"/>
        </w:rPr>
      </w:pPr>
      <w:r w:rsidRPr="00484075">
        <w:rPr>
          <w:b/>
          <w:color w:val="1F1F1F"/>
          <w:sz w:val="20"/>
          <w:szCs w:val="24"/>
        </w:rPr>
        <w:t xml:space="preserve">Reviewer throughput: </w:t>
      </w:r>
      <w:r w:rsidRPr="00484075">
        <w:rPr>
          <w:color w:val="1F1F1F"/>
          <w:sz w:val="20"/>
          <w:szCs w:val="24"/>
        </w:rPr>
        <w:t>60 pairs/hour × 30 hours = 1,800 reviewed pairs; allocate 900 Hindi + 900 Kannada.</w:t>
      </w:r>
    </w:p>
    <w:p w14:paraId="6CCF467A" w14:textId="77777777" w:rsidR="000859CB" w:rsidRPr="00484075" w:rsidRDefault="00000000">
      <w:pPr>
        <w:spacing w:after="20"/>
        <w:rPr>
          <w:sz w:val="20"/>
          <w:szCs w:val="24"/>
        </w:rPr>
      </w:pPr>
      <w:r w:rsidRPr="00484075">
        <w:rPr>
          <w:b/>
          <w:color w:val="1F1F1F"/>
          <w:sz w:val="20"/>
          <w:szCs w:val="24"/>
        </w:rPr>
        <w:t xml:space="preserve">Data volume: </w:t>
      </w:r>
      <w:r w:rsidRPr="00484075">
        <w:rPr>
          <w:color w:val="1F1F1F"/>
          <w:sz w:val="20"/>
          <w:szCs w:val="24"/>
        </w:rPr>
        <w:t>1,000 pairs/language × 6 = ~6,000 pairs; 4,200 pairs in the other four languages receive automated checks plus sampling, not native review.</w:t>
      </w:r>
    </w:p>
    <w:p w14:paraId="66CFA224" w14:textId="77777777" w:rsidR="000859CB" w:rsidRPr="00484075" w:rsidRDefault="00000000">
      <w:pPr>
        <w:spacing w:after="40"/>
        <w:rPr>
          <w:sz w:val="20"/>
          <w:szCs w:val="24"/>
        </w:rPr>
      </w:pPr>
      <w:r w:rsidRPr="00484075">
        <w:rPr>
          <w:b/>
          <w:color w:val="1F1F1F"/>
          <w:sz w:val="20"/>
          <w:szCs w:val="24"/>
        </w:rPr>
        <w:t xml:space="preserve">Cost: </w:t>
      </w:r>
      <w:r w:rsidRPr="00484075">
        <w:rPr>
          <w:color w:val="1F1F1F"/>
          <w:sz w:val="20"/>
          <w:szCs w:val="24"/>
        </w:rPr>
        <w:t>$0 API spend. LoRA uses existing compute; merged adapters add no extra model call, with a target of &lt;5% latency increase.</w:t>
      </w:r>
    </w:p>
    <w:p w14:paraId="468C279A" w14:textId="77777777" w:rsidR="000859CB" w:rsidRPr="00484075" w:rsidRDefault="00000000">
      <w:pPr>
        <w:pStyle w:val="Heading1"/>
        <w:rPr>
          <w:sz w:val="24"/>
          <w:szCs w:val="32"/>
        </w:rPr>
      </w:pPr>
      <w:r w:rsidRPr="00484075">
        <w:rPr>
          <w:sz w:val="24"/>
          <w:szCs w:val="32"/>
        </w:rPr>
        <w:t>Path analysis</w:t>
      </w:r>
    </w:p>
    <w:p w14:paraId="09D827B3" w14:textId="77777777" w:rsidR="000859CB" w:rsidRPr="00484075" w:rsidRDefault="00000000">
      <w:pPr>
        <w:spacing w:after="20"/>
        <w:rPr>
          <w:sz w:val="20"/>
          <w:szCs w:val="24"/>
        </w:rPr>
      </w:pPr>
      <w:r w:rsidRPr="00484075">
        <w:rPr>
          <w:b/>
          <w:color w:val="1F1F1F"/>
          <w:sz w:val="20"/>
          <w:szCs w:val="24"/>
        </w:rPr>
        <w:t xml:space="preserve">A — LoRA SFT (choose): </w:t>
      </w:r>
      <w:r w:rsidRPr="00484075">
        <w:rPr>
          <w:color w:val="1F1F1F"/>
          <w:sz w:val="20"/>
          <w:szCs w:val="24"/>
        </w:rPr>
        <w:t xml:space="preserve">Most consistent style control without another inference-time model. </w:t>
      </w:r>
      <w:r w:rsidRPr="00484075">
        <w:rPr>
          <w:b/>
          <w:bCs/>
          <w:color w:val="1F1F1F"/>
          <w:sz w:val="20"/>
          <w:szCs w:val="24"/>
        </w:rPr>
        <w:t>Main risk:</w:t>
      </w:r>
      <w:r w:rsidRPr="00484075">
        <w:rPr>
          <w:color w:val="1F1F1F"/>
          <w:sz w:val="20"/>
          <w:szCs w:val="24"/>
        </w:rPr>
        <w:t xml:space="preserve"> synthetic phrasing may be unnatural in four languages without native review.</w:t>
      </w:r>
    </w:p>
    <w:p w14:paraId="4477AEF5" w14:textId="53B31BAE" w:rsidR="000859CB" w:rsidRPr="00484075" w:rsidRDefault="00000000">
      <w:pPr>
        <w:spacing w:after="20"/>
        <w:rPr>
          <w:sz w:val="20"/>
          <w:szCs w:val="24"/>
        </w:rPr>
      </w:pPr>
      <w:r w:rsidRPr="00484075">
        <w:rPr>
          <w:b/>
          <w:color w:val="1F1F1F"/>
          <w:sz w:val="20"/>
          <w:szCs w:val="24"/>
        </w:rPr>
        <w:t xml:space="preserve">B — ≤1B rewriter (reject): </w:t>
      </w:r>
      <w:r w:rsidRPr="00484075">
        <w:rPr>
          <w:color w:val="1F1F1F"/>
          <w:sz w:val="20"/>
          <w:szCs w:val="24"/>
        </w:rPr>
        <w:t>Adds TTFT, serving complexity, and a second multilingual failure point; a small model is especially exposed to morphology, dialect and unwanted English fallback.</w:t>
      </w:r>
    </w:p>
    <w:p w14:paraId="3E7FB7EF" w14:textId="77777777" w:rsidR="000859CB" w:rsidRPr="00484075" w:rsidRDefault="00000000">
      <w:pPr>
        <w:spacing w:after="40"/>
        <w:rPr>
          <w:sz w:val="20"/>
          <w:szCs w:val="24"/>
        </w:rPr>
      </w:pPr>
      <w:r w:rsidRPr="00484075">
        <w:rPr>
          <w:b/>
          <w:color w:val="1F1F1F"/>
          <w:sz w:val="20"/>
          <w:szCs w:val="24"/>
        </w:rPr>
        <w:t xml:space="preserve">C — Prompt only (fallback): </w:t>
      </w:r>
      <w:r w:rsidRPr="00484075">
        <w:rPr>
          <w:color w:val="1F1F1F"/>
          <w:sz w:val="20"/>
          <w:szCs w:val="24"/>
        </w:rPr>
        <w:t>Fast and free, but tone instructions can lose priority across tasks, safety rules, formatting demands, and long conversations.</w:t>
      </w:r>
    </w:p>
    <w:p w14:paraId="44C017E0" w14:textId="77777777" w:rsidR="000859CB" w:rsidRPr="00484075" w:rsidRDefault="00000000">
      <w:pPr>
        <w:pStyle w:val="Heading1"/>
        <w:rPr>
          <w:sz w:val="24"/>
          <w:szCs w:val="32"/>
        </w:rPr>
      </w:pPr>
      <w:r w:rsidRPr="00484075">
        <w:rPr>
          <w:sz w:val="24"/>
          <w:szCs w:val="32"/>
        </w:rPr>
        <w:t>Success metrics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750"/>
        <w:gridCol w:w="3610"/>
      </w:tblGrid>
      <w:tr w:rsidR="000859CB" w:rsidRPr="00484075" w14:paraId="6F9F229C" w14:textId="77777777">
        <w:trPr>
          <w:tblHeader/>
        </w:trPr>
        <w:tc>
          <w:tcPr>
            <w:tcW w:w="5750" w:type="dxa"/>
            <w:shd w:val="clear" w:color="auto" w:fill="17365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60D43A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b/>
                <w:color w:val="FFFFFF"/>
                <w:szCs w:val="24"/>
              </w:rPr>
              <w:t>Metric</w:t>
            </w:r>
          </w:p>
        </w:tc>
        <w:tc>
          <w:tcPr>
            <w:tcW w:w="3610" w:type="dxa"/>
            <w:shd w:val="clear" w:color="auto" w:fill="17365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BA8578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b/>
                <w:color w:val="FFFFFF"/>
                <w:szCs w:val="24"/>
              </w:rPr>
              <w:t>Launch threshold</w:t>
            </w:r>
          </w:p>
        </w:tc>
      </w:tr>
      <w:tr w:rsidR="000859CB" w:rsidRPr="00484075" w14:paraId="139B994D" w14:textId="77777777">
        <w:tc>
          <w:tcPr>
            <w:tcW w:w="575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6FFA897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b/>
                <w:color w:val="1F1F1F"/>
                <w:szCs w:val="24"/>
              </w:rPr>
              <w:t>Hindi/Kannada blind A/B preference</w:t>
            </w:r>
          </w:p>
        </w:tc>
        <w:tc>
          <w:tcPr>
            <w:tcW w:w="361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8F394AD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color w:val="1F1F1F"/>
                <w:szCs w:val="24"/>
              </w:rPr>
              <w:t>≥70% prefer SFT output</w:t>
            </w:r>
          </w:p>
        </w:tc>
      </w:tr>
      <w:tr w:rsidR="000859CB" w:rsidRPr="00484075" w14:paraId="4EC18894" w14:textId="77777777">
        <w:tc>
          <w:tcPr>
            <w:tcW w:w="5750" w:type="dxa"/>
            <w:shd w:val="clear" w:color="auto" w:fill="F2F4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54DA64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b/>
                <w:color w:val="1F1F1F"/>
                <w:szCs w:val="24"/>
              </w:rPr>
              <w:t>Meaning preservation</w:t>
            </w:r>
          </w:p>
        </w:tc>
        <w:tc>
          <w:tcPr>
            <w:tcW w:w="3610" w:type="dxa"/>
            <w:shd w:val="clear" w:color="auto" w:fill="F2F4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4B09BD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color w:val="1F1F1F"/>
                <w:szCs w:val="24"/>
              </w:rPr>
              <w:t>≥95% unchanged meaning</w:t>
            </w:r>
          </w:p>
        </w:tc>
      </w:tr>
      <w:tr w:rsidR="000859CB" w:rsidRPr="00484075" w14:paraId="73375B71" w14:textId="77777777">
        <w:tc>
          <w:tcPr>
            <w:tcW w:w="575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1A16569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b/>
                <w:color w:val="1F1F1F"/>
                <w:szCs w:val="24"/>
              </w:rPr>
              <w:t>Task-quality regression</w:t>
            </w:r>
          </w:p>
        </w:tc>
        <w:tc>
          <w:tcPr>
            <w:tcW w:w="361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BC7091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color w:val="1F1F1F"/>
                <w:szCs w:val="24"/>
              </w:rPr>
              <w:t>≤2% absolute drop</w:t>
            </w:r>
          </w:p>
        </w:tc>
      </w:tr>
      <w:tr w:rsidR="000859CB" w:rsidRPr="00484075" w14:paraId="5DCC9039" w14:textId="77777777">
        <w:tc>
          <w:tcPr>
            <w:tcW w:w="5750" w:type="dxa"/>
            <w:shd w:val="clear" w:color="auto" w:fill="F2F4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BBE60D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b/>
                <w:color w:val="1F1F1F"/>
                <w:szCs w:val="24"/>
              </w:rPr>
              <w:t>Severe language-quality errors</w:t>
            </w:r>
          </w:p>
        </w:tc>
        <w:tc>
          <w:tcPr>
            <w:tcW w:w="3610" w:type="dxa"/>
            <w:shd w:val="clear" w:color="auto" w:fill="F2F4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755F0F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color w:val="1F1F1F"/>
                <w:szCs w:val="24"/>
              </w:rPr>
              <w:t>&lt;5% in sampled outputs</w:t>
            </w:r>
          </w:p>
        </w:tc>
      </w:tr>
      <w:tr w:rsidR="000859CB" w:rsidRPr="00484075" w14:paraId="3B45A867" w14:textId="77777777">
        <w:tc>
          <w:tcPr>
            <w:tcW w:w="575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BC5C961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b/>
                <w:color w:val="1F1F1F"/>
                <w:szCs w:val="24"/>
              </w:rPr>
              <w:t>Serving latency</w:t>
            </w:r>
          </w:p>
        </w:tc>
        <w:tc>
          <w:tcPr>
            <w:tcW w:w="361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DCB4C94" w14:textId="77777777" w:rsidR="000859CB" w:rsidRPr="00484075" w:rsidRDefault="00000000">
            <w:pPr>
              <w:spacing w:after="0"/>
              <w:rPr>
                <w:sz w:val="20"/>
                <w:szCs w:val="24"/>
              </w:rPr>
            </w:pPr>
            <w:r w:rsidRPr="00484075">
              <w:rPr>
                <w:color w:val="1F1F1F"/>
                <w:szCs w:val="24"/>
              </w:rPr>
              <w:t>&lt;5% increase; no extra model call</w:t>
            </w:r>
          </w:p>
        </w:tc>
      </w:tr>
    </w:tbl>
    <w:p w14:paraId="7A5A3AB3" w14:textId="77777777" w:rsidR="000859CB" w:rsidRPr="00484075" w:rsidRDefault="00000000">
      <w:pPr>
        <w:pStyle w:val="Heading1"/>
        <w:rPr>
          <w:sz w:val="24"/>
          <w:szCs w:val="32"/>
        </w:rPr>
      </w:pPr>
      <w:r w:rsidRPr="00484075">
        <w:rPr>
          <w:sz w:val="24"/>
          <w:szCs w:val="32"/>
        </w:rPr>
        <w:t>Kill criteria — decide by end of Day 5</w:t>
      </w:r>
    </w:p>
    <w:p w14:paraId="728AE993" w14:textId="5A94511F" w:rsidR="000859CB" w:rsidRPr="00484075" w:rsidRDefault="00000000">
      <w:pPr>
        <w:pStyle w:val="ListBullet"/>
        <w:rPr>
          <w:sz w:val="20"/>
          <w:szCs w:val="24"/>
        </w:rPr>
      </w:pPr>
      <w:r w:rsidRPr="00484075">
        <w:rPr>
          <w:color w:val="1F1F1F"/>
          <w:sz w:val="20"/>
          <w:szCs w:val="24"/>
        </w:rPr>
        <w:t>Abandon SFT and ship the best prompt-only baseline if preference gain is &lt;</w:t>
      </w:r>
      <w:r w:rsidR="00484075" w:rsidRPr="00484075">
        <w:rPr>
          <w:color w:val="1F1F1F"/>
          <w:sz w:val="20"/>
          <w:szCs w:val="24"/>
        </w:rPr>
        <w:t xml:space="preserve">5 </w:t>
      </w:r>
      <w:r w:rsidRPr="00484075">
        <w:rPr>
          <w:color w:val="1F1F1F"/>
          <w:sz w:val="20"/>
          <w:szCs w:val="24"/>
        </w:rPr>
        <w:t>percentage points over prompt-only, task accuracy drops &gt;2–3%, or the four non-reviewed languages show material degradation or inconsistent language behavior.</w:t>
      </w:r>
    </w:p>
    <w:p w14:paraId="562F92AE" w14:textId="77777777" w:rsidR="000859CB" w:rsidRPr="00484075" w:rsidRDefault="00000000">
      <w:pPr>
        <w:pStyle w:val="Heading1"/>
        <w:rPr>
          <w:sz w:val="24"/>
          <w:szCs w:val="32"/>
        </w:rPr>
      </w:pPr>
      <w:r w:rsidRPr="00484075">
        <w:rPr>
          <w:sz w:val="24"/>
          <w:szCs w:val="32"/>
        </w:rPr>
        <w:t>Day-1 experiment</w:t>
      </w:r>
    </w:p>
    <w:p w14:paraId="7A1AF4CD" w14:textId="77777777" w:rsidR="000859CB" w:rsidRPr="00484075" w:rsidRDefault="00000000">
      <w:pPr>
        <w:pStyle w:val="ListNumber"/>
        <w:rPr>
          <w:sz w:val="20"/>
          <w:szCs w:val="24"/>
        </w:rPr>
      </w:pPr>
      <w:r w:rsidRPr="00484075">
        <w:rPr>
          <w:color w:val="1F1F1F"/>
          <w:sz w:val="20"/>
          <w:szCs w:val="24"/>
        </w:rPr>
        <w:t>Create 1,000 local synthetic pairs (~170 per language) and train a small LoRA.</w:t>
      </w:r>
    </w:p>
    <w:p w14:paraId="772E4345" w14:textId="77777777" w:rsidR="000859CB" w:rsidRPr="00484075" w:rsidRDefault="00000000">
      <w:pPr>
        <w:pStyle w:val="ListNumber"/>
        <w:rPr>
          <w:sz w:val="20"/>
          <w:szCs w:val="24"/>
        </w:rPr>
      </w:pPr>
      <w:r w:rsidRPr="00484075">
        <w:rPr>
          <w:color w:val="1F1F1F"/>
          <w:sz w:val="20"/>
          <w:szCs w:val="24"/>
        </w:rPr>
        <w:t>Compare current, prompt-only, and LoRA-SFT outputs; manually review 200 Hindi/Kannada samples and run meaning, language-ID/code-mixing, task-quality, and latency checks across all six languages.</w:t>
      </w:r>
    </w:p>
    <w:p w14:paraId="44D7B65C" w14:textId="77777777" w:rsidR="000859CB" w:rsidRPr="00484075" w:rsidRDefault="00000000">
      <w:pPr>
        <w:pStyle w:val="ListNumber"/>
        <w:spacing w:after="0"/>
        <w:rPr>
          <w:sz w:val="20"/>
          <w:szCs w:val="24"/>
        </w:rPr>
      </w:pPr>
      <w:r w:rsidRPr="00484075">
        <w:rPr>
          <w:color w:val="1F1F1F"/>
          <w:sz w:val="20"/>
          <w:szCs w:val="24"/>
        </w:rPr>
        <w:t>Scale toward 6,000 pairs only if SFT clears the quality gates and clearly beats prompt-only; otherwise keep prompt-only as the launch fallback.</w:t>
      </w:r>
    </w:p>
    <w:sectPr w:rsidR="000859CB" w:rsidRPr="00484075" w:rsidSect="00034616">
      <w:headerReference w:type="default" r:id="rId8"/>
      <w:footerReference w:type="default" r:id="rId9"/>
      <w:pgSz w:w="12240" w:h="15840"/>
      <w:pgMar w:top="893" w:right="1008" w:bottom="835" w:left="1008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5587D3" w14:textId="77777777" w:rsidR="00284631" w:rsidRDefault="00284631">
      <w:pPr>
        <w:spacing w:after="0"/>
      </w:pPr>
      <w:r>
        <w:separator/>
      </w:r>
    </w:p>
  </w:endnote>
  <w:endnote w:type="continuationSeparator" w:id="0">
    <w:p w14:paraId="3CB1A7D8" w14:textId="77777777" w:rsidR="00284631" w:rsidRDefault="002846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09FC6A" w14:textId="644628EE" w:rsidR="000859CB" w:rsidRDefault="000859C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119822" w14:textId="77777777" w:rsidR="00284631" w:rsidRDefault="00284631">
      <w:pPr>
        <w:spacing w:after="0"/>
      </w:pPr>
      <w:r>
        <w:separator/>
      </w:r>
    </w:p>
  </w:footnote>
  <w:footnote w:type="continuationSeparator" w:id="0">
    <w:p w14:paraId="1688DC4E" w14:textId="77777777" w:rsidR="00284631" w:rsidRDefault="002846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A4D98E" w14:textId="4A620A23" w:rsidR="000859CB" w:rsidRDefault="000859C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E2292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122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814342">
    <w:abstractNumId w:val="8"/>
  </w:num>
  <w:num w:numId="2" w16cid:durableId="2124811030">
    <w:abstractNumId w:val="6"/>
  </w:num>
  <w:num w:numId="3" w16cid:durableId="1567255477">
    <w:abstractNumId w:val="5"/>
  </w:num>
  <w:num w:numId="4" w16cid:durableId="1366951337">
    <w:abstractNumId w:val="4"/>
  </w:num>
  <w:num w:numId="5" w16cid:durableId="1318417095">
    <w:abstractNumId w:val="7"/>
  </w:num>
  <w:num w:numId="6" w16cid:durableId="1747529777">
    <w:abstractNumId w:val="3"/>
  </w:num>
  <w:num w:numId="7" w16cid:durableId="1742364600">
    <w:abstractNumId w:val="2"/>
  </w:num>
  <w:num w:numId="8" w16cid:durableId="1087532212">
    <w:abstractNumId w:val="1"/>
  </w:num>
  <w:num w:numId="9" w16cid:durableId="1481269025">
    <w:abstractNumId w:val="0"/>
  </w:num>
  <w:num w:numId="10" w16cid:durableId="58484498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9CB"/>
    <w:rsid w:val="0015074B"/>
    <w:rsid w:val="00284631"/>
    <w:rsid w:val="0029639D"/>
    <w:rsid w:val="00326F90"/>
    <w:rsid w:val="004352F7"/>
    <w:rsid w:val="00484075"/>
    <w:rsid w:val="009111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F5BAA"/>
  <w14:defaultImageDpi w14:val="300"/>
  <w15:docId w15:val="{A782948A-E7B9-CF4A-8AB2-ED85FA10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2E74B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hanging="23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ind w:hanging="23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Amandeep Singh</cp:lastModifiedBy>
  <cp:revision>2</cp:revision>
  <dcterms:created xsi:type="dcterms:W3CDTF">2026-08-03T15:37:00Z</dcterms:created>
  <dcterms:modified xsi:type="dcterms:W3CDTF">2026-08-03T15:37:00Z</dcterms:modified>
  <cp:category/>
</cp:coreProperties>
</file>