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14359">
      <w:pPr>
        <w:jc w:val="center"/>
        <w:rPr>
          <w:b/>
          <w:bCs/>
          <w:sz w:val="34"/>
          <w:szCs w:val="34"/>
          <w:lang w:val="en-GB"/>
        </w:rPr>
      </w:pPr>
      <w:r>
        <w:rPr>
          <w:b/>
          <w:bCs/>
          <w:sz w:val="34"/>
          <w:szCs w:val="34"/>
          <w:lang w:val="en-GB"/>
        </w:rPr>
        <w:t>INVOICE</w:t>
      </w:r>
    </w:p>
    <w:tbl>
      <w:tblPr>
        <w:tblStyle w:val="14"/>
        <w:tblpPr w:leftFromText="180" w:rightFromText="180" w:vertAnchor="text" w:horzAnchor="page" w:tblpX="1131" w:tblpY="344"/>
        <w:tblOverlap w:val="never"/>
        <w:tblW w:w="10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75"/>
        <w:gridCol w:w="1260"/>
        <w:gridCol w:w="3805"/>
      </w:tblGrid>
      <w:tr w14:paraId="797BF5F7">
        <w:tc>
          <w:tcPr>
            <w:tcW w:w="5575" w:type="dxa"/>
          </w:tcPr>
          <w:p w14:paraId="5B92BDC2">
            <w:pPr>
              <w:spacing w:after="0" w:line="240" w:lineRule="auto"/>
              <w:rPr>
                <w:lang w:val="en-GB"/>
              </w:rPr>
            </w:pPr>
            <w:r>
              <w:rPr>
                <w:lang w:val="en-GB"/>
              </w:rPr>
              <w:t>Kepada :</w:t>
            </w:r>
          </w:p>
          <w:p w14:paraId="7D8509D0">
            <w:pPr>
              <w:spacing w:after="0" w:line="240" w:lineRule="auto"/>
              <w:rPr>
                <w:rFonts w:hint="default"/>
                <w:lang w:val="en-US"/>
              </w:rPr>
            </w:pPr>
            <w:r>
              <w:rPr>
                <w:rFonts w:hint="default"/>
                <w:lang w:val="en-US"/>
              </w:rPr>
              <w:t>Mr. Jose Amandio de Almeida</w:t>
            </w:r>
          </w:p>
          <w:p w14:paraId="002E64A6">
            <w:pPr>
              <w:spacing w:after="0" w:line="240" w:lineRule="auto"/>
              <w:rPr>
                <w:rFonts w:hint="default"/>
                <w:lang w:val="en-US"/>
              </w:rPr>
            </w:pPr>
            <w:r>
              <w:rPr>
                <w:rFonts w:hint="default"/>
                <w:lang w:val="en-US"/>
              </w:rPr>
              <w:t>Esperanca Timor Oan,lda</w:t>
            </w:r>
          </w:p>
          <w:p w14:paraId="7CE8B0DC">
            <w:pPr>
              <w:spacing w:after="0" w:line="240" w:lineRule="auto"/>
              <w:rPr>
                <w:rFonts w:hint="default"/>
                <w:lang w:val="en-US"/>
              </w:rPr>
            </w:pPr>
            <w:r>
              <w:rPr>
                <w:rFonts w:hint="default"/>
                <w:lang w:val="en-US"/>
              </w:rPr>
              <w:t>Av. Rua Nicolau Lobato Dili, Timor Leste</w:t>
            </w:r>
          </w:p>
          <w:p w14:paraId="29867F11">
            <w:pPr>
              <w:spacing w:after="0" w:line="240" w:lineRule="auto"/>
              <w:rPr>
                <w:rFonts w:hint="default"/>
                <w:lang w:val="en-US"/>
              </w:rPr>
            </w:pPr>
            <w:r>
              <w:rPr>
                <w:rFonts w:hint="default"/>
                <w:lang w:val="en-US"/>
              </w:rPr>
              <w:t>+670 77027766</w:t>
            </w:r>
          </w:p>
          <w:p w14:paraId="5134D47B">
            <w:pPr>
              <w:spacing w:after="0" w:line="240" w:lineRule="auto"/>
              <w:rPr>
                <w:lang w:val="en-GB"/>
              </w:rPr>
            </w:pPr>
          </w:p>
        </w:tc>
        <w:tc>
          <w:tcPr>
            <w:tcW w:w="1260" w:type="dxa"/>
          </w:tcPr>
          <w:p w14:paraId="7DBB2AB4">
            <w:pPr>
              <w:spacing w:after="0" w:line="240" w:lineRule="auto"/>
              <w:rPr>
                <w:lang w:val="en-GB"/>
              </w:rPr>
            </w:pPr>
            <w:r>
              <w:rPr>
                <w:lang w:val="en-GB"/>
              </w:rPr>
              <w:t>No.</w:t>
            </w:r>
          </w:p>
          <w:p w14:paraId="5572B1D3">
            <w:pPr>
              <w:spacing w:after="0" w:line="240" w:lineRule="auto"/>
              <w:rPr>
                <w:lang w:val="en-GB"/>
              </w:rPr>
            </w:pPr>
            <w:r>
              <w:rPr>
                <w:lang w:val="en-GB"/>
              </w:rPr>
              <w:t>Tanggal</w:t>
            </w:r>
          </w:p>
          <w:p w14:paraId="2FD4C492">
            <w:pPr>
              <w:spacing w:after="0" w:line="240" w:lineRule="auto"/>
              <w:rPr>
                <w:lang w:val="en-GB"/>
              </w:rPr>
            </w:pPr>
            <w:r>
              <w:rPr>
                <w:lang w:val="en-GB"/>
              </w:rPr>
              <w:t>PO No.</w:t>
            </w:r>
          </w:p>
        </w:tc>
        <w:tc>
          <w:tcPr>
            <w:tcW w:w="3805" w:type="dxa"/>
          </w:tcPr>
          <w:p w14:paraId="0E9B1233">
            <w:pPr>
              <w:spacing w:after="0" w:line="240" w:lineRule="auto"/>
              <w:rPr>
                <w:lang w:val="en-GB"/>
              </w:rPr>
            </w:pPr>
            <w:r>
              <w:rPr>
                <w:lang w:val="en-GB"/>
              </w:rPr>
              <w:t>: 007/II/</w:t>
            </w:r>
            <w:r>
              <w:rPr>
                <w:highlight w:val="yellow"/>
                <w:lang w:val="en-GB"/>
              </w:rPr>
              <w:t>…</w:t>
            </w:r>
            <w:r>
              <w:rPr>
                <w:lang w:val="en-GB"/>
              </w:rPr>
              <w:t>/2026</w:t>
            </w:r>
          </w:p>
          <w:p w14:paraId="02EFFBE7">
            <w:pPr>
              <w:spacing w:after="0" w:line="240" w:lineRule="auto"/>
              <w:rPr>
                <w:lang w:val="en-GB"/>
              </w:rPr>
            </w:pPr>
            <w:r>
              <w:rPr>
                <w:lang w:val="en-GB"/>
              </w:rPr>
              <w:t>: 6 Ferbuari 2026</w:t>
            </w:r>
          </w:p>
          <w:p w14:paraId="53DB8457">
            <w:pPr>
              <w:spacing w:after="0" w:line="240" w:lineRule="auto"/>
              <w:rPr>
                <w:rFonts w:hint="default"/>
                <w:lang w:val="en-US"/>
              </w:rPr>
            </w:pPr>
            <w:r>
              <w:rPr>
                <w:lang w:val="en-GB"/>
              </w:rPr>
              <w:t>:</w:t>
            </w:r>
            <w:r>
              <w:rPr>
                <w:rFonts w:hint="default"/>
                <w:lang w:val="en-US"/>
              </w:rPr>
              <w:t xml:space="preserve"> II/00001/02/2026</w:t>
            </w:r>
          </w:p>
        </w:tc>
      </w:tr>
    </w:tbl>
    <w:p w14:paraId="39DADAED">
      <w:pPr>
        <w:rPr>
          <w:lang w:val="en-GB"/>
        </w:rPr>
      </w:pPr>
    </w:p>
    <w:tbl>
      <w:tblPr>
        <w:tblStyle w:val="14"/>
        <w:tblpPr w:leftFromText="180" w:rightFromText="180" w:vertAnchor="text" w:horzAnchor="page" w:tblpX="1176" w:tblpY="309"/>
        <w:tblOverlap w:val="never"/>
        <w:tblW w:w="10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9"/>
        <w:gridCol w:w="2365"/>
        <w:gridCol w:w="1464"/>
        <w:gridCol w:w="1457"/>
        <w:gridCol w:w="2091"/>
        <w:gridCol w:w="2629"/>
      </w:tblGrid>
      <w:tr w14:paraId="0DAB9AA6">
        <w:tc>
          <w:tcPr>
            <w:tcW w:w="609" w:type="dxa"/>
          </w:tcPr>
          <w:p w14:paraId="49BE257E">
            <w:pPr>
              <w:spacing w:after="0" w:line="240" w:lineRule="auto"/>
              <w:jc w:val="center"/>
              <w:rPr>
                <w:b/>
                <w:bCs/>
                <w:lang w:val="en-GB"/>
              </w:rPr>
            </w:pPr>
            <w:r>
              <w:rPr>
                <w:b/>
                <w:bCs/>
                <w:lang w:val="en-GB"/>
              </w:rPr>
              <w:t>No</w:t>
            </w:r>
          </w:p>
        </w:tc>
        <w:tc>
          <w:tcPr>
            <w:tcW w:w="2365" w:type="dxa"/>
          </w:tcPr>
          <w:p w14:paraId="50BDBFF1">
            <w:pPr>
              <w:spacing w:after="0" w:line="240" w:lineRule="auto"/>
              <w:jc w:val="center"/>
              <w:rPr>
                <w:b/>
                <w:bCs/>
                <w:lang w:val="en-GB"/>
              </w:rPr>
            </w:pPr>
            <w:r>
              <w:rPr>
                <w:b/>
                <w:bCs/>
                <w:lang w:val="en-GB"/>
              </w:rPr>
              <w:t>Deskripsi</w:t>
            </w:r>
          </w:p>
        </w:tc>
        <w:tc>
          <w:tcPr>
            <w:tcW w:w="1464" w:type="dxa"/>
          </w:tcPr>
          <w:p w14:paraId="5EA463B8">
            <w:pPr>
              <w:spacing w:after="0" w:line="240" w:lineRule="auto"/>
              <w:jc w:val="center"/>
              <w:rPr>
                <w:b/>
                <w:bCs/>
                <w:lang w:val="en-GB"/>
              </w:rPr>
            </w:pPr>
            <w:r>
              <w:rPr>
                <w:b/>
                <w:bCs/>
                <w:lang w:val="en-GB"/>
              </w:rPr>
              <w:t>Jumlah</w:t>
            </w:r>
          </w:p>
        </w:tc>
        <w:tc>
          <w:tcPr>
            <w:tcW w:w="1457" w:type="dxa"/>
          </w:tcPr>
          <w:p w14:paraId="0126A08F">
            <w:pPr>
              <w:spacing w:after="0" w:line="240" w:lineRule="auto"/>
              <w:jc w:val="center"/>
              <w:rPr>
                <w:b/>
                <w:bCs/>
                <w:lang w:val="en-GB"/>
              </w:rPr>
            </w:pPr>
            <w:r>
              <w:rPr>
                <w:b/>
                <w:bCs/>
                <w:lang w:val="en-GB"/>
              </w:rPr>
              <w:t>Satuan</w:t>
            </w:r>
          </w:p>
        </w:tc>
        <w:tc>
          <w:tcPr>
            <w:tcW w:w="2091" w:type="dxa"/>
          </w:tcPr>
          <w:p w14:paraId="0B801113">
            <w:pPr>
              <w:spacing w:after="0" w:line="240" w:lineRule="auto"/>
              <w:jc w:val="center"/>
              <w:rPr>
                <w:b/>
                <w:bCs/>
                <w:lang w:val="en-GB"/>
              </w:rPr>
            </w:pPr>
            <w:r>
              <w:rPr>
                <w:b/>
                <w:bCs/>
                <w:lang w:val="en-GB"/>
              </w:rPr>
              <w:t>Hrga Satuan</w:t>
            </w:r>
          </w:p>
        </w:tc>
        <w:tc>
          <w:tcPr>
            <w:tcW w:w="2629" w:type="dxa"/>
          </w:tcPr>
          <w:p w14:paraId="2F5297E5">
            <w:pPr>
              <w:spacing w:after="0" w:line="240" w:lineRule="auto"/>
              <w:jc w:val="center"/>
              <w:rPr>
                <w:b/>
                <w:bCs/>
                <w:lang w:val="en-GB"/>
              </w:rPr>
            </w:pPr>
            <w:r>
              <w:rPr>
                <w:b/>
                <w:bCs/>
                <w:lang w:val="en-GB"/>
              </w:rPr>
              <w:t>Total</w:t>
            </w:r>
          </w:p>
        </w:tc>
      </w:tr>
      <w:tr w14:paraId="64AFC2A2">
        <w:tc>
          <w:tcPr>
            <w:tcW w:w="609" w:type="dxa"/>
          </w:tcPr>
          <w:p w14:paraId="41D762AE">
            <w:pPr>
              <w:spacing w:after="0" w:line="240" w:lineRule="auto"/>
              <w:jc w:val="center"/>
              <w:rPr>
                <w:lang w:val="en-GB"/>
              </w:rPr>
            </w:pPr>
            <w:r>
              <w:rPr>
                <w:lang w:val="en-GB"/>
              </w:rPr>
              <w:t>1</w:t>
            </w:r>
          </w:p>
        </w:tc>
        <w:tc>
          <w:tcPr>
            <w:tcW w:w="2365" w:type="dxa"/>
          </w:tcPr>
          <w:p w14:paraId="6D3764C3">
            <w:pPr>
              <w:spacing w:after="0" w:line="240" w:lineRule="auto"/>
              <w:rPr>
                <w:rFonts w:hint="default"/>
                <w:lang w:val="en-US"/>
              </w:rPr>
            </w:pPr>
            <w:r>
              <w:rPr>
                <w:rFonts w:hint="default"/>
                <w:lang w:val="en-US"/>
              </w:rPr>
              <w:t>Security Testing Web Aplication</w:t>
            </w:r>
          </w:p>
        </w:tc>
        <w:tc>
          <w:tcPr>
            <w:tcW w:w="1464" w:type="dxa"/>
          </w:tcPr>
          <w:p w14:paraId="36B3463F">
            <w:pPr>
              <w:spacing w:after="0" w:line="240" w:lineRule="auto"/>
              <w:jc w:val="center"/>
              <w:rPr>
                <w:rFonts w:hint="default"/>
                <w:lang w:val="en-US"/>
              </w:rPr>
            </w:pPr>
            <w:r>
              <w:rPr>
                <w:rFonts w:hint="default"/>
                <w:lang w:val="en-US"/>
              </w:rPr>
              <w:t>3</w:t>
            </w:r>
          </w:p>
        </w:tc>
        <w:tc>
          <w:tcPr>
            <w:tcW w:w="1457" w:type="dxa"/>
          </w:tcPr>
          <w:p w14:paraId="54CE693B">
            <w:pPr>
              <w:spacing w:after="0" w:line="240" w:lineRule="auto"/>
              <w:rPr>
                <w:rFonts w:hint="default"/>
                <w:lang w:val="en-US"/>
              </w:rPr>
            </w:pPr>
            <w:r>
              <w:rPr>
                <w:rFonts w:hint="default"/>
                <w:lang w:val="en-US"/>
              </w:rPr>
              <w:t>Unit Web</w:t>
            </w:r>
          </w:p>
        </w:tc>
        <w:tc>
          <w:tcPr>
            <w:tcW w:w="2091" w:type="dxa"/>
          </w:tcPr>
          <w:p w14:paraId="2FCDB3E8">
            <w:pPr>
              <w:spacing w:after="0" w:line="240" w:lineRule="auto"/>
              <w:rPr>
                <w:rFonts w:hint="default"/>
                <w:lang w:val="en-US"/>
              </w:rPr>
            </w:pPr>
            <w:r>
              <w:rPr>
                <w:rFonts w:hint="default"/>
                <w:lang w:val="en-US"/>
              </w:rPr>
              <w:t>Rp 9.270,525,00</w:t>
            </w:r>
          </w:p>
        </w:tc>
        <w:tc>
          <w:tcPr>
            <w:tcW w:w="2629" w:type="dxa"/>
          </w:tcPr>
          <w:p w14:paraId="7036CE17">
            <w:pPr>
              <w:spacing w:after="0" w:line="240" w:lineRule="auto"/>
              <w:rPr>
                <w:rFonts w:hint="default"/>
                <w:lang w:val="en-US"/>
              </w:rPr>
            </w:pPr>
            <w:r>
              <w:rPr>
                <w:rFonts w:hint="default"/>
                <w:lang w:val="en-US"/>
              </w:rPr>
              <w:t>Rp.27.810,756,00</w:t>
            </w:r>
          </w:p>
        </w:tc>
      </w:tr>
      <w:tr w14:paraId="285BB38B">
        <w:tc>
          <w:tcPr>
            <w:tcW w:w="609" w:type="dxa"/>
          </w:tcPr>
          <w:p w14:paraId="4D7C34E3">
            <w:pPr>
              <w:spacing w:after="0" w:line="240" w:lineRule="auto"/>
              <w:jc w:val="center"/>
              <w:rPr>
                <w:lang w:val="en-GB"/>
              </w:rPr>
            </w:pPr>
            <w:r>
              <w:rPr>
                <w:lang w:val="en-GB"/>
              </w:rPr>
              <w:t>2</w:t>
            </w:r>
          </w:p>
        </w:tc>
        <w:tc>
          <w:tcPr>
            <w:tcW w:w="2365" w:type="dxa"/>
          </w:tcPr>
          <w:p w14:paraId="36FAC8AB">
            <w:pPr>
              <w:spacing w:after="0" w:line="240" w:lineRule="auto"/>
              <w:rPr>
                <w:rFonts w:hint="default"/>
                <w:lang w:val="en-US"/>
              </w:rPr>
            </w:pPr>
            <w:r>
              <w:rPr>
                <w:rFonts w:hint="default"/>
                <w:lang w:val="en-US"/>
              </w:rPr>
              <w:t>Security Testing Infra Layer &amp; Firewall</w:t>
            </w:r>
          </w:p>
        </w:tc>
        <w:tc>
          <w:tcPr>
            <w:tcW w:w="1464" w:type="dxa"/>
          </w:tcPr>
          <w:p w14:paraId="73314C5A">
            <w:pPr>
              <w:spacing w:after="0" w:line="240" w:lineRule="auto"/>
              <w:jc w:val="center"/>
              <w:rPr>
                <w:rFonts w:hint="default"/>
                <w:lang w:val="en-US"/>
              </w:rPr>
            </w:pPr>
            <w:r>
              <w:rPr>
                <w:rFonts w:hint="default"/>
                <w:lang w:val="en-US"/>
              </w:rPr>
              <w:t>1</w:t>
            </w:r>
          </w:p>
        </w:tc>
        <w:tc>
          <w:tcPr>
            <w:tcW w:w="1457" w:type="dxa"/>
          </w:tcPr>
          <w:p w14:paraId="31BE9EAD">
            <w:pPr>
              <w:spacing w:after="0" w:line="240" w:lineRule="auto"/>
              <w:jc w:val="center"/>
              <w:rPr>
                <w:rFonts w:hint="default"/>
                <w:lang w:val="en-US"/>
              </w:rPr>
            </w:pPr>
            <w:r>
              <w:rPr>
                <w:rFonts w:hint="default"/>
                <w:lang w:val="en-US"/>
              </w:rPr>
              <w:t>Unit</w:t>
            </w:r>
          </w:p>
        </w:tc>
        <w:tc>
          <w:tcPr>
            <w:tcW w:w="2091" w:type="dxa"/>
          </w:tcPr>
          <w:p w14:paraId="6F45A999">
            <w:pPr>
              <w:spacing w:after="0" w:line="240" w:lineRule="auto"/>
              <w:rPr>
                <w:lang w:val="en-GB"/>
              </w:rPr>
            </w:pPr>
            <w:r>
              <w:rPr>
                <w:rFonts w:hint="default"/>
                <w:lang w:val="en-US"/>
              </w:rPr>
              <w:t>Rp.</w:t>
            </w:r>
            <w:r>
              <w:rPr>
                <w:rFonts w:hint="default"/>
                <w:lang w:val="en-GB"/>
              </w:rPr>
              <w:t>7</w:t>
            </w:r>
            <w:r>
              <w:rPr>
                <w:rFonts w:hint="default"/>
                <w:lang w:val="en-US"/>
              </w:rPr>
              <w:t>.</w:t>
            </w:r>
            <w:r>
              <w:rPr>
                <w:rFonts w:hint="default"/>
                <w:lang w:val="en-GB"/>
              </w:rPr>
              <w:t>584</w:t>
            </w:r>
            <w:r>
              <w:rPr>
                <w:rFonts w:hint="default"/>
                <w:lang w:val="en-US"/>
              </w:rPr>
              <w:t>,</w:t>
            </w:r>
            <w:r>
              <w:rPr>
                <w:rFonts w:hint="default"/>
                <w:lang w:val="en-GB"/>
              </w:rPr>
              <w:t>975,00</w:t>
            </w:r>
          </w:p>
        </w:tc>
        <w:tc>
          <w:tcPr>
            <w:tcW w:w="2629" w:type="dxa"/>
          </w:tcPr>
          <w:p w14:paraId="2759389B">
            <w:pPr>
              <w:spacing w:after="0" w:line="240" w:lineRule="auto"/>
              <w:rPr>
                <w:lang w:val="en-GB"/>
              </w:rPr>
            </w:pPr>
            <w:r>
              <w:rPr>
                <w:rFonts w:hint="default"/>
                <w:lang w:val="en-US"/>
              </w:rPr>
              <w:t>Rp.</w:t>
            </w:r>
            <w:r>
              <w:rPr>
                <w:rFonts w:hint="default"/>
                <w:lang w:val="en-GB"/>
              </w:rPr>
              <w:t>7</w:t>
            </w:r>
            <w:r>
              <w:rPr>
                <w:rFonts w:hint="default"/>
                <w:lang w:val="en-US"/>
              </w:rPr>
              <w:t>.</w:t>
            </w:r>
            <w:r>
              <w:rPr>
                <w:rFonts w:hint="default"/>
                <w:lang w:val="en-GB"/>
              </w:rPr>
              <w:t>584</w:t>
            </w:r>
            <w:r>
              <w:rPr>
                <w:rFonts w:hint="default"/>
                <w:lang w:val="en-US"/>
              </w:rPr>
              <w:t>,</w:t>
            </w:r>
            <w:r>
              <w:rPr>
                <w:rFonts w:hint="default"/>
                <w:lang w:val="en-GB"/>
              </w:rPr>
              <w:t>975,00</w:t>
            </w:r>
          </w:p>
        </w:tc>
      </w:tr>
      <w:tr w14:paraId="572F8052">
        <w:tc>
          <w:tcPr>
            <w:tcW w:w="609" w:type="dxa"/>
          </w:tcPr>
          <w:p w14:paraId="7EB7C427">
            <w:pPr>
              <w:spacing w:after="0" w:line="240" w:lineRule="auto"/>
              <w:jc w:val="center"/>
              <w:rPr>
                <w:rFonts w:hint="default"/>
                <w:lang w:val="en-US"/>
              </w:rPr>
            </w:pPr>
            <w:r>
              <w:rPr>
                <w:rFonts w:hint="default"/>
                <w:lang w:val="en-US"/>
              </w:rPr>
              <w:t>3</w:t>
            </w:r>
          </w:p>
        </w:tc>
        <w:tc>
          <w:tcPr>
            <w:tcW w:w="2365" w:type="dxa"/>
          </w:tcPr>
          <w:p w14:paraId="7BEF3523">
            <w:pPr>
              <w:spacing w:after="0" w:line="240" w:lineRule="auto"/>
              <w:rPr>
                <w:rFonts w:hint="default"/>
                <w:lang w:val="en-US"/>
              </w:rPr>
            </w:pPr>
            <w:r>
              <w:rPr>
                <w:rFonts w:hint="default"/>
                <w:lang w:val="en-US"/>
              </w:rPr>
              <w:t>Debung Report 24 Month Monitor 24 Hours Free Services</w:t>
            </w:r>
          </w:p>
        </w:tc>
        <w:tc>
          <w:tcPr>
            <w:tcW w:w="1464" w:type="dxa"/>
          </w:tcPr>
          <w:p w14:paraId="071A75B1">
            <w:pPr>
              <w:spacing w:after="0" w:line="240" w:lineRule="auto"/>
              <w:jc w:val="center"/>
              <w:rPr>
                <w:rFonts w:hint="default"/>
                <w:lang w:val="en-US"/>
              </w:rPr>
            </w:pPr>
            <w:r>
              <w:rPr>
                <w:rFonts w:hint="default"/>
                <w:lang w:val="en-US"/>
              </w:rPr>
              <w:t>1.300,000</w:t>
            </w:r>
          </w:p>
        </w:tc>
        <w:tc>
          <w:tcPr>
            <w:tcW w:w="1457" w:type="dxa"/>
          </w:tcPr>
          <w:p w14:paraId="47915DD7">
            <w:pPr>
              <w:spacing w:after="0" w:line="240" w:lineRule="auto"/>
              <w:jc w:val="center"/>
              <w:rPr>
                <w:rFonts w:hint="default"/>
                <w:lang w:val="en-US"/>
              </w:rPr>
            </w:pPr>
            <w:r>
              <w:rPr>
                <w:rFonts w:hint="default"/>
                <w:lang w:val="en-US"/>
              </w:rPr>
              <w:t>24 Month</w:t>
            </w:r>
          </w:p>
        </w:tc>
        <w:tc>
          <w:tcPr>
            <w:tcW w:w="2091" w:type="dxa"/>
          </w:tcPr>
          <w:p w14:paraId="174E0C32">
            <w:pPr>
              <w:spacing w:after="0" w:line="240" w:lineRule="auto"/>
              <w:rPr>
                <w:rFonts w:hint="default"/>
                <w:lang w:val="en-US"/>
              </w:rPr>
            </w:pPr>
            <w:r>
              <w:rPr>
                <w:rFonts w:hint="default"/>
                <w:lang w:val="en-GB"/>
              </w:rPr>
              <w:t>24</w:t>
            </w:r>
            <w:r>
              <w:rPr>
                <w:rFonts w:hint="default"/>
                <w:lang w:val="en-US"/>
              </w:rPr>
              <w:t>.</w:t>
            </w:r>
            <w:r>
              <w:rPr>
                <w:rFonts w:hint="default"/>
                <w:lang w:val="en-GB"/>
              </w:rPr>
              <w:t>000</w:t>
            </w:r>
            <w:r>
              <w:rPr>
                <w:rFonts w:hint="default"/>
                <w:lang w:val="en-US"/>
              </w:rPr>
              <w:t>,</w:t>
            </w:r>
            <w:r>
              <w:rPr>
                <w:rFonts w:hint="default"/>
                <w:lang w:val="en-GB"/>
              </w:rPr>
              <w:t>000</w:t>
            </w:r>
            <w:r>
              <w:rPr>
                <w:rFonts w:hint="default"/>
                <w:lang w:val="en-US"/>
              </w:rPr>
              <w:t>.00</w:t>
            </w:r>
          </w:p>
        </w:tc>
        <w:tc>
          <w:tcPr>
            <w:tcW w:w="2629" w:type="dxa"/>
          </w:tcPr>
          <w:p w14:paraId="2FED7B8D">
            <w:pPr>
              <w:spacing w:after="0" w:line="240" w:lineRule="auto"/>
              <w:rPr>
                <w:lang w:val="en-GB"/>
              </w:rPr>
            </w:pPr>
            <w:r>
              <w:rPr>
                <w:rFonts w:hint="default"/>
                <w:lang w:val="en-US"/>
              </w:rPr>
              <w:t>Rp.31.200,</w:t>
            </w:r>
            <w:r>
              <w:rPr>
                <w:rFonts w:hint="default"/>
                <w:lang w:val="en-GB"/>
              </w:rPr>
              <w:t>000</w:t>
            </w:r>
            <w:r>
              <w:rPr>
                <w:rFonts w:hint="default"/>
                <w:lang w:val="en-US"/>
              </w:rPr>
              <w:t>.00</w:t>
            </w:r>
          </w:p>
        </w:tc>
      </w:tr>
      <w:tr w14:paraId="716FC8A7">
        <w:tc>
          <w:tcPr>
            <w:tcW w:w="7986" w:type="dxa"/>
            <w:gridSpan w:val="5"/>
          </w:tcPr>
          <w:p w14:paraId="6D65736A">
            <w:pPr>
              <w:spacing w:after="0" w:line="240" w:lineRule="auto"/>
              <w:jc w:val="right"/>
              <w:rPr>
                <w:b/>
                <w:bCs/>
                <w:lang w:val="en-GB"/>
              </w:rPr>
            </w:pPr>
            <w:r>
              <w:rPr>
                <w:b/>
                <w:bCs/>
                <w:lang w:val="en-GB"/>
              </w:rPr>
              <w:t xml:space="preserve">Total </w:t>
            </w:r>
          </w:p>
        </w:tc>
        <w:tc>
          <w:tcPr>
            <w:tcW w:w="2629" w:type="dxa"/>
          </w:tcPr>
          <w:p w14:paraId="0400A507">
            <w:pPr>
              <w:spacing w:after="0" w:line="240" w:lineRule="auto"/>
              <w:rPr>
                <w:rFonts w:hint="default"/>
                <w:b/>
                <w:bCs/>
                <w:lang w:val="en-US"/>
              </w:rPr>
            </w:pPr>
            <w:r>
              <w:rPr>
                <w:rFonts w:hint="default"/>
                <w:b/>
                <w:bCs/>
                <w:lang w:val="en-US"/>
              </w:rPr>
              <w:t>Rp 97.795,731,00</w:t>
            </w:r>
          </w:p>
          <w:p w14:paraId="2897524D">
            <w:pPr>
              <w:spacing w:after="0" w:line="240" w:lineRule="auto"/>
              <w:rPr>
                <w:b/>
                <w:bCs/>
                <w:lang w:val="en-GB"/>
              </w:rPr>
            </w:pPr>
          </w:p>
        </w:tc>
      </w:tr>
    </w:tbl>
    <w:p w14:paraId="307BAA5C">
      <w:pPr>
        <w:rPr>
          <w:lang w:val="en-GB"/>
        </w:rPr>
      </w:pPr>
    </w:p>
    <w:p w14:paraId="0C350416">
      <w:pPr>
        <w:spacing w:after="0"/>
        <w:rPr>
          <w:highlight w:val="yellow"/>
          <w:lang w:val="en-GB"/>
        </w:rPr>
      </w:pPr>
      <w:r>
        <w:rPr>
          <w:lang w:val="en-GB"/>
        </w:rPr>
        <w:t>Keterangan :</w:t>
      </w:r>
    </w:p>
    <w:p w14:paraId="0F9BEC77">
      <w:pPr>
        <w:rPr>
          <w:highlight w:val="yellow"/>
          <w:lang w:val="en-GB"/>
        </w:rPr>
      </w:pPr>
    </w:p>
    <w:p w14:paraId="7FC7A689">
      <w:pPr>
        <w:spacing w:after="0"/>
        <w:rPr>
          <w:lang w:val="en-GB"/>
        </w:rPr>
      </w:pPr>
      <w:r>
        <w:rPr>
          <w:lang w:val="en-GB"/>
        </w:rPr>
        <w:t>Pembayaran ditujukan ke :</w:t>
      </w:r>
    </w:p>
    <w:p w14:paraId="58C30E16">
      <w:pPr>
        <w:spacing w:after="0"/>
        <w:rPr>
          <w:lang w:val="en-GB"/>
        </w:rPr>
      </w:pPr>
      <w:r>
        <w:rPr>
          <w:lang w:val="en-GB"/>
        </w:rPr>
        <w:t>Rekening</w:t>
      </w:r>
      <w:r>
        <w:rPr>
          <w:lang w:val="en-GB"/>
        </w:rPr>
        <w:tab/>
      </w:r>
      <w:r>
        <w:rPr>
          <w:lang w:val="en-GB"/>
        </w:rPr>
        <w:t>: 1010010312328</w:t>
      </w:r>
    </w:p>
    <w:p w14:paraId="00B3E37A">
      <w:pPr>
        <w:spacing w:after="0"/>
        <w:rPr>
          <w:lang w:val="en-GB"/>
        </w:rPr>
      </w:pPr>
      <w:r>
        <w:drawing>
          <wp:anchor distT="0" distB="0" distL="114300" distR="114300" simplePos="0" relativeHeight="251659264" behindDoc="1" locked="0" layoutInCell="1" allowOverlap="1">
            <wp:simplePos x="0" y="0"/>
            <wp:positionH relativeFrom="column">
              <wp:posOffset>3215005</wp:posOffset>
            </wp:positionH>
            <wp:positionV relativeFrom="paragraph">
              <wp:posOffset>33020</wp:posOffset>
            </wp:positionV>
            <wp:extent cx="2897505" cy="3952875"/>
            <wp:effectExtent l="0" t="0" r="0" b="0"/>
            <wp:wrapNone/>
            <wp:docPr id="12502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5995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97505" cy="3952875"/>
                    </a:xfrm>
                    <a:prstGeom prst="rect">
                      <a:avLst/>
                    </a:prstGeom>
                    <a:noFill/>
                    <a:ln>
                      <a:noFill/>
                    </a:ln>
                  </pic:spPr>
                </pic:pic>
              </a:graphicData>
            </a:graphic>
          </wp:anchor>
        </w:drawing>
      </w:r>
      <w:r>
        <w:rPr>
          <w:lang w:val="en-GB"/>
        </w:rPr>
        <w:t>Atas nama</w:t>
      </w:r>
      <w:r>
        <w:rPr>
          <w:lang w:val="en-GB"/>
        </w:rPr>
        <w:tab/>
      </w:r>
      <w:r>
        <w:rPr>
          <w:lang w:val="en-GB"/>
        </w:rPr>
        <w:t>: Rhoby Murpramada</w:t>
      </w:r>
    </w:p>
    <w:p w14:paraId="0F5BA6FB">
      <w:pPr>
        <w:spacing w:after="0"/>
        <w:rPr>
          <w:lang w:val="en-GB"/>
        </w:rPr>
      </w:pPr>
      <w:r>
        <w:rPr>
          <w:lang w:val="en-GB"/>
        </w:rPr>
        <w:t>Bank</w:t>
      </w:r>
      <w:r>
        <w:rPr>
          <w:lang w:val="en-GB"/>
        </w:rPr>
        <w:tab/>
      </w:r>
      <w:r>
        <w:rPr>
          <w:lang w:val="en-GB"/>
        </w:rPr>
        <w:tab/>
      </w:r>
      <w:r>
        <w:rPr>
          <w:lang w:val="en-GB"/>
        </w:rPr>
        <w:t>: Mandiri</w:t>
      </w:r>
    </w:p>
    <w:p w14:paraId="5CFF0683">
      <w:pPr>
        <w:spacing w:after="0"/>
        <w:rPr>
          <w:lang w:val="en-GB"/>
        </w:rPr>
      </w:pPr>
      <w:r>
        <w:rPr>
          <w:lang w:val="en-GB"/>
        </w:rPr>
        <w:t>Swift Code</w:t>
      </w:r>
      <w:r>
        <w:rPr>
          <w:lang w:val="en-GB"/>
        </w:rPr>
        <w:tab/>
      </w:r>
      <w:r>
        <w:rPr>
          <w:lang w:val="en-GB"/>
        </w:rPr>
        <w:t>: BMRIIDJA</w:t>
      </w:r>
    </w:p>
    <w:tbl>
      <w:tblPr>
        <w:tblStyle w:val="14"/>
        <w:tblpPr w:leftFromText="180" w:rightFromText="180" w:vertAnchor="text" w:horzAnchor="page" w:tblpX="1479" w:tblpY="28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7BDA9EE7">
        <w:tc>
          <w:tcPr>
            <w:tcW w:w="4675" w:type="dxa"/>
          </w:tcPr>
          <w:p w14:paraId="1B72C5A0">
            <w:pPr>
              <w:spacing w:after="0" w:line="240" w:lineRule="auto"/>
              <w:rPr>
                <w:highlight w:val="yellow"/>
                <w:lang w:val="en-GB"/>
              </w:rPr>
            </w:pPr>
          </w:p>
        </w:tc>
        <w:tc>
          <w:tcPr>
            <w:tcW w:w="4675" w:type="dxa"/>
          </w:tcPr>
          <w:p w14:paraId="6681AA53">
            <w:pPr>
              <w:spacing w:after="0" w:line="240" w:lineRule="auto"/>
              <w:jc w:val="center"/>
              <w:rPr>
                <w:lang w:val="en-GB"/>
              </w:rPr>
            </w:pPr>
            <w:r>
              <w:rPr>
                <w:lang w:val="en-GB"/>
              </w:rPr>
              <w:t>Jakarta, 6 Februari 2026</w:t>
            </w:r>
          </w:p>
          <w:p w14:paraId="7245C443">
            <w:pPr>
              <w:spacing w:after="0" w:line="240" w:lineRule="auto"/>
              <w:jc w:val="center"/>
              <w:rPr>
                <w:highlight w:val="yellow"/>
                <w:lang w:val="en-GB"/>
              </w:rPr>
            </w:pPr>
          </w:p>
          <w:p w14:paraId="02792A74">
            <w:pPr>
              <w:spacing w:after="0" w:line="240" w:lineRule="auto"/>
              <w:jc w:val="center"/>
              <w:rPr>
                <w:highlight w:val="yellow"/>
                <w:lang w:val="en-GB"/>
              </w:rPr>
            </w:pPr>
          </w:p>
          <w:p w14:paraId="7398BD35">
            <w:pPr>
              <w:spacing w:after="0" w:line="240" w:lineRule="auto"/>
              <w:jc w:val="center"/>
              <w:rPr>
                <w:highlight w:val="yellow"/>
                <w:lang w:val="en-GB"/>
              </w:rPr>
            </w:pPr>
          </w:p>
          <w:p w14:paraId="1EAD0085">
            <w:pPr>
              <w:spacing w:after="0" w:line="240" w:lineRule="auto"/>
              <w:jc w:val="center"/>
              <w:rPr>
                <w:highlight w:val="yellow"/>
                <w:lang w:val="en-GB"/>
              </w:rPr>
            </w:pPr>
          </w:p>
          <w:p w14:paraId="7407CDEC">
            <w:pPr>
              <w:spacing w:after="0" w:line="240" w:lineRule="auto"/>
              <w:jc w:val="center"/>
              <w:rPr>
                <w:highlight w:val="yellow"/>
                <w:lang w:val="en-GB"/>
              </w:rPr>
            </w:pPr>
          </w:p>
          <w:p w14:paraId="5B956B26">
            <w:pPr>
              <w:spacing w:after="0" w:line="240" w:lineRule="auto"/>
              <w:jc w:val="center"/>
              <w:rPr>
                <w:highlight w:val="yellow"/>
                <w:lang w:val="en-GB"/>
              </w:rPr>
            </w:pPr>
          </w:p>
          <w:p w14:paraId="06BB4E5C">
            <w:pPr>
              <w:spacing w:after="0" w:line="240" w:lineRule="auto"/>
              <w:jc w:val="center"/>
              <w:rPr>
                <w:highlight w:val="yellow"/>
                <w:lang w:val="en-GB"/>
              </w:rPr>
            </w:pPr>
          </w:p>
        </w:tc>
      </w:tr>
    </w:tbl>
    <w:p w14:paraId="02329DB0">
      <w:pPr>
        <w:spacing w:after="0"/>
        <w:jc w:val="center"/>
        <w:rPr>
          <w:lang w:val="en-GB"/>
        </w:rPr>
      </w:pPr>
      <w:r>
        <w:rPr>
          <w:rFonts w:hint="default"/>
          <w:lang w:val="en-US"/>
        </w:rPr>
        <w:t xml:space="preserve">                                                             </w:t>
      </w:r>
      <w:r>
        <w:rPr>
          <w:rFonts w:hint="default"/>
          <w:b/>
          <w:bCs/>
          <w:lang w:val="en-US"/>
        </w:rPr>
        <w:t xml:space="preserve">  </w:t>
      </w:r>
      <w:r>
        <w:rPr>
          <w:b/>
          <w:bCs/>
          <w:lang w:val="en-GB"/>
        </w:rPr>
        <w:t>Rhoby Murpramada</w:t>
      </w:r>
    </w:p>
    <w:p w14:paraId="559D9949">
      <w:pPr>
        <w:spacing w:after="0"/>
        <w:rPr>
          <w:lang w:val="en-GB"/>
        </w:rPr>
      </w:pPr>
    </w:p>
    <w:p w14:paraId="368D5309">
      <w:pPr>
        <w:wordWrap w:val="0"/>
        <w:spacing w:after="0"/>
        <w:jc w:val="right"/>
        <w:rPr>
          <w:rFonts w:hint="default"/>
          <w:lang w:val="en-US"/>
        </w:rPr>
      </w:pPr>
      <w:r>
        <w:rPr>
          <w:rFonts w:hint="default"/>
          <w:lang w:val="en-US"/>
        </w:rPr>
        <w:t>Dili 09 Feb 2026</w:t>
      </w:r>
    </w:p>
    <w:p w14:paraId="290B3EB0">
      <w:pPr>
        <w:spacing w:after="0"/>
        <w:rPr>
          <w:lang w:val="en-GB"/>
        </w:rPr>
      </w:pPr>
    </w:p>
    <w:p w14:paraId="6958E7BF">
      <w:pPr>
        <w:spacing w:after="0"/>
        <w:rPr>
          <w:rFonts w:hint="default"/>
          <w:lang w:val="en-US"/>
        </w:rPr>
      </w:pPr>
      <w:r>
        <w:rPr>
          <w:rFonts w:hint="default"/>
          <w:lang w:val="en-US"/>
        </w:rPr>
        <w:t xml:space="preserve">Hato’o : </w:t>
      </w:r>
      <w:r>
        <w:rPr>
          <w:rFonts w:hint="default"/>
          <w:b/>
          <w:bCs/>
          <w:lang w:val="en-US"/>
        </w:rPr>
        <w:t>Sr. Nilton Telmo Gusmao do Santos</w:t>
      </w:r>
    </w:p>
    <w:p w14:paraId="57AAC590">
      <w:pPr>
        <w:spacing w:after="0"/>
        <w:rPr>
          <w:rFonts w:hint="default"/>
          <w:b/>
          <w:bCs/>
          <w:i/>
          <w:iCs/>
          <w:lang w:val="en-US"/>
        </w:rPr>
      </w:pPr>
      <w:r>
        <w:rPr>
          <w:rFonts w:hint="default"/>
          <w:lang w:val="en-US"/>
        </w:rPr>
        <w:tab/>
      </w:r>
      <w:r>
        <w:rPr>
          <w:rFonts w:hint="default"/>
          <w:lang w:val="en-US"/>
        </w:rPr>
        <w:t xml:space="preserve">  </w:t>
      </w:r>
      <w:r>
        <w:rPr>
          <w:rFonts w:hint="default"/>
          <w:b/>
          <w:bCs/>
          <w:lang w:val="en-US"/>
        </w:rPr>
        <w:t xml:space="preserve"> </w:t>
      </w:r>
      <w:r>
        <w:rPr>
          <w:rFonts w:hint="default"/>
          <w:b/>
          <w:bCs/>
          <w:i/>
          <w:iCs/>
          <w:lang w:val="en-US"/>
        </w:rPr>
        <w:t>(CEO ETO Group )</w:t>
      </w:r>
    </w:p>
    <w:p w14:paraId="76A317D2">
      <w:pPr>
        <w:spacing w:after="0"/>
        <w:rPr>
          <w:rFonts w:hint="default"/>
          <w:b/>
          <w:bCs/>
          <w:i w:val="0"/>
          <w:iCs w:val="0"/>
          <w:lang w:val="en-US"/>
        </w:rPr>
      </w:pPr>
      <w:r>
        <w:rPr>
          <w:rFonts w:hint="default"/>
          <w:b w:val="0"/>
          <w:bCs w:val="0"/>
          <w:i w:val="0"/>
          <w:iCs w:val="0"/>
          <w:lang w:val="en-US"/>
        </w:rPr>
        <w:t xml:space="preserve">CC </w:t>
      </w:r>
      <w:r>
        <w:rPr>
          <w:rFonts w:hint="default"/>
          <w:b w:val="0"/>
          <w:bCs w:val="0"/>
          <w:i w:val="0"/>
          <w:iCs w:val="0"/>
          <w:lang w:val="en-US"/>
        </w:rPr>
        <w:tab/>
      </w:r>
      <w:r>
        <w:rPr>
          <w:rFonts w:hint="default"/>
          <w:b w:val="0"/>
          <w:bCs w:val="0"/>
          <w:i w:val="0"/>
          <w:iCs w:val="0"/>
          <w:lang w:val="en-US"/>
        </w:rPr>
        <w:t xml:space="preserve"> :  </w:t>
      </w:r>
      <w:r>
        <w:rPr>
          <w:rFonts w:hint="default"/>
          <w:b/>
          <w:bCs/>
          <w:i w:val="0"/>
          <w:iCs w:val="0"/>
          <w:lang w:val="en-US"/>
        </w:rPr>
        <w:t>Sr. Julio Santos</w:t>
      </w:r>
    </w:p>
    <w:p w14:paraId="428FDD20">
      <w:pPr>
        <w:spacing w:after="0"/>
        <w:rPr>
          <w:rFonts w:hint="default"/>
          <w:b/>
          <w:bCs/>
          <w:i/>
          <w:iCs/>
          <w:lang w:val="en-US"/>
        </w:rPr>
      </w:pPr>
      <w:r>
        <w:rPr>
          <w:rFonts w:hint="default"/>
          <w:b/>
          <w:bCs/>
          <w:i w:val="0"/>
          <w:iCs w:val="0"/>
          <w:lang w:val="en-US"/>
        </w:rPr>
        <w:tab/>
      </w:r>
      <w:r>
        <w:rPr>
          <w:rFonts w:hint="default"/>
          <w:b/>
          <w:bCs/>
          <w:i w:val="0"/>
          <w:iCs w:val="0"/>
          <w:lang w:val="en-US"/>
        </w:rPr>
        <w:t xml:space="preserve"> </w:t>
      </w:r>
      <w:r>
        <w:rPr>
          <w:rFonts w:hint="default"/>
          <w:b/>
          <w:bCs/>
          <w:i/>
          <w:iCs/>
          <w:lang w:val="en-US"/>
        </w:rPr>
        <w:t xml:space="preserve"> ( CFO ETO Group)</w:t>
      </w:r>
    </w:p>
    <w:p w14:paraId="227BE6DC">
      <w:pPr>
        <w:spacing w:after="0"/>
        <w:rPr>
          <w:rFonts w:hint="default"/>
          <w:b w:val="0"/>
          <w:bCs w:val="0"/>
          <w:i w:val="0"/>
          <w:iCs w:val="0"/>
          <w:lang w:val="en-US"/>
        </w:rPr>
      </w:pPr>
      <w:r>
        <w:rPr>
          <w:rFonts w:hint="default"/>
          <w:b w:val="0"/>
          <w:bCs w:val="0"/>
          <w:i w:val="0"/>
          <w:iCs w:val="0"/>
          <w:lang w:val="en-US"/>
        </w:rPr>
        <w:t>Assunto : Pagamento Bilete Ba Iha Enginero Google Cloud</w:t>
      </w:r>
    </w:p>
    <w:p w14:paraId="35BA8137">
      <w:pPr>
        <w:spacing w:after="0"/>
        <w:rPr>
          <w:rFonts w:hint="default"/>
          <w:b w:val="0"/>
          <w:bCs w:val="0"/>
          <w:i w:val="0"/>
          <w:iCs w:val="0"/>
          <w:lang w:val="en-US"/>
        </w:rPr>
      </w:pPr>
    </w:p>
    <w:p w14:paraId="15417A80">
      <w:pPr>
        <w:spacing w:after="0"/>
        <w:rPr>
          <w:rFonts w:hint="default"/>
          <w:b w:val="0"/>
          <w:bCs w:val="0"/>
          <w:i w:val="0"/>
          <w:iCs w:val="0"/>
          <w:lang w:val="en-US"/>
        </w:rPr>
      </w:pPr>
    </w:p>
    <w:p w14:paraId="03826569">
      <w:pPr>
        <w:spacing w:after="0"/>
        <w:rPr>
          <w:rFonts w:hint="default"/>
          <w:b w:val="0"/>
          <w:bCs w:val="0"/>
          <w:i w:val="0"/>
          <w:iCs w:val="0"/>
          <w:lang w:val="en-US"/>
        </w:rPr>
      </w:pPr>
      <w:r>
        <w:rPr>
          <w:rFonts w:hint="default"/>
          <w:b w:val="0"/>
          <w:bCs w:val="0"/>
          <w:i w:val="0"/>
          <w:iCs w:val="0"/>
          <w:lang w:val="en-US"/>
        </w:rPr>
        <w:t>Ho Repeito,</w:t>
      </w:r>
    </w:p>
    <w:p w14:paraId="6C315C89">
      <w:pPr>
        <w:spacing w:after="0"/>
        <w:rPr>
          <w:rFonts w:hint="default"/>
          <w:b w:val="0"/>
          <w:bCs w:val="0"/>
          <w:i w:val="0"/>
          <w:iCs w:val="0"/>
          <w:lang w:val="en-US"/>
        </w:rPr>
      </w:pPr>
    </w:p>
    <w:p w14:paraId="69337582">
      <w:pPr>
        <w:spacing w:after="0"/>
        <w:ind w:firstLine="720" w:firstLineChars="0"/>
        <w:jc w:val="both"/>
        <w:rPr>
          <w:rFonts w:hint="default"/>
          <w:b w:val="0"/>
          <w:bCs w:val="0"/>
          <w:i w:val="0"/>
          <w:iCs w:val="0"/>
          <w:lang w:val="en-US"/>
        </w:rPr>
      </w:pPr>
      <w:r>
        <w:rPr>
          <w:rFonts w:hint="default"/>
          <w:b w:val="0"/>
          <w:bCs w:val="0"/>
          <w:i w:val="0"/>
          <w:iCs w:val="0"/>
          <w:lang w:val="en-US"/>
        </w:rPr>
        <w:t>Liu Husi Pedido atan oan husi Parte Informatica husu Parte CEO katak Sai Solusaun diak ba iha Empresa atu nune’e bele hadia qualidade iha sistema iha parte Digitalizasaun ba iha empresa hodi bele hasae qualidade iha servisu no presta servisu ba servisu ho fasil no lais liu ba iha publico no cliente sira.</w:t>
      </w:r>
    </w:p>
    <w:p w14:paraId="402B5380">
      <w:pPr>
        <w:spacing w:after="0"/>
        <w:ind w:firstLine="720" w:firstLineChars="0"/>
        <w:jc w:val="both"/>
        <w:rPr>
          <w:rFonts w:hint="default"/>
          <w:b w:val="0"/>
          <w:bCs w:val="0"/>
          <w:i w:val="0"/>
          <w:iCs w:val="0"/>
          <w:lang w:val="en-US"/>
        </w:rPr>
      </w:pPr>
    </w:p>
    <w:p w14:paraId="621983D3">
      <w:pPr>
        <w:spacing w:after="0"/>
        <w:jc w:val="both"/>
        <w:rPr>
          <w:rFonts w:hint="default"/>
          <w:b w:val="0"/>
          <w:bCs w:val="0"/>
          <w:i w:val="0"/>
          <w:iCs w:val="0"/>
          <w:lang w:val="en-US"/>
        </w:rPr>
      </w:pPr>
    </w:p>
    <w:p w14:paraId="01FF42D2">
      <w:pPr>
        <w:spacing w:after="0"/>
        <w:jc w:val="both"/>
        <w:rPr>
          <w:rFonts w:hint="default"/>
          <w:b w:val="0"/>
          <w:bCs w:val="0"/>
          <w:i w:val="0"/>
          <w:iCs w:val="0"/>
          <w:lang w:val="en-US"/>
        </w:rPr>
      </w:pPr>
      <w:r>
        <w:rPr>
          <w:rFonts w:hint="default"/>
          <w:b w:val="0"/>
          <w:bCs w:val="0"/>
          <w:i w:val="0"/>
          <w:iCs w:val="0"/>
          <w:lang w:val="en-US"/>
        </w:rPr>
        <w:t>Naran : Rhoby Murpamada</w:t>
      </w:r>
    </w:p>
    <w:p w14:paraId="63909B5D">
      <w:pPr>
        <w:spacing w:after="0"/>
        <w:jc w:val="both"/>
        <w:rPr>
          <w:rFonts w:hint="default"/>
          <w:b w:val="0"/>
          <w:bCs w:val="0"/>
          <w:i w:val="0"/>
          <w:iCs w:val="0"/>
          <w:lang w:val="en-US"/>
        </w:rPr>
      </w:pPr>
      <w:r>
        <w:rPr>
          <w:rFonts w:hint="default"/>
          <w:b w:val="0"/>
          <w:bCs w:val="0"/>
          <w:i w:val="0"/>
          <w:iCs w:val="0"/>
          <w:lang w:val="en-US"/>
        </w:rPr>
        <w:t>Possition : Google Cloud Engineer, Security Auditor</w:t>
      </w:r>
    </w:p>
    <w:p w14:paraId="6771D6C2">
      <w:pPr>
        <w:spacing w:after="0"/>
        <w:jc w:val="both"/>
        <w:rPr>
          <w:rFonts w:hint="default"/>
          <w:b w:val="0"/>
          <w:bCs w:val="0"/>
          <w:i w:val="0"/>
          <w:iCs w:val="0"/>
          <w:lang w:val="en-US"/>
        </w:rPr>
      </w:pPr>
      <w:r>
        <w:rPr>
          <w:rFonts w:hint="default"/>
          <w:b w:val="0"/>
          <w:bCs w:val="0"/>
          <w:i w:val="0"/>
          <w:iCs w:val="0"/>
          <w:lang w:val="en-US"/>
        </w:rPr>
        <w:t>Actividade : Desing, Setup Data Center, no Security Audit Infra ETO Group</w:t>
      </w:r>
    </w:p>
    <w:p w14:paraId="3BF14A52">
      <w:pPr>
        <w:spacing w:after="0"/>
        <w:jc w:val="both"/>
        <w:rPr>
          <w:rFonts w:hint="default"/>
          <w:b w:val="0"/>
          <w:bCs w:val="0"/>
          <w:i w:val="0"/>
          <w:iCs w:val="0"/>
          <w:lang w:val="en-US"/>
        </w:rPr>
      </w:pPr>
      <w:r>
        <w:rPr>
          <w:rFonts w:hint="default"/>
          <w:b w:val="0"/>
          <w:bCs w:val="0"/>
          <w:i w:val="0"/>
          <w:iCs w:val="0"/>
          <w:lang w:val="en-US"/>
        </w:rPr>
        <w:t>Montante : $1200.</w:t>
      </w:r>
    </w:p>
    <w:p w14:paraId="79DEE851">
      <w:pPr>
        <w:spacing w:after="0"/>
        <w:jc w:val="both"/>
        <w:rPr>
          <w:rFonts w:hint="default"/>
          <w:b w:val="0"/>
          <w:bCs w:val="0"/>
          <w:i w:val="0"/>
          <w:iCs w:val="0"/>
          <w:lang w:val="en-US"/>
        </w:rPr>
      </w:pPr>
    </w:p>
    <w:p w14:paraId="657644CC">
      <w:pPr>
        <w:spacing w:after="0"/>
        <w:jc w:val="both"/>
        <w:rPr>
          <w:rFonts w:hint="default"/>
          <w:b/>
          <w:bCs/>
          <w:i w:val="0"/>
          <w:iCs w:val="0"/>
          <w:lang w:val="en-US"/>
        </w:rPr>
      </w:pPr>
      <w:r>
        <w:rPr>
          <w:rFonts w:hint="default"/>
          <w:b/>
          <w:bCs/>
          <w:i w:val="0"/>
          <w:iCs w:val="0"/>
          <w:lang w:val="en-US"/>
        </w:rPr>
        <w:t xml:space="preserve">Bank Detail : </w:t>
      </w:r>
    </w:p>
    <w:p w14:paraId="039C73D5">
      <w:pPr>
        <w:spacing w:after="0"/>
        <w:rPr>
          <w:b/>
          <w:bCs/>
          <w:lang w:val="en-GB"/>
        </w:rPr>
      </w:pPr>
      <w:r>
        <w:rPr>
          <w:rFonts w:hint="default"/>
          <w:b/>
          <w:bCs/>
          <w:lang w:val="en-US"/>
        </w:rPr>
        <w:t>Numero Conta</w:t>
      </w:r>
      <w:r>
        <w:rPr>
          <w:b/>
          <w:bCs/>
          <w:lang w:val="en-GB"/>
        </w:rPr>
        <w:tab/>
      </w:r>
      <w:r>
        <w:rPr>
          <w:b/>
          <w:bCs/>
          <w:lang w:val="en-GB"/>
        </w:rPr>
        <w:t>: 1010010312328</w:t>
      </w:r>
    </w:p>
    <w:p w14:paraId="2FC111B3">
      <w:pPr>
        <w:spacing w:after="0"/>
        <w:rPr>
          <w:b/>
          <w:bCs/>
          <w:lang w:val="en-GB"/>
        </w:rPr>
      </w:pPr>
      <w:r>
        <w:rPr>
          <w:rFonts w:hint="default"/>
          <w:b/>
          <w:bCs/>
          <w:lang w:val="en-US"/>
        </w:rPr>
        <w:t>Naran</w:t>
      </w:r>
      <w:r>
        <w:rPr>
          <w:b/>
          <w:bCs/>
          <w:lang w:val="en-GB"/>
        </w:rPr>
        <w:tab/>
      </w:r>
      <w:r>
        <w:rPr>
          <w:b/>
          <w:bCs/>
          <w:lang w:val="en-GB"/>
        </w:rPr>
        <w:t>: Rhoby Murpramada</w:t>
      </w:r>
    </w:p>
    <w:p w14:paraId="49BFCBAC">
      <w:pPr>
        <w:spacing w:after="0"/>
        <w:rPr>
          <w:b/>
          <w:bCs/>
          <w:lang w:val="en-GB"/>
        </w:rPr>
      </w:pPr>
      <w:r>
        <w:rPr>
          <w:b/>
          <w:bCs/>
          <w:lang w:val="en-GB"/>
        </w:rPr>
        <w:t>Bank</w:t>
      </w:r>
      <w:r>
        <w:rPr>
          <w:b/>
          <w:bCs/>
          <w:lang w:val="en-GB"/>
        </w:rPr>
        <w:tab/>
      </w:r>
      <w:r>
        <w:rPr>
          <w:b/>
          <w:bCs/>
          <w:lang w:val="en-GB"/>
        </w:rPr>
        <w:tab/>
      </w:r>
      <w:r>
        <w:rPr>
          <w:b/>
          <w:bCs/>
          <w:lang w:val="en-GB"/>
        </w:rPr>
        <w:t>: Mandiri</w:t>
      </w:r>
    </w:p>
    <w:p w14:paraId="284F57AD">
      <w:pPr>
        <w:spacing w:after="0"/>
        <w:rPr>
          <w:b/>
          <w:bCs/>
          <w:lang w:val="en-GB"/>
        </w:rPr>
      </w:pPr>
      <w:r>
        <w:rPr>
          <w:b/>
          <w:bCs/>
          <w:lang w:val="en-GB"/>
        </w:rPr>
        <w:t>Swift Code</w:t>
      </w:r>
      <w:r>
        <w:rPr>
          <w:b/>
          <w:bCs/>
          <w:lang w:val="en-GB"/>
        </w:rPr>
        <w:tab/>
      </w:r>
      <w:r>
        <w:rPr>
          <w:b/>
          <w:bCs/>
          <w:lang w:val="en-GB"/>
        </w:rPr>
        <w:t>: BMRIIDJA</w:t>
      </w:r>
    </w:p>
    <w:p w14:paraId="7435DB4F">
      <w:pPr>
        <w:spacing w:after="0"/>
        <w:rPr>
          <w:b/>
          <w:bCs/>
          <w:lang w:val="en-GB"/>
        </w:rPr>
      </w:pPr>
    </w:p>
    <w:p w14:paraId="547F61A6">
      <w:pPr>
        <w:spacing w:after="0"/>
        <w:rPr>
          <w:b/>
          <w:bCs/>
          <w:lang w:val="en-GB"/>
        </w:rPr>
      </w:pPr>
    </w:p>
    <w:p w14:paraId="0156D6AA">
      <w:pPr>
        <w:spacing w:after="0"/>
        <w:rPr>
          <w:rFonts w:hint="default"/>
          <w:b w:val="0"/>
          <w:bCs w:val="0"/>
          <w:lang w:val="en-US"/>
        </w:rPr>
      </w:pPr>
      <w:r>
        <w:rPr>
          <w:rFonts w:hint="default"/>
          <w:b w:val="0"/>
          <w:bCs w:val="0"/>
          <w:lang w:val="en-US"/>
        </w:rPr>
        <w:t xml:space="preserve">Prepara husi : </w:t>
      </w:r>
    </w:p>
    <w:p w14:paraId="74539C78">
      <w:pPr>
        <w:spacing w:after="0"/>
        <w:rPr>
          <w:rFonts w:hint="default"/>
          <w:b w:val="0"/>
          <w:bCs w:val="0"/>
          <w:lang w:val="en-US"/>
        </w:rPr>
      </w:pPr>
    </w:p>
    <w:p w14:paraId="54F91880">
      <w:pPr>
        <w:spacing w:after="0"/>
        <w:rPr>
          <w:rFonts w:hint="default"/>
          <w:b w:val="0"/>
          <w:bCs w:val="0"/>
          <w:lang w:val="en-US"/>
        </w:rPr>
      </w:pPr>
    </w:p>
    <w:p w14:paraId="4AAF608D">
      <w:pPr>
        <w:spacing w:after="0"/>
        <w:rPr>
          <w:rFonts w:hint="default"/>
          <w:b w:val="0"/>
          <w:bCs w:val="0"/>
          <w:lang w:val="en-US"/>
        </w:rPr>
      </w:pPr>
      <w:r>
        <w:rPr>
          <w:rFonts w:hint="default"/>
          <w:b w:val="0"/>
          <w:bCs w:val="0"/>
          <w:lang w:val="en-US"/>
        </w:rPr>
        <w:t>Jose Amandio de Almeida</w:t>
      </w:r>
    </w:p>
    <w:p w14:paraId="229A69AA">
      <w:pPr>
        <w:spacing w:after="0"/>
        <w:rPr>
          <w:rFonts w:hint="default"/>
          <w:b w:val="0"/>
          <w:bCs w:val="0"/>
          <w:lang w:val="en-US"/>
        </w:rPr>
      </w:pPr>
      <w:r>
        <w:rPr>
          <w:rFonts w:hint="default"/>
          <w:b w:val="0"/>
          <w:bCs w:val="0"/>
          <w:lang w:val="en-US"/>
        </w:rPr>
        <w:t>(IT ETO Moving Energy)</w:t>
      </w:r>
    </w:p>
    <w:p w14:paraId="045EDA38">
      <w:pPr>
        <w:spacing w:after="0"/>
        <w:jc w:val="both"/>
        <w:rPr>
          <w:rFonts w:hint="default"/>
          <w:b w:val="0"/>
          <w:bCs w:val="0"/>
          <w:i w:val="0"/>
          <w:iCs w:val="0"/>
          <w:lang w:val="en-US"/>
        </w:rPr>
      </w:pPr>
    </w:p>
    <w:p w14:paraId="065E0364">
      <w:pPr>
        <w:spacing w:after="0"/>
        <w:jc w:val="both"/>
        <w:rPr>
          <w:rFonts w:hint="default"/>
          <w:b w:val="0"/>
          <w:bCs w:val="0"/>
          <w:i w:val="0"/>
          <w:iCs w:val="0"/>
          <w:lang w:val="en-US"/>
        </w:rPr>
      </w:pPr>
    </w:p>
    <w:p w14:paraId="0DD8DCAE">
      <w:pPr>
        <w:spacing w:after="0"/>
        <w:jc w:val="both"/>
        <w:rPr>
          <w:rFonts w:hint="default"/>
          <w:b w:val="0"/>
          <w:bCs w:val="0"/>
          <w:i w:val="0"/>
          <w:iCs w:val="0"/>
          <w:lang w:val="en-US"/>
        </w:rPr>
      </w:pPr>
    </w:p>
    <w:p w14:paraId="1989F796">
      <w:pPr>
        <w:spacing w:after="0"/>
        <w:jc w:val="both"/>
        <w:rPr>
          <w:rFonts w:hint="default"/>
          <w:b w:val="0"/>
          <w:bCs w:val="0"/>
          <w:i w:val="0"/>
          <w:iCs w:val="0"/>
          <w:lang w:val="en-US"/>
        </w:rPr>
      </w:pPr>
    </w:p>
    <w:p w14:paraId="231DC0DC">
      <w:pPr>
        <w:spacing w:after="0"/>
        <w:ind w:firstLine="720" w:firstLineChars="0"/>
        <w:rPr>
          <w:rFonts w:hint="default"/>
          <w:b w:val="0"/>
          <w:bCs w:val="0"/>
          <w:i w:val="0"/>
          <w:iCs w:val="0"/>
          <w:lang w:val="en-US"/>
        </w:rPr>
      </w:pPr>
      <w:r>
        <w:rPr>
          <w:rFonts w:hint="default"/>
          <w:b w:val="0"/>
          <w:bCs w:val="0"/>
          <w:i w:val="0"/>
          <w:iCs w:val="0"/>
          <w:lang w:val="en-US"/>
        </w:rPr>
        <w:drawing>
          <wp:inline distT="0" distB="0" distL="114300" distR="114300">
            <wp:extent cx="4158615" cy="3707765"/>
            <wp:effectExtent l="0" t="0" r="6985" b="635"/>
            <wp:docPr id="2" name="Picture 2" descr="WhatsApp Image 2026-02-04 at 12.00.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2-04 at 12.00.24 PM"/>
                    <pic:cNvPicPr>
                      <a:picLocks noChangeAspect="1"/>
                    </pic:cNvPicPr>
                  </pic:nvPicPr>
                  <pic:blipFill>
                    <a:blip r:embed="rId7"/>
                    <a:stretch>
                      <a:fillRect/>
                    </a:stretch>
                  </pic:blipFill>
                  <pic:spPr>
                    <a:xfrm>
                      <a:off x="0" y="0"/>
                      <a:ext cx="4158615" cy="3707765"/>
                    </a:xfrm>
                    <a:prstGeom prst="rect">
                      <a:avLst/>
                    </a:prstGeom>
                  </pic:spPr>
                </pic:pic>
              </a:graphicData>
            </a:graphic>
          </wp:inline>
        </w:drawing>
      </w:r>
    </w:p>
    <w:p w14:paraId="3631B03D">
      <w:pPr>
        <w:spacing w:after="0"/>
        <w:ind w:firstLine="720" w:firstLineChars="0"/>
        <w:rPr>
          <w:rFonts w:hint="default"/>
          <w:b w:val="0"/>
          <w:bCs w:val="0"/>
          <w:i w:val="0"/>
          <w:iCs w:val="0"/>
          <w:lang w:val="en-US"/>
        </w:rPr>
      </w:pPr>
    </w:p>
    <w:p w14:paraId="71E527CD">
      <w:pPr>
        <w:spacing w:after="0"/>
        <w:rPr>
          <w:rFonts w:hint="default"/>
          <w:b w:val="0"/>
          <w:bCs w:val="0"/>
          <w:i w:val="0"/>
          <w:iCs w:val="0"/>
          <w:lang w:val="en-US"/>
        </w:rPr>
      </w:pPr>
      <w:r>
        <w:rPr>
          <w:rFonts w:hint="default"/>
          <w:b/>
          <w:bCs/>
          <w:i/>
          <w:iCs/>
          <w:lang w:val="en-US"/>
        </w:rPr>
        <w:drawing>
          <wp:inline distT="0" distB="0" distL="114300" distR="114300">
            <wp:extent cx="4719320" cy="3711575"/>
            <wp:effectExtent l="0" t="0" r="5080" b="22225"/>
            <wp:docPr id="3" name="Picture 3" descr="WhatsApp Image 2026-02-04 at 12.00.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2-04 at 12.00.24 PM"/>
                    <pic:cNvPicPr>
                      <a:picLocks noChangeAspect="1"/>
                    </pic:cNvPicPr>
                  </pic:nvPicPr>
                  <pic:blipFill>
                    <a:blip r:embed="rId7"/>
                    <a:stretch>
                      <a:fillRect/>
                    </a:stretch>
                  </pic:blipFill>
                  <pic:spPr>
                    <a:xfrm>
                      <a:off x="0" y="0"/>
                      <a:ext cx="4719320" cy="3711575"/>
                    </a:xfrm>
                    <a:prstGeom prst="rect">
                      <a:avLst/>
                    </a:prstGeom>
                  </pic:spPr>
                </pic:pic>
              </a:graphicData>
            </a:graphic>
          </wp:inline>
        </w:drawing>
      </w:r>
    </w:p>
    <w:p w14:paraId="2C5D6EA7">
      <w:pPr>
        <w:spacing w:after="0"/>
        <w:rPr>
          <w:rFonts w:hint="default"/>
          <w:b w:val="0"/>
          <w:bCs w:val="0"/>
          <w:i w:val="0"/>
          <w:iCs w:val="0"/>
          <w:lang w:val="en-US"/>
        </w:rPr>
      </w:pPr>
    </w:p>
    <w:p w14:paraId="132297A3">
      <w:pPr>
        <w:spacing w:after="0"/>
        <w:rPr>
          <w:rFonts w:hint="default"/>
          <w:b w:val="0"/>
          <w:bCs w:val="0"/>
          <w:i w:val="0"/>
          <w:iCs w:val="0"/>
          <w:lang w:val="en-US"/>
        </w:rPr>
      </w:pPr>
    </w:p>
    <w:p w14:paraId="1FEDD7A7">
      <w:pPr>
        <w:spacing w:after="0"/>
        <w:rPr>
          <w:rFonts w:hint="default"/>
          <w:b w:val="0"/>
          <w:bCs w:val="0"/>
          <w:i w:val="0"/>
          <w:iCs w:val="0"/>
          <w:lang w:val="en-US"/>
        </w:rPr>
      </w:pPr>
      <w:bookmarkStart w:id="0" w:name="_GoBack"/>
      <w:bookmarkEnd w:id="0"/>
    </w:p>
    <w:p w14:paraId="4F0CAB54">
      <w:pPr>
        <w:wordWrap w:val="0"/>
        <w:spacing w:after="0"/>
        <w:jc w:val="right"/>
        <w:rPr>
          <w:rFonts w:hint="default"/>
          <w:b w:val="0"/>
          <w:bCs w:val="0"/>
          <w:i w:val="0"/>
          <w:iCs w:val="0"/>
          <w:lang w:val="en-US"/>
        </w:rPr>
      </w:pPr>
      <w:r>
        <w:rPr>
          <w:rFonts w:hint="default"/>
          <w:b w:val="0"/>
          <w:bCs w:val="0"/>
          <w:i w:val="0"/>
          <w:iCs w:val="0"/>
          <w:lang w:val="en-US"/>
        </w:rPr>
        <w:t>Dili, 09 feb 2026</w:t>
      </w:r>
    </w:p>
    <w:p w14:paraId="2E1E4346">
      <w:pPr>
        <w:spacing w:after="0"/>
        <w:rPr>
          <w:rFonts w:hint="default"/>
          <w:b w:val="0"/>
          <w:bCs w:val="0"/>
          <w:i w:val="0"/>
          <w:iCs w:val="0"/>
          <w:lang w:val="en-US"/>
        </w:rPr>
      </w:pPr>
    </w:p>
    <w:p w14:paraId="5D0C1CD2">
      <w:pPr>
        <w:spacing w:after="0"/>
        <w:rPr>
          <w:rFonts w:hint="default"/>
          <w:b w:val="0"/>
          <w:bCs w:val="0"/>
          <w:i w:val="0"/>
          <w:iCs w:val="0"/>
          <w:lang w:val="en-US"/>
        </w:rPr>
      </w:pPr>
      <w:r>
        <w:rPr>
          <w:rFonts w:hint="default"/>
          <w:b/>
          <w:bCs/>
          <w:i/>
          <w:iCs/>
          <w:lang w:val="en-US"/>
        </w:rPr>
        <w:t xml:space="preserve"> </w:t>
      </w:r>
      <w:r>
        <w:rPr>
          <w:rFonts w:hint="default"/>
          <w:b/>
          <w:bCs/>
          <w:i w:val="0"/>
          <w:iCs w:val="0"/>
          <w:lang w:val="en-US"/>
        </w:rPr>
        <w:t>Hato’o Ba :</w:t>
      </w:r>
      <w:r>
        <w:rPr>
          <w:rFonts w:hint="default"/>
          <w:b w:val="0"/>
          <w:bCs w:val="0"/>
          <w:i w:val="0"/>
          <w:iCs w:val="0"/>
          <w:lang w:val="en-US"/>
        </w:rPr>
        <w:t xml:space="preserve"> Sr. Nilton Telmo Gusmao do Santos</w:t>
      </w:r>
    </w:p>
    <w:p w14:paraId="625E06A3">
      <w:pPr>
        <w:spacing w:after="0"/>
        <w:rPr>
          <w:rFonts w:hint="default"/>
          <w:b/>
          <w:bCs/>
          <w:i w:val="0"/>
          <w:iCs w:val="0"/>
          <w:lang w:val="en-US"/>
        </w:rPr>
      </w:pPr>
      <w:r>
        <w:rPr>
          <w:rFonts w:hint="default"/>
          <w:b w:val="0"/>
          <w:bCs w:val="0"/>
          <w:i w:val="0"/>
          <w:iCs w:val="0"/>
          <w:lang w:val="en-US"/>
        </w:rPr>
        <w:tab/>
        <w:t/>
      </w:r>
      <w:r>
        <w:rPr>
          <w:rFonts w:hint="default"/>
          <w:b w:val="0"/>
          <w:bCs w:val="0"/>
          <w:i w:val="0"/>
          <w:iCs w:val="0"/>
          <w:lang w:val="en-US"/>
        </w:rPr>
        <w:tab/>
        <w:t xml:space="preserve"> </w:t>
      </w:r>
      <w:r>
        <w:rPr>
          <w:rFonts w:hint="default"/>
          <w:b/>
          <w:bCs/>
          <w:i w:val="0"/>
          <w:iCs w:val="0"/>
          <w:lang w:val="en-US"/>
        </w:rPr>
        <w:t>( CEO ETO Group)</w:t>
      </w:r>
    </w:p>
    <w:p w14:paraId="220ABD1F">
      <w:pPr>
        <w:spacing w:after="0"/>
        <w:rPr>
          <w:rFonts w:hint="default"/>
          <w:b w:val="0"/>
          <w:bCs w:val="0"/>
          <w:i w:val="0"/>
          <w:iCs w:val="0"/>
          <w:lang w:val="en-US"/>
        </w:rPr>
      </w:pPr>
      <w:r>
        <w:rPr>
          <w:rFonts w:hint="default"/>
          <w:b/>
          <w:bCs/>
          <w:i w:val="0"/>
          <w:iCs w:val="0"/>
          <w:lang w:val="en-US"/>
        </w:rPr>
        <w:t xml:space="preserve">CC </w:t>
      </w:r>
      <w:r>
        <w:rPr>
          <w:rFonts w:hint="default"/>
          <w:b/>
          <w:bCs/>
          <w:i w:val="0"/>
          <w:iCs w:val="0"/>
          <w:lang w:val="en-US"/>
        </w:rPr>
        <w:tab/>
        <w:t xml:space="preserve">        : </w:t>
      </w:r>
      <w:r>
        <w:rPr>
          <w:rFonts w:hint="default"/>
          <w:b w:val="0"/>
          <w:bCs w:val="0"/>
          <w:i w:val="0"/>
          <w:iCs w:val="0"/>
          <w:lang w:val="en-US"/>
        </w:rPr>
        <w:t>Sr. Julio Santos</w:t>
      </w:r>
    </w:p>
    <w:p w14:paraId="2EF67FF4">
      <w:pPr>
        <w:spacing w:after="0"/>
        <w:rPr>
          <w:rFonts w:hint="default"/>
          <w:b/>
          <w:bCs/>
          <w:i w:val="0"/>
          <w:iCs w:val="0"/>
          <w:lang w:val="en-US"/>
        </w:rPr>
      </w:pPr>
      <w:r>
        <w:rPr>
          <w:rFonts w:hint="default"/>
          <w:b w:val="0"/>
          <w:bCs w:val="0"/>
          <w:i w:val="0"/>
          <w:iCs w:val="0"/>
          <w:lang w:val="en-US"/>
        </w:rPr>
        <w:tab/>
        <w:t/>
      </w:r>
      <w:r>
        <w:rPr>
          <w:rFonts w:hint="default"/>
          <w:b w:val="0"/>
          <w:bCs w:val="0"/>
          <w:i w:val="0"/>
          <w:iCs w:val="0"/>
          <w:lang w:val="en-US"/>
        </w:rPr>
        <w:tab/>
      </w:r>
      <w:r>
        <w:rPr>
          <w:rFonts w:hint="default"/>
          <w:b/>
          <w:bCs/>
          <w:i w:val="0"/>
          <w:iCs w:val="0"/>
          <w:lang w:val="en-US"/>
        </w:rPr>
        <w:t>(CFO ETO GROUP)</w:t>
      </w:r>
    </w:p>
    <w:p w14:paraId="37851F8A">
      <w:pPr>
        <w:spacing w:after="0"/>
        <w:rPr>
          <w:rFonts w:hint="default"/>
          <w:b w:val="0"/>
          <w:bCs w:val="0"/>
          <w:i w:val="0"/>
          <w:iCs w:val="0"/>
          <w:lang w:val="en-US"/>
        </w:rPr>
      </w:pPr>
      <w:r>
        <w:rPr>
          <w:rFonts w:hint="default"/>
          <w:b/>
          <w:bCs/>
          <w:i w:val="0"/>
          <w:iCs w:val="0"/>
          <w:lang w:val="en-US"/>
        </w:rPr>
        <w:t xml:space="preserve">Assuntu     : </w:t>
      </w:r>
      <w:r>
        <w:rPr>
          <w:rFonts w:hint="default"/>
          <w:b w:val="0"/>
          <w:bCs w:val="0"/>
          <w:i w:val="0"/>
          <w:iCs w:val="0"/>
          <w:lang w:val="en-US"/>
        </w:rPr>
        <w:t xml:space="preserve"> Rembolsa Ba Selu Domain no Api WhatApp</w:t>
      </w:r>
    </w:p>
    <w:p w14:paraId="60D4305F">
      <w:pPr>
        <w:spacing w:after="0"/>
        <w:rPr>
          <w:rFonts w:hint="default"/>
          <w:b w:val="0"/>
          <w:bCs w:val="0"/>
          <w:i w:val="0"/>
          <w:iCs w:val="0"/>
          <w:lang w:val="en-US"/>
        </w:rPr>
      </w:pPr>
    </w:p>
    <w:p w14:paraId="19E57463">
      <w:pPr>
        <w:spacing w:after="0"/>
        <w:rPr>
          <w:rFonts w:hint="default"/>
          <w:b w:val="0"/>
          <w:bCs w:val="0"/>
          <w:i w:val="0"/>
          <w:iCs w:val="0"/>
          <w:lang w:val="en-US"/>
        </w:rPr>
      </w:pPr>
    </w:p>
    <w:p w14:paraId="0B454F32">
      <w:pPr>
        <w:spacing w:after="0"/>
        <w:rPr>
          <w:rFonts w:hint="default"/>
          <w:b w:val="0"/>
          <w:bCs w:val="0"/>
          <w:i w:val="0"/>
          <w:iCs w:val="0"/>
          <w:lang w:val="en-US"/>
        </w:rPr>
      </w:pPr>
      <w:r>
        <w:rPr>
          <w:rFonts w:hint="default"/>
          <w:b w:val="0"/>
          <w:bCs w:val="0"/>
          <w:i w:val="0"/>
          <w:iCs w:val="0"/>
          <w:lang w:val="en-US"/>
        </w:rPr>
        <w:t>Ho Repespeito,</w:t>
      </w:r>
    </w:p>
    <w:p w14:paraId="7D60231C">
      <w:pPr>
        <w:spacing w:after="0"/>
        <w:rPr>
          <w:rFonts w:hint="default"/>
          <w:b/>
          <w:bCs/>
          <w:i/>
          <w:iCs/>
          <w:lang w:val="en-US"/>
        </w:rPr>
      </w:pPr>
    </w:p>
    <w:p w14:paraId="38909B6F">
      <w:pPr>
        <w:spacing w:after="0"/>
        <w:rPr>
          <w:rFonts w:hint="default"/>
          <w:b/>
          <w:bCs/>
          <w:lang w:val="en-US"/>
        </w:rPr>
      </w:pPr>
    </w:p>
    <w:p w14:paraId="080D50B4">
      <w:pPr>
        <w:rPr>
          <w:highlight w:val="yellow"/>
          <w:lang w:val="en-GB"/>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279"/>
    <w:rsid w:val="000907A8"/>
    <w:rsid w:val="00142824"/>
    <w:rsid w:val="00261279"/>
    <w:rsid w:val="002745EA"/>
    <w:rsid w:val="002E54C1"/>
    <w:rsid w:val="004D4777"/>
    <w:rsid w:val="0051709E"/>
    <w:rsid w:val="005305AC"/>
    <w:rsid w:val="008460C3"/>
    <w:rsid w:val="0089768D"/>
    <w:rsid w:val="00B721AD"/>
    <w:rsid w:val="00E31F81"/>
    <w:rsid w:val="00FF276F"/>
    <w:rsid w:val="BB92E7AF"/>
    <w:rsid w:val="DD8E8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63</Words>
  <Characters>286</Characters>
  <Lines>71</Lines>
  <Paragraphs>38</Paragraphs>
  <TotalTime>189</TotalTime>
  <ScaleCrop>false</ScaleCrop>
  <LinksUpToDate>false</LinksUpToDate>
  <CharactersWithSpaces>311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2026-02-07T22:05:00Z</dcterms:created>
  <dc:creator>Iffah Naililmuna</dc:creator>
  <cp:lastModifiedBy>JoseAmandio de Almeida</cp:lastModifiedBy>
  <dcterms:modified xsi:type="dcterms:W3CDTF">2026-02-09T16:48:26Z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E7834D5C03B7C23187BC8869A411AD26_42</vt:lpwstr>
  </property>
</Properties>
</file>