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MENTORIA TECH - Aula 08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partir dos assuntos trabalhados nas aulas, desenvolva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algoritmos em Java que resolvam os seguintes problemas: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Questão 01: Conversão de temperatura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Crie um algoritmo em Java que converta uma temperatura em graus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Celsius para Fahrenheit. O programa deve receber a temperatura 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Celsius e exibir o valor convertido. A fórmula de conversão é: F = (C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× 9/5) + 32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import java.util.Scanner;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ConversaoTemperatura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Cria um objeto Scanner para capturar a entrada do usuário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Solicita ao usuário a temperatura em Celsius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System.out.print("Digite a temperatura em Celsius: ");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celsius = scanner.nextDouble();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Calcula a temperatura em Fahrenheit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fahrenheit = (celsius * 9 / 5) + 32;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Exibe o resultado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System.out.println("Temperatura em Fahrenheit: " + fahrenheit);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Fecha o scanner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scanner.close();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Questão 02: Cálculo de salário com adicional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Escreva um algoritmo em Java que receba o salário-base de um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funcionário e o percentual de aumento a ser aplicado. Ao final, exiba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 salário final com o reajuste.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import java.util.Scanner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public class CalculoSalario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Cria um objeto Scanner para capturar a entrada do usuário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Solicita o salário base do funcionário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System.out.print("Digite o salário base: ");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salarioBase = scanner.nextDouble();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Solicita o percentual de aumento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System.out.print("Digite o percentual de aumento: ");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percentualAumento = scanner.nextDouble();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Calcula o valor do aumento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aumento = (salarioBase * percentualAumento) / 100;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Calcula o salário final com o aumento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double salarioFinal = salarioBase + aumento;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Exibe o salário final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System.out.println("Salário final com aumento: " + salarioFinal);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// Fecha o scanner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    scanner.close();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ff000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