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esign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(DD)</w:t>
      </w:r>
    </w:p>
    <w:p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:rsidR="0001069B" w:rsidRPr="0001069B" w:rsidRDefault="0001069B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04/12/2015 – Version: 1.0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</w:rPr>
      </w:pPr>
      <w:r>
        <w:rPr>
          <w:rFonts w:ascii="Cambria" w:hAnsi="Cambria" w:cs="Cambria"/>
          <w:b/>
          <w:color w:val="000000" w:themeColor="text1"/>
          <w:sz w:val="28"/>
          <w:szCs w:val="28"/>
        </w:rPr>
        <w:t>PROFESSOR: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:rsidR="0001069B" w:rsidRDefault="0001069B" w:rsidP="0001069B">
      <w:pPr>
        <w:pStyle w:val="Titolo1"/>
      </w:pPr>
      <w:bookmarkStart w:id="0" w:name="_Toc435372118"/>
      <w:r>
        <w:lastRenderedPageBreak/>
        <w:t>Table of Contents</w:t>
      </w:r>
      <w:bookmarkEnd w:id="0"/>
    </w:p>
    <w:p w:rsidR="004853EA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4853EA">
        <w:rPr>
          <w:noProof/>
        </w:rPr>
        <w:t>1.</w:t>
      </w:r>
      <w:r w:rsidR="004853EA">
        <w:rPr>
          <w:rFonts w:eastAsiaTheme="minorEastAsia"/>
          <w:noProof/>
        </w:rPr>
        <w:tab/>
      </w:r>
      <w:r w:rsidR="004853EA">
        <w:rPr>
          <w:noProof/>
        </w:rPr>
        <w:t>Table of Contents</w:t>
      </w:r>
      <w:r w:rsidR="004853EA">
        <w:rPr>
          <w:noProof/>
        </w:rPr>
        <w:tab/>
      </w:r>
      <w:r w:rsidR="004853EA">
        <w:rPr>
          <w:noProof/>
        </w:rPr>
        <w:fldChar w:fldCharType="begin"/>
      </w:r>
      <w:r w:rsidR="004853EA">
        <w:rPr>
          <w:noProof/>
        </w:rPr>
        <w:instrText xml:space="preserve"> PAGEREF _Toc435372118 \h </w:instrText>
      </w:r>
      <w:r w:rsidR="004853EA">
        <w:rPr>
          <w:noProof/>
        </w:rPr>
      </w:r>
      <w:r w:rsidR="004853EA">
        <w:rPr>
          <w:noProof/>
        </w:rPr>
        <w:fldChar w:fldCharType="separate"/>
      </w:r>
      <w:r w:rsidR="004853EA">
        <w:rPr>
          <w:noProof/>
        </w:rPr>
        <w:t>2</w:t>
      </w:r>
      <w:r w:rsidR="004853EA"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Definitions,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High level components and their interaction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3.4.</w:t>
      </w:r>
      <w:r>
        <w:rPr>
          <w:rFonts w:eastAsiaTheme="minorEastAsia"/>
          <w:noProof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3.5.</w:t>
      </w:r>
      <w:r>
        <w:rPr>
          <w:rFonts w:eastAsiaTheme="minorEastAsia"/>
          <w:noProof/>
        </w:rPr>
        <w:tab/>
      </w:r>
      <w:r>
        <w:rPr>
          <w:noProof/>
        </w:rPr>
        <w:t>Runtime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3.6.</w:t>
      </w:r>
      <w:r>
        <w:rPr>
          <w:rFonts w:eastAsiaTheme="minorEastAsia"/>
          <w:noProof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3.7.</w:t>
      </w:r>
      <w:r>
        <w:rPr>
          <w:rFonts w:eastAsiaTheme="minorEastAsia"/>
          <w:noProof/>
        </w:rPr>
        <w:tab/>
      </w:r>
      <w:r>
        <w:rPr>
          <w:noProof/>
        </w:rPr>
        <w:t>Selected architectural styles and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3.8.</w:t>
      </w:r>
      <w:r>
        <w:rPr>
          <w:rFonts w:eastAsiaTheme="minorEastAsia"/>
          <w:noProof/>
        </w:rPr>
        <w:tab/>
      </w:r>
      <w:r>
        <w:rPr>
          <w:noProof/>
        </w:rPr>
        <w:t>Other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7.1.</w:t>
      </w:r>
      <w:r>
        <w:rPr>
          <w:rFonts w:eastAsiaTheme="minorEastAsia"/>
          <w:noProof/>
        </w:rPr>
        <w:tab/>
      </w:r>
      <w:r>
        <w:rPr>
          <w:noProof/>
        </w:rPr>
        <w:t>References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:rsidR="0001069B" w:rsidRDefault="0001069B" w:rsidP="0001069B">
      <w:pPr>
        <w:pStyle w:val="Titolo1"/>
      </w:pPr>
      <w:bookmarkStart w:id="1" w:name="_Toc435372119"/>
      <w:r>
        <w:lastRenderedPageBreak/>
        <w:t>Introduction</w:t>
      </w:r>
      <w:bookmarkEnd w:id="1"/>
    </w:p>
    <w:p w:rsidR="00025582" w:rsidRDefault="0001069B" w:rsidP="0001069B">
      <w:pPr>
        <w:pStyle w:val="Titolo2"/>
      </w:pPr>
      <w:bookmarkStart w:id="2" w:name="_Toc435372120"/>
      <w:r>
        <w:t>Purpose</w:t>
      </w:r>
      <w:bookmarkEnd w:id="2"/>
      <w:r>
        <w:t xml:space="preserve"> </w:t>
      </w:r>
    </w:p>
    <w:p w:rsidR="005C6ABE" w:rsidRDefault="005C6ABE" w:rsidP="005C6ABE">
      <w:pPr>
        <w:pStyle w:val="TestoNormale"/>
      </w:pPr>
      <w:r>
        <w:t xml:space="preserve">This </w:t>
      </w:r>
      <w:r w:rsidRPr="00596294">
        <w:rPr>
          <w:b/>
        </w:rPr>
        <w:t>Design Document</w:t>
      </w:r>
      <w:r w:rsidRPr="00596294">
        <w:t xml:space="preserve"> </w:t>
      </w:r>
      <w:r>
        <w:t>contains information about the</w:t>
      </w:r>
      <w:r w:rsidRPr="00596294">
        <w:t xml:space="preserve"> </w:t>
      </w:r>
      <w:r w:rsidRPr="00596294">
        <w:rPr>
          <w:b/>
        </w:rPr>
        <w:t>architecture</w:t>
      </w:r>
      <w:r w:rsidRPr="00596294">
        <w:t xml:space="preserve"> </w:t>
      </w:r>
      <w:r>
        <w:t xml:space="preserve">and other features of </w:t>
      </w:r>
      <w:r w:rsidRPr="00596294">
        <w:rPr>
          <w:i/>
        </w:rPr>
        <w:t>myTaxiService</w:t>
      </w:r>
      <w:r>
        <w:rPr>
          <w:i/>
        </w:rPr>
        <w:t xml:space="preserve"> design</w:t>
      </w:r>
      <w:r>
        <w:t xml:space="preserve"> such as </w:t>
      </w:r>
      <w:r w:rsidRPr="00596294">
        <w:rPr>
          <w:b/>
        </w:rPr>
        <w:t>high-level</w:t>
      </w:r>
      <w:r>
        <w:t xml:space="preserve"> </w:t>
      </w:r>
      <w:r w:rsidRPr="00596294">
        <w:rPr>
          <w:b/>
        </w:rPr>
        <w:t>algorithms</w:t>
      </w:r>
      <w:r>
        <w:t xml:space="preserve"> and </w:t>
      </w:r>
      <w:r w:rsidRPr="00596294">
        <w:rPr>
          <w:b/>
        </w:rPr>
        <w:t>user interface</w:t>
      </w:r>
      <w:r>
        <w:t xml:space="preserve"> (with recalls from the previous </w:t>
      </w:r>
      <w:r w:rsidRPr="00596294">
        <w:rPr>
          <w:b/>
        </w:rPr>
        <w:t>RASD</w:t>
      </w:r>
      <w:r>
        <w:t xml:space="preserve">). In order to maintain a </w:t>
      </w:r>
      <w:r w:rsidRPr="00596294">
        <w:rPr>
          <w:b/>
        </w:rPr>
        <w:t>modular</w:t>
      </w:r>
      <w:r>
        <w:t xml:space="preserve"> and </w:t>
      </w:r>
      <w:r w:rsidRPr="00596294">
        <w:rPr>
          <w:b/>
        </w:rPr>
        <w:t>scalable</w:t>
      </w:r>
      <w:r>
        <w:t xml:space="preserve"> system for the future, we will enter in details only if strictly necessary (otherwise, we will keep a higher level of abstraction).</w:t>
      </w:r>
    </w:p>
    <w:p w:rsidR="00357373" w:rsidRPr="00357373" w:rsidRDefault="00357373" w:rsidP="00596294">
      <w:pPr>
        <w:jc w:val="both"/>
      </w:pPr>
    </w:p>
    <w:p w:rsidR="00357373" w:rsidRDefault="00357373" w:rsidP="00596294">
      <w:pPr>
        <w:pStyle w:val="TestoNormale"/>
      </w:pPr>
      <w:r>
        <w:t xml:space="preserve">This </w:t>
      </w:r>
      <w:r w:rsidRPr="00357373">
        <w:rPr>
          <w:b/>
        </w:rPr>
        <w:t>document</w:t>
      </w:r>
      <w:r>
        <w:t xml:space="preserve"> is coherent with </w:t>
      </w:r>
      <w:r w:rsidRPr="00357373">
        <w:rPr>
          <w:i/>
        </w:rPr>
        <w:t>the official template</w:t>
      </w:r>
      <w:r>
        <w:t xml:space="preserve"> of the project on the </w:t>
      </w:r>
      <w:r w:rsidRPr="00357373">
        <w:rPr>
          <w:i/>
        </w:rPr>
        <w:t>Beep platform</w:t>
      </w:r>
      <w:r>
        <w:t>.</w:t>
      </w:r>
    </w:p>
    <w:p w:rsidR="00357373" w:rsidRPr="00357373" w:rsidRDefault="00357373" w:rsidP="00596294">
      <w:pPr>
        <w:jc w:val="both"/>
      </w:pPr>
    </w:p>
    <w:p w:rsidR="00357373" w:rsidRPr="00357373" w:rsidRDefault="00357373" w:rsidP="00596294">
      <w:pPr>
        <w:pStyle w:val="TestoNormale"/>
      </w:pPr>
      <w:r>
        <w:t xml:space="preserve">As we said for the </w:t>
      </w:r>
      <w:r w:rsidRPr="00357373">
        <w:rPr>
          <w:b/>
        </w:rPr>
        <w:t>RASD</w:t>
      </w:r>
      <w:r>
        <w:t>, it is important to underline that some parts of this document may evolve in the future (this may occurs for several causes).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deadlines:</w:t>
      </w: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7FF171B2" wp14:editId="6CA3C5DA">
            <wp:extent cx="5829300" cy="339344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57373" w:rsidRPr="002630F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357373">
      <w:pPr>
        <w:pStyle w:val="Titolo2"/>
        <w:numPr>
          <w:ilvl w:val="0"/>
          <w:numId w:val="0"/>
        </w:numPr>
        <w:ind w:left="357"/>
      </w:pPr>
    </w:p>
    <w:p w:rsidR="0001069B" w:rsidRDefault="0001069B" w:rsidP="0001069B">
      <w:pPr>
        <w:pStyle w:val="Titolo2"/>
      </w:pPr>
      <w:bookmarkStart w:id="3" w:name="_Toc435372121"/>
      <w:r>
        <w:t>Scope</w:t>
      </w:r>
      <w:bookmarkEnd w:id="3"/>
    </w:p>
    <w:p w:rsidR="005C6ABE" w:rsidRDefault="005C6ABE" w:rsidP="005C6ABE">
      <w:pPr>
        <w:pStyle w:val="TestoNormale"/>
      </w:pPr>
      <w:r>
        <w:t xml:space="preserve">The main scope of this </w:t>
      </w:r>
      <w:r>
        <w:rPr>
          <w:b/>
        </w:rPr>
        <w:t>D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Design</w:t>
      </w:r>
      <w:r w:rsidRPr="009B59DA">
        <w:rPr>
          <w:i/>
        </w:rPr>
        <w:t xml:space="preserve"> Document</w:t>
      </w:r>
      <w:r>
        <w:t xml:space="preserve">) is to give an </w:t>
      </w:r>
      <w:r w:rsidRPr="00357373">
        <w:t xml:space="preserve">overall guidance to the </w:t>
      </w:r>
      <w:r w:rsidRPr="00357373">
        <w:rPr>
          <w:b/>
        </w:rPr>
        <w:t>architecture</w:t>
      </w:r>
      <w:r w:rsidRPr="00357373">
        <w:t xml:space="preserve"> of the </w:t>
      </w:r>
      <w:r w:rsidRPr="00357373">
        <w:rPr>
          <w:b/>
        </w:rPr>
        <w:t>project</w:t>
      </w:r>
      <w:r>
        <w:t xml:space="preserve">, which is </w:t>
      </w:r>
      <w:r w:rsidRPr="002630F3">
        <w:rPr>
          <w:i/>
        </w:rPr>
        <w:t>myTaxi</w:t>
      </w:r>
      <w:r>
        <w:rPr>
          <w:i/>
        </w:rPr>
        <w:t>Driver</w:t>
      </w:r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r w:rsidRPr="00F731C3">
        <w:rPr>
          <w:b/>
        </w:rPr>
        <w:t>Politecnico di Milano</w:t>
      </w:r>
      <w:r>
        <w:t xml:space="preserve">). </w:t>
      </w:r>
    </w:p>
    <w:p w:rsidR="005C6ABE" w:rsidRDefault="005C6ABE" w:rsidP="005C6ABE"/>
    <w:p w:rsidR="005C6ABE" w:rsidRPr="005C6ABE" w:rsidRDefault="005C6ABE" w:rsidP="005C6ABE">
      <w:pPr>
        <w:pStyle w:val="TestoNormale"/>
      </w:pPr>
      <w:r>
        <w:t>We described the main</w:t>
      </w:r>
      <w:r w:rsidRPr="005C6ABE">
        <w:rPr>
          <w:b/>
        </w:rPr>
        <w:t xml:space="preserve"> goals</w:t>
      </w:r>
      <w:r>
        <w:t xml:space="preserve"> and </w:t>
      </w:r>
      <w:r w:rsidRPr="005C6ABE">
        <w:rPr>
          <w:b/>
        </w:rPr>
        <w:t>objectives</w:t>
      </w:r>
      <w:r>
        <w:t xml:space="preserve"> of the project in the previous </w:t>
      </w:r>
      <w:r w:rsidRPr="00FC61CB">
        <w:rPr>
          <w:i/>
        </w:rPr>
        <w:t>Requirements Analysis and Specification Document</w:t>
      </w:r>
      <w:r>
        <w:t>.</w:t>
      </w:r>
    </w:p>
    <w:p w:rsidR="00596294" w:rsidRPr="00596294" w:rsidRDefault="00596294" w:rsidP="00596294"/>
    <w:p w:rsidR="00357373" w:rsidRDefault="0001069B" w:rsidP="0094235E">
      <w:pPr>
        <w:pStyle w:val="Titolo2"/>
      </w:pPr>
      <w:bookmarkStart w:id="4" w:name="_Toc435372122"/>
      <w:r>
        <w:t>Definitions, Acronyms, Abbreviations</w:t>
      </w:r>
      <w:bookmarkEnd w:id="4"/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 xml:space="preserve">DD: </w:t>
      </w:r>
      <w:r w:rsidRPr="00357373">
        <w:rPr>
          <w:i/>
        </w:rPr>
        <w:t>Design Document</w:t>
      </w:r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>RASD</w:t>
      </w:r>
      <w:r>
        <w:t xml:space="preserve">: </w:t>
      </w:r>
      <w:r>
        <w:rPr>
          <w:i/>
        </w:rPr>
        <w:t>Requirements Analysis and Specification</w:t>
      </w:r>
      <w:r w:rsidR="00596294">
        <w:rPr>
          <w:i/>
        </w:rPr>
        <w:t xml:space="preserve"> Document</w:t>
      </w:r>
    </w:p>
    <w:p w:rsidR="00791A22" w:rsidRDefault="00E91EE6" w:rsidP="00791A22">
      <w:pPr>
        <w:pStyle w:val="TestoNormale"/>
        <w:numPr>
          <w:ilvl w:val="0"/>
          <w:numId w:val="2"/>
        </w:numPr>
        <w:rPr>
          <w:i/>
        </w:rPr>
      </w:pPr>
      <w:r w:rsidRPr="00E91EE6">
        <w:rPr>
          <w:b/>
        </w:rPr>
        <w:t>mTS</w:t>
      </w:r>
      <w:r>
        <w:t xml:space="preserve">: </w:t>
      </w:r>
      <w:r w:rsidRPr="00E91EE6">
        <w:rPr>
          <w:i/>
        </w:rPr>
        <w:t>myTaxiService</w:t>
      </w:r>
    </w:p>
    <w:p w:rsidR="00385489" w:rsidRDefault="00385489" w:rsidP="00385489">
      <w:pPr>
        <w:pStyle w:val="TestoNormale"/>
        <w:numPr>
          <w:ilvl w:val="0"/>
          <w:numId w:val="2"/>
        </w:numPr>
      </w:pPr>
      <w:r>
        <w:rPr>
          <w:b/>
        </w:rPr>
        <w:t>Servlet</w:t>
      </w:r>
      <w:r>
        <w:t xml:space="preserve">: </w:t>
      </w:r>
      <w:r w:rsidRPr="00385489">
        <w:t>A servlet is a program that extends the capabilities of a server.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 w:rsidRPr="004614B5">
        <w:rPr>
          <w:b/>
        </w:rPr>
        <w:t>Layer</w:t>
      </w:r>
      <w:r w:rsidRPr="004614B5">
        <w:t>:</w:t>
      </w:r>
      <w:r>
        <w:t xml:space="preserve"> logical level of the architecture.</w:t>
      </w:r>
    </w:p>
    <w:p w:rsidR="004614B5" w:rsidRPr="004614B5" w:rsidRDefault="004614B5" w:rsidP="004614B5">
      <w:pPr>
        <w:pStyle w:val="TestoNormale"/>
        <w:numPr>
          <w:ilvl w:val="0"/>
          <w:numId w:val="2"/>
        </w:numPr>
      </w:pPr>
      <w:r>
        <w:rPr>
          <w:b/>
        </w:rPr>
        <w:t>Tier</w:t>
      </w:r>
      <w:r w:rsidRPr="004614B5">
        <w:t>:</w:t>
      </w:r>
      <w:r>
        <w:t xml:space="preserve"> physical</w:t>
      </w:r>
      <w:r>
        <w:t xml:space="preserve"> level of the architecture</w:t>
      </w:r>
      <w:r>
        <w:t>.</w:t>
      </w:r>
    </w:p>
    <w:p w:rsidR="004614B5" w:rsidRPr="004614B5" w:rsidRDefault="004614B5" w:rsidP="004614B5"/>
    <w:p w:rsidR="0001069B" w:rsidRDefault="0001069B" w:rsidP="0094235E">
      <w:pPr>
        <w:pStyle w:val="Titolo2"/>
      </w:pPr>
      <w:bookmarkStart w:id="5" w:name="_Toc435372123"/>
      <w:r>
        <w:t>Reference Documents</w:t>
      </w:r>
      <w:bookmarkEnd w:id="5"/>
    </w:p>
    <w:p w:rsidR="00791A22" w:rsidRDefault="00E91EE6" w:rsidP="00791A22">
      <w:pPr>
        <w:pStyle w:val="TestoNormale"/>
      </w:pPr>
      <w:r>
        <w:t xml:space="preserve">The main reference document is the </w:t>
      </w:r>
      <w:r w:rsidRPr="00E91EE6">
        <w:rPr>
          <w:b/>
        </w:rPr>
        <w:t>Requirements Analysis and Specification Document</w:t>
      </w:r>
      <w:r>
        <w:rPr>
          <w:b/>
        </w:rPr>
        <w:t xml:space="preserve"> (RASD) </w:t>
      </w:r>
      <w:r>
        <w:t xml:space="preserve">of </w:t>
      </w:r>
      <w:r w:rsidRPr="00E91EE6">
        <w:rPr>
          <w:i/>
        </w:rPr>
        <w:t>myTaxiService</w:t>
      </w:r>
      <w:r>
        <w:t>.</w:t>
      </w:r>
      <w:r w:rsidR="005B133A">
        <w:t xml:space="preserve"> </w:t>
      </w:r>
    </w:p>
    <w:p w:rsidR="0001069B" w:rsidRDefault="00791A22" w:rsidP="00791A22">
      <w:pPr>
        <w:jc w:val="center"/>
      </w:pPr>
      <w:r>
        <w:rPr>
          <w:noProof/>
        </w:rPr>
        <w:lastRenderedPageBreak/>
        <w:drawing>
          <wp:inline distT="0" distB="0" distL="0" distR="0" wp14:anchorId="1FBEA27D" wp14:editId="6F6C6B6D">
            <wp:extent cx="6332220" cy="4497070"/>
            <wp:effectExtent l="19050" t="19050" r="11430" b="177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A22" w:rsidRPr="00791A22" w:rsidRDefault="00791A22" w:rsidP="00791A22">
      <w:pPr>
        <w:jc w:val="center"/>
        <w:rPr>
          <w:i/>
        </w:rPr>
      </w:pPr>
      <w:r>
        <w:rPr>
          <w:i/>
        </w:rPr>
        <w:t>Preview of the Requirements Analysis and Specification Document (RASD), our reference document.</w:t>
      </w:r>
    </w:p>
    <w:p w:rsidR="00791A22" w:rsidRDefault="00791A22" w:rsidP="00791A22">
      <w:pPr>
        <w:jc w:val="center"/>
      </w:pPr>
    </w:p>
    <w:p w:rsidR="00791A22" w:rsidRDefault="00791A22" w:rsidP="00791A22">
      <w:pPr>
        <w:pStyle w:val="Titolo2"/>
      </w:pPr>
      <w:r>
        <w:lastRenderedPageBreak/>
        <w:t xml:space="preserve">Document Structure </w:t>
      </w:r>
    </w:p>
    <w:p w:rsidR="00791A22" w:rsidRDefault="00791A22" w:rsidP="00791A22">
      <w:pPr>
        <w:pStyle w:val="Titolo2"/>
        <w:numPr>
          <w:ilvl w:val="0"/>
          <w:numId w:val="0"/>
        </w:numPr>
        <w:ind w:left="357"/>
      </w:pPr>
    </w:p>
    <w:p w:rsidR="00791A22" w:rsidRDefault="00791A22" w:rsidP="00791A22">
      <w:pPr>
        <w:pStyle w:val="Titolo2"/>
        <w:numPr>
          <w:ilvl w:val="0"/>
          <w:numId w:val="0"/>
        </w:numPr>
        <w:ind w:left="357"/>
      </w:pPr>
    </w:p>
    <w:p w:rsidR="00791A22" w:rsidRDefault="00791A22" w:rsidP="00791A22">
      <w:pPr>
        <w:pStyle w:val="Titolo2"/>
        <w:numPr>
          <w:ilvl w:val="0"/>
          <w:numId w:val="0"/>
        </w:numPr>
        <w:ind w:left="357"/>
      </w:pPr>
    </w:p>
    <w:p w:rsidR="00791A22" w:rsidRDefault="00791A22" w:rsidP="00791A22">
      <w:pPr>
        <w:pStyle w:val="Titolo2"/>
        <w:numPr>
          <w:ilvl w:val="0"/>
          <w:numId w:val="0"/>
        </w:numPr>
        <w:ind w:left="357"/>
      </w:pPr>
    </w:p>
    <w:p w:rsidR="00791A22" w:rsidRDefault="00791A22" w:rsidP="00791A22">
      <w:pPr>
        <w:pStyle w:val="Titolo2"/>
        <w:numPr>
          <w:ilvl w:val="0"/>
          <w:numId w:val="0"/>
        </w:numPr>
        <w:ind w:left="357"/>
      </w:pPr>
    </w:p>
    <w:p w:rsidR="00791A22" w:rsidRDefault="00791A22" w:rsidP="00791A22">
      <w:pPr>
        <w:pStyle w:val="TestoNormale"/>
      </w:pPr>
    </w:p>
    <w:p w:rsidR="00791A22" w:rsidRDefault="00791A22" w:rsidP="00791A22"/>
    <w:p w:rsidR="00791A22" w:rsidRDefault="00791A22" w:rsidP="00791A22"/>
    <w:p w:rsidR="00791A22" w:rsidRDefault="00791A22" w:rsidP="00791A22"/>
    <w:p w:rsidR="00791A22" w:rsidRDefault="00791A22" w:rsidP="00791A22"/>
    <w:p w:rsidR="00791A22" w:rsidRDefault="00791A22" w:rsidP="00791A22"/>
    <w:p w:rsidR="00791A22" w:rsidRDefault="00791A22" w:rsidP="00791A22"/>
    <w:p w:rsidR="00791A22" w:rsidRDefault="00791A22" w:rsidP="00791A22"/>
    <w:p w:rsidR="00791A22" w:rsidRDefault="00791A22" w:rsidP="00791A22"/>
    <w:p w:rsidR="00791A22" w:rsidRDefault="00791A22" w:rsidP="00791A22"/>
    <w:p w:rsidR="00791A22" w:rsidRPr="00791A22" w:rsidRDefault="00791A22" w:rsidP="00791A22"/>
    <w:p w:rsidR="0001069B" w:rsidRDefault="0001069B" w:rsidP="0001069B">
      <w:pPr>
        <w:pStyle w:val="Titolo1"/>
      </w:pPr>
      <w:bookmarkStart w:id="6" w:name="_Toc435372125"/>
      <w:r>
        <w:lastRenderedPageBreak/>
        <w:t>Architectural Design</w:t>
      </w:r>
      <w:bookmarkEnd w:id="6"/>
    </w:p>
    <w:p w:rsidR="0001069B" w:rsidRDefault="0001069B" w:rsidP="0001069B">
      <w:pPr>
        <w:pStyle w:val="Titolo2"/>
      </w:pPr>
      <w:bookmarkStart w:id="7" w:name="_Toc435372126"/>
      <w:r>
        <w:t>Overview</w:t>
      </w:r>
      <w:bookmarkEnd w:id="7"/>
    </w:p>
    <w:p w:rsidR="00791A22" w:rsidRDefault="00791A22" w:rsidP="00791A22">
      <w:pPr>
        <w:pStyle w:val="TestoNormale"/>
      </w:pPr>
      <w:r>
        <w:t xml:space="preserve">We start from a big </w:t>
      </w:r>
      <w:r w:rsidR="00DF575B">
        <w:t xml:space="preserve">consideration: </w:t>
      </w:r>
      <w:r w:rsidRPr="00791A22">
        <w:rPr>
          <w:i/>
        </w:rPr>
        <w:t>myTaxiService</w:t>
      </w:r>
      <w:r>
        <w:rPr>
          <w:i/>
        </w:rPr>
        <w:t xml:space="preserve"> </w:t>
      </w:r>
      <w:r>
        <w:t>is a big project</w:t>
      </w:r>
      <w:r w:rsidR="00DF575B">
        <w:t xml:space="preserve">. As we have seen before, in the RASD, we have a lot of potential users and a big amount of requirements. </w:t>
      </w:r>
    </w:p>
    <w:p w:rsidR="00DF575B" w:rsidRDefault="00DF575B" w:rsidP="00DF575B">
      <w:pPr>
        <w:pStyle w:val="TestoNormale"/>
      </w:pPr>
      <w:r>
        <w:t xml:space="preserve">Thus, we considered to develop our application using </w:t>
      </w:r>
      <w:r w:rsidRPr="00DF575B">
        <w:rPr>
          <w:b/>
        </w:rPr>
        <w:t>Java Enterprise Edition</w:t>
      </w:r>
      <w:r>
        <w:t xml:space="preserve"> (</w:t>
      </w:r>
      <w:r w:rsidRPr="00DF575B">
        <w:rPr>
          <w:b/>
        </w:rPr>
        <w:t>JEE</w:t>
      </w:r>
      <w:r>
        <w:t>).</w:t>
      </w:r>
    </w:p>
    <w:p w:rsidR="00791A22" w:rsidRDefault="00DF575B" w:rsidP="00791A22">
      <w:pPr>
        <w:pStyle w:val="TestoNormale"/>
      </w:pPr>
      <w:r>
        <w:t xml:space="preserve">This will also be useful to satisfy important </w:t>
      </w:r>
      <w:r w:rsidRPr="00DF575B">
        <w:rPr>
          <w:i/>
        </w:rPr>
        <w:t>Non-Functional Requirements</w:t>
      </w:r>
      <w:r>
        <w:t xml:space="preserve"> such as scalability, portability, availability, reliability and so on. </w:t>
      </w:r>
    </w:p>
    <w:p w:rsidR="00DF575B" w:rsidRPr="00DF575B" w:rsidRDefault="00DF575B" w:rsidP="00DF575B"/>
    <w:p w:rsidR="00DF575B" w:rsidRDefault="00DF575B" w:rsidP="00DF575B">
      <w:pPr>
        <w:pStyle w:val="TestoNormale"/>
      </w:pPr>
      <w:r>
        <w:t xml:space="preserve">The applications of </w:t>
      </w:r>
      <w:r w:rsidRPr="00DF575B">
        <w:rPr>
          <w:i/>
        </w:rPr>
        <w:t xml:space="preserve">myTaxiService </w:t>
      </w:r>
      <w:r>
        <w:t xml:space="preserve">(the web application and the mobile one) will be </w:t>
      </w:r>
      <w:r w:rsidRPr="00DF575B">
        <w:rPr>
          <w:i/>
        </w:rPr>
        <w:t>large-scale</w:t>
      </w:r>
      <w:r>
        <w:t xml:space="preserve">, </w:t>
      </w:r>
      <w:r w:rsidRPr="00DF575B">
        <w:rPr>
          <w:i/>
        </w:rPr>
        <w:t>multi-tiered, scalable, reliable</w:t>
      </w:r>
      <w:r>
        <w:t xml:space="preserve"> and the network will </w:t>
      </w:r>
      <w:r w:rsidRPr="00DF575B">
        <w:t>be</w:t>
      </w:r>
      <w:r w:rsidRPr="00DF575B">
        <w:rPr>
          <w:i/>
        </w:rPr>
        <w:t xml:space="preserve"> secure</w:t>
      </w:r>
      <w:r>
        <w:t>.</w:t>
      </w:r>
    </w:p>
    <w:p w:rsidR="00740B66" w:rsidRDefault="00DF575B" w:rsidP="00740B66">
      <w:pPr>
        <w:pStyle w:val="TestoNormale"/>
      </w:pPr>
      <w:r>
        <w:t xml:space="preserve">The application developing takes as reference the standard of </w:t>
      </w:r>
      <w:r w:rsidRPr="00DF575B">
        <w:rPr>
          <w:b/>
        </w:rPr>
        <w:t>Java Enterprise Edition 7</w:t>
      </w:r>
      <w:r>
        <w:t xml:space="preserve"> (</w:t>
      </w:r>
      <w:r w:rsidRPr="00DF575B">
        <w:rPr>
          <w:b/>
        </w:rPr>
        <w:t>JEE7</w:t>
      </w:r>
      <w:r>
        <w:t xml:space="preserve">), the last release available now. </w:t>
      </w:r>
    </w:p>
    <w:p w:rsidR="00740B66" w:rsidRDefault="00740B66" w:rsidP="00740B66"/>
    <w:p w:rsidR="00740B66" w:rsidRDefault="00740B66" w:rsidP="00740B66">
      <w:pPr>
        <w:pStyle w:val="TestoNormale"/>
      </w:pPr>
      <w:r>
        <w:t xml:space="preserve">We will use a </w:t>
      </w:r>
      <w:r w:rsidR="00385489">
        <w:rPr>
          <w:i/>
        </w:rPr>
        <w:t>three</w:t>
      </w:r>
      <w:r w:rsidRPr="00740B66">
        <w:rPr>
          <w:i/>
        </w:rPr>
        <w:t xml:space="preserve">-tier </w:t>
      </w:r>
      <w:r w:rsidR="00385489">
        <w:rPr>
          <w:i/>
        </w:rPr>
        <w:t xml:space="preserve">physical </w:t>
      </w:r>
      <w:r>
        <w:rPr>
          <w:i/>
        </w:rPr>
        <w:t xml:space="preserve">architecture </w:t>
      </w:r>
      <w:r>
        <w:t xml:space="preserve">mapped on </w:t>
      </w:r>
      <w:r w:rsidR="00385489">
        <w:rPr>
          <w:i/>
        </w:rPr>
        <w:t>four logical</w:t>
      </w:r>
      <w:r w:rsidRPr="00740B66">
        <w:rPr>
          <w:i/>
        </w:rPr>
        <w:t xml:space="preserve"> layers</w:t>
      </w:r>
      <w:r>
        <w:t xml:space="preserve">, as the standard of JEE. </w:t>
      </w:r>
    </w:p>
    <w:p w:rsidR="00740B66" w:rsidRDefault="00740B66" w:rsidP="00F86B99">
      <w:pPr>
        <w:pStyle w:val="TestoNormale"/>
      </w:pPr>
      <w:r>
        <w:t>Here is the gene</w:t>
      </w:r>
      <w:r w:rsidR="00F86B99">
        <w:t xml:space="preserve">ral schema of the </w:t>
      </w:r>
      <w:r w:rsidR="00F86B99" w:rsidRPr="00F86B99">
        <w:rPr>
          <w:b/>
        </w:rPr>
        <w:t>architecture</w:t>
      </w:r>
      <w:r w:rsidR="00F86B99">
        <w:t>:</w:t>
      </w:r>
    </w:p>
    <w:p w:rsidR="00F86B99" w:rsidRDefault="00F86B99" w:rsidP="00740B66">
      <w:r>
        <w:rPr>
          <w:noProof/>
        </w:rPr>
        <w:drawing>
          <wp:anchor distT="0" distB="0" distL="114300" distR="114300" simplePos="0" relativeHeight="251658240" behindDoc="0" locked="0" layoutInCell="1" allowOverlap="1" wp14:anchorId="44548090" wp14:editId="78D4E262">
            <wp:simplePos x="0" y="0"/>
            <wp:positionH relativeFrom="margin">
              <wp:posOffset>1038715</wp:posOffset>
            </wp:positionH>
            <wp:positionV relativeFrom="paragraph">
              <wp:posOffset>160655</wp:posOffset>
            </wp:positionV>
            <wp:extent cx="3865944" cy="3950137"/>
            <wp:effectExtent l="152400" t="152400" r="363220" b="35560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44" cy="3950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Default="00F86B99" w:rsidP="00F86B99"/>
    <w:p w:rsidR="00740B66" w:rsidRDefault="00F86B99" w:rsidP="00F86B99">
      <w:pPr>
        <w:tabs>
          <w:tab w:val="left" w:pos="8476"/>
        </w:tabs>
      </w:pPr>
      <w:r>
        <w:tab/>
      </w:r>
    </w:p>
    <w:p w:rsidR="00F86B99" w:rsidRDefault="00F86B99" w:rsidP="00F86B99">
      <w:pPr>
        <w:tabs>
          <w:tab w:val="left" w:pos="8476"/>
        </w:tabs>
      </w:pPr>
    </w:p>
    <w:p w:rsidR="00F86B99" w:rsidRDefault="00F86B99" w:rsidP="00F86B99">
      <w:pPr>
        <w:pStyle w:val="TestoNormale"/>
      </w:pPr>
      <w:r>
        <w:lastRenderedPageBreak/>
        <w:t xml:space="preserve">Now we will see in a deeper level of detail the meaning of each </w:t>
      </w:r>
      <w:r w:rsidR="00385489">
        <w:t>layer</w:t>
      </w:r>
      <w:r>
        <w:t>:</w:t>
      </w:r>
    </w:p>
    <w:p w:rsidR="00F86B99" w:rsidRDefault="00F86B99" w:rsidP="00F86B99"/>
    <w:p w:rsidR="00F86B99" w:rsidRPr="00F86B99" w:rsidRDefault="00385489" w:rsidP="00F86B99">
      <w:pPr>
        <w:pStyle w:val="TestoNormale"/>
        <w:numPr>
          <w:ilvl w:val="0"/>
          <w:numId w:val="6"/>
        </w:numPr>
        <w:rPr>
          <w:b/>
        </w:rPr>
      </w:pPr>
      <w:r>
        <w:rPr>
          <w:b/>
        </w:rPr>
        <w:t>Client Laye</w:t>
      </w:r>
      <w:r w:rsidR="00F86B99" w:rsidRPr="00F86B99">
        <w:rPr>
          <w:b/>
        </w:rPr>
        <w:t>r</w:t>
      </w:r>
      <w:r w:rsidR="00F86B99">
        <w:t xml:space="preserve">: </w:t>
      </w:r>
      <w:r w:rsidR="00F86B99" w:rsidRPr="00F86B99">
        <w:t>it contains Application Clients and Web Browsers and int</w:t>
      </w:r>
      <w:r w:rsidR="00F86B99">
        <w:t>eracts directly with the actors (Customers and Taxi Drivers).</w:t>
      </w:r>
      <w:r>
        <w:t xml:space="preserve"> In our application, the Client can access via browser (</w:t>
      </w:r>
      <w:r w:rsidRPr="00385489">
        <w:rPr>
          <w:i/>
        </w:rPr>
        <w:t>web application</w:t>
      </w:r>
      <w:r>
        <w:t>) or via smartphone (</w:t>
      </w:r>
      <w:r w:rsidRPr="00385489">
        <w:rPr>
          <w:i/>
        </w:rPr>
        <w:t>mobile application</w:t>
      </w:r>
      <w:r>
        <w:t>).</w:t>
      </w:r>
    </w:p>
    <w:p w:rsidR="00F86B99" w:rsidRPr="00F86B99" w:rsidRDefault="00F86B99" w:rsidP="0038548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Web </w:t>
      </w:r>
      <w:r w:rsidR="00385489">
        <w:rPr>
          <w:b/>
        </w:rPr>
        <w:t>Laye</w:t>
      </w:r>
      <w:r w:rsidRPr="00F86B99">
        <w:rPr>
          <w:b/>
        </w:rPr>
        <w:t>r</w:t>
      </w:r>
      <w:r w:rsidR="00385489">
        <w:t xml:space="preserve">: </w:t>
      </w:r>
      <w:r w:rsidR="00385489" w:rsidRPr="00385489">
        <w:t xml:space="preserve">it contains the </w:t>
      </w:r>
      <w:r w:rsidR="00385489" w:rsidRPr="00385489">
        <w:rPr>
          <w:i/>
        </w:rPr>
        <w:t>Servlets</w:t>
      </w:r>
      <w:r w:rsidR="00385489" w:rsidRPr="00385489">
        <w:t xml:space="preserve"> and </w:t>
      </w:r>
      <w:r w:rsidR="00385489" w:rsidRPr="00385489">
        <w:rPr>
          <w:i/>
        </w:rPr>
        <w:t>Dynamic Web Pages</w:t>
      </w:r>
      <w:r w:rsidR="00385489" w:rsidRPr="00385489">
        <w:t xml:space="preserve"> that needs </w:t>
      </w:r>
      <w:r w:rsidR="00385489">
        <w:t>the elaboration</w:t>
      </w:r>
      <w:r w:rsidR="00385489" w:rsidRPr="00385489">
        <w:t xml:space="preserve">. This tier </w:t>
      </w:r>
      <w:r w:rsidR="00385489">
        <w:t xml:space="preserve">receives the requests from the </w:t>
      </w:r>
      <w:r w:rsidR="00385489" w:rsidRPr="00385489">
        <w:rPr>
          <w:i/>
        </w:rPr>
        <w:t>Client</w:t>
      </w:r>
      <w:r w:rsidR="00385489" w:rsidRPr="00385489">
        <w:t xml:space="preserve"> </w:t>
      </w:r>
      <w:r w:rsidR="00385489" w:rsidRPr="00385489">
        <w:rPr>
          <w:i/>
        </w:rPr>
        <w:t>layer</w:t>
      </w:r>
      <w:r w:rsidR="00385489" w:rsidRPr="00385489">
        <w:t xml:space="preserve"> and forwards the p</w:t>
      </w:r>
      <w:r w:rsidR="00385489">
        <w:t xml:space="preserve">ieces of data collected to the </w:t>
      </w:r>
      <w:r w:rsidR="00385489" w:rsidRPr="00385489">
        <w:rPr>
          <w:i/>
        </w:rPr>
        <w:t>Business Layer</w:t>
      </w:r>
      <w:r w:rsidR="00385489">
        <w:t>.</w:t>
      </w:r>
      <w:r w:rsidR="00C81788">
        <w:t xml:space="preserve"> </w:t>
      </w:r>
    </w:p>
    <w:p w:rsidR="00F86B99" w:rsidRPr="00F86B99" w:rsidRDefault="00F86B99" w:rsidP="00F86B9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Business </w:t>
      </w:r>
      <w:r w:rsidR="00385489">
        <w:rPr>
          <w:b/>
        </w:rPr>
        <w:t>Layer</w:t>
      </w:r>
      <w:r w:rsidR="00C81788">
        <w:t xml:space="preserve">: it contains the application logic (with the </w:t>
      </w:r>
      <w:r w:rsidR="00C81788" w:rsidRPr="00C81788">
        <w:rPr>
          <w:i/>
        </w:rPr>
        <w:t>Java Beans</w:t>
      </w:r>
      <w:r w:rsidR="00C81788">
        <w:t xml:space="preserve"> and the </w:t>
      </w:r>
      <w:r w:rsidR="00C81788" w:rsidRPr="00C81788">
        <w:rPr>
          <w:i/>
        </w:rPr>
        <w:t>Java Persistence Entities)</w:t>
      </w:r>
      <w:r w:rsidR="00C81788">
        <w:t>. This will permit the communication between the System of mTS and the target users (Costumers and Taxi Drivers).</w:t>
      </w:r>
    </w:p>
    <w:p w:rsidR="0001069B" w:rsidRDefault="00C81788" w:rsidP="00375555">
      <w:pPr>
        <w:pStyle w:val="TestoNormale"/>
        <w:numPr>
          <w:ilvl w:val="0"/>
          <w:numId w:val="6"/>
        </w:numPr>
      </w:pPr>
      <w:r>
        <w:rPr>
          <w:b/>
        </w:rPr>
        <w:t>EIS (Data Layer)</w:t>
      </w:r>
      <w:r>
        <w:t xml:space="preserve">: it will contain all the </w:t>
      </w:r>
      <w:r w:rsidRPr="00C81788">
        <w:rPr>
          <w:i/>
        </w:rPr>
        <w:t>data</w:t>
      </w:r>
      <w:r>
        <w:t xml:space="preserve"> concerning Costumers, Taxi Drivers, Calls, Reservations and other useful information. It is crucial to manage data according to strict policies about security and privacy. </w:t>
      </w:r>
    </w:p>
    <w:p w:rsidR="00C81788" w:rsidRDefault="00C81788" w:rsidP="00C81788"/>
    <w:p w:rsidR="00C36200" w:rsidRDefault="00C36200" w:rsidP="00C36200">
      <w:pPr>
        <w:pStyle w:val="TestoNormale"/>
      </w:pPr>
      <w:r>
        <w:t xml:space="preserve">It is important to underline that </w:t>
      </w:r>
      <w:r w:rsidRPr="00C36200">
        <w:rPr>
          <w:i/>
        </w:rPr>
        <w:t>myTaxiService</w:t>
      </w:r>
      <w:r>
        <w:t xml:space="preserve"> will also use external pre-built software products from the point of view of the business logic, such as </w:t>
      </w:r>
      <w:r w:rsidRPr="00C36200">
        <w:rPr>
          <w:b/>
        </w:rPr>
        <w:t>Google Maps</w:t>
      </w:r>
      <w:r>
        <w:t xml:space="preserve"> for the maps and the </w:t>
      </w:r>
      <w:r w:rsidRPr="005F202C">
        <w:rPr>
          <w:b/>
        </w:rPr>
        <w:t>online payment services API</w:t>
      </w:r>
      <w:r w:rsidR="005F202C">
        <w:t xml:space="preserve"> (</w:t>
      </w:r>
      <w:r w:rsidR="005F202C" w:rsidRPr="005F202C">
        <w:rPr>
          <w:i/>
        </w:rPr>
        <w:t>e.g. PayPal</w:t>
      </w:r>
      <w:r w:rsidR="005F202C">
        <w:t>).</w:t>
      </w:r>
    </w:p>
    <w:p w:rsidR="005F202C" w:rsidRDefault="005F202C" w:rsidP="005F202C"/>
    <w:p w:rsidR="005F202C" w:rsidRDefault="005F202C" w:rsidP="005F202C">
      <w:pPr>
        <w:pStyle w:val="TestoNormale"/>
      </w:pPr>
      <w:r>
        <w:t xml:space="preserve">Here is a schema of the </w:t>
      </w:r>
      <w:r w:rsidRPr="005F202C">
        <w:rPr>
          <w:b/>
        </w:rPr>
        <w:t>three physical levels</w:t>
      </w:r>
      <w:r>
        <w:t xml:space="preserve"> (</w:t>
      </w:r>
      <w:r w:rsidRPr="005F202C">
        <w:rPr>
          <w:i/>
        </w:rPr>
        <w:t>tiers</w:t>
      </w:r>
      <w:r>
        <w:t>) of the architecture:</w:t>
      </w:r>
    </w:p>
    <w:p w:rsidR="005F202C" w:rsidRDefault="005F202C" w:rsidP="005F202C"/>
    <w:p w:rsidR="005F202C" w:rsidRDefault="005F202C" w:rsidP="005F202C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4209524" cy="2123810"/>
            <wp:effectExtent l="38100" t="38100" r="38735" b="292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PHYS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23810"/>
                    </a:xfrm>
                    <a:prstGeom prst="rect">
                      <a:avLst/>
                    </a:prstGeom>
                    <a:ln w="34925">
                      <a:solidFill>
                        <a:schemeClr val="tx2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F202C" w:rsidRPr="005F202C" w:rsidRDefault="005F202C" w:rsidP="005F202C">
      <w:bookmarkStart w:id="8" w:name="_GoBack"/>
      <w:bookmarkEnd w:id="8"/>
    </w:p>
    <w:p w:rsidR="005F202C" w:rsidRPr="005F202C" w:rsidRDefault="005F202C" w:rsidP="005F202C"/>
    <w:p w:rsidR="005F202C" w:rsidRPr="005F202C" w:rsidRDefault="005F202C" w:rsidP="005F202C"/>
    <w:p w:rsidR="004614B5" w:rsidRDefault="004614B5" w:rsidP="004614B5"/>
    <w:p w:rsidR="004614B5" w:rsidRPr="004614B5" w:rsidRDefault="004614B5" w:rsidP="004614B5"/>
    <w:p w:rsidR="0001069B" w:rsidRDefault="0001069B" w:rsidP="0001069B">
      <w:pPr>
        <w:pStyle w:val="Titolo2"/>
      </w:pPr>
      <w:bookmarkStart w:id="9" w:name="_Toc435372128"/>
      <w:r>
        <w:lastRenderedPageBreak/>
        <w:t>Component View</w:t>
      </w:r>
      <w:bookmarkEnd w:id="9"/>
    </w:p>
    <w:p w:rsidR="0001069B" w:rsidRPr="0001069B" w:rsidRDefault="0001069B" w:rsidP="0001069B">
      <w:pPr>
        <w:pStyle w:val="Titolo2"/>
      </w:pPr>
      <w:bookmarkStart w:id="10" w:name="_Toc435372129"/>
      <w:r>
        <w:t>Deployment View</w:t>
      </w:r>
      <w:bookmarkEnd w:id="10"/>
      <w:r>
        <w:t xml:space="preserve"> </w:t>
      </w:r>
    </w:p>
    <w:p w:rsidR="0061068A" w:rsidRDefault="0001069B" w:rsidP="0061068A">
      <w:pPr>
        <w:pStyle w:val="Titolo2"/>
      </w:pPr>
      <w:bookmarkStart w:id="11" w:name="_Toc435372130"/>
      <w:r>
        <w:t>Runtime View</w:t>
      </w:r>
      <w:bookmarkEnd w:id="11"/>
    </w:p>
    <w:p w:rsidR="0061068A" w:rsidRPr="0061068A" w:rsidRDefault="0061068A" w:rsidP="0061068A">
      <w:pPr>
        <w:pStyle w:val="Titolo2"/>
        <w:numPr>
          <w:ilvl w:val="0"/>
          <w:numId w:val="0"/>
        </w:numPr>
        <w:ind w:left="357"/>
        <w:rPr>
          <w:color w:val="FF0000"/>
        </w:rPr>
      </w:pPr>
      <w:bookmarkStart w:id="12" w:name="_Toc435365009"/>
      <w:bookmarkStart w:id="13" w:name="_Toc435372131"/>
      <w:r>
        <w:rPr>
          <w:color w:val="FF0000"/>
        </w:rPr>
        <w:t>Sequence Diagrams Here</w:t>
      </w:r>
      <w:bookmarkEnd w:id="12"/>
      <w:bookmarkEnd w:id="13"/>
    </w:p>
    <w:p w:rsidR="0001069B" w:rsidRDefault="0001069B" w:rsidP="0001069B">
      <w:pPr>
        <w:pStyle w:val="Titolo2"/>
      </w:pPr>
      <w:bookmarkStart w:id="14" w:name="_Toc435372132"/>
      <w:r>
        <w:t>Component interfaces</w:t>
      </w:r>
      <w:bookmarkEnd w:id="14"/>
    </w:p>
    <w:p w:rsidR="0001069B" w:rsidRDefault="0001069B" w:rsidP="0001069B">
      <w:pPr>
        <w:pStyle w:val="Titolo2"/>
      </w:pPr>
      <w:bookmarkStart w:id="15" w:name="_Toc435372133"/>
      <w:r>
        <w:t>Selected architectural styles and patterns</w:t>
      </w:r>
      <w:bookmarkEnd w:id="15"/>
    </w:p>
    <w:p w:rsidR="0001069B" w:rsidRDefault="0001069B" w:rsidP="0001069B">
      <w:pPr>
        <w:pStyle w:val="Titolo2"/>
      </w:pPr>
      <w:bookmarkStart w:id="16" w:name="_Toc435372134"/>
      <w:r>
        <w:t>Other design decisions</w:t>
      </w:r>
      <w:bookmarkEnd w:id="16"/>
    </w:p>
    <w:p w:rsidR="0001069B" w:rsidRDefault="0001069B" w:rsidP="0001069B">
      <w:pPr>
        <w:pStyle w:val="Titolo1"/>
      </w:pPr>
      <w:bookmarkStart w:id="17" w:name="_Toc435372135"/>
      <w:r>
        <w:t>Algorithm design</w:t>
      </w:r>
      <w:bookmarkEnd w:id="17"/>
    </w:p>
    <w:p w:rsidR="0001069B" w:rsidRDefault="0001069B" w:rsidP="0001069B">
      <w:pPr>
        <w:pStyle w:val="Titolo1"/>
      </w:pPr>
      <w:bookmarkStart w:id="18" w:name="_Toc435372136"/>
      <w:r>
        <w:t>User Interface Design</w:t>
      </w:r>
      <w:bookmarkEnd w:id="18"/>
    </w:p>
    <w:p w:rsidR="0001069B" w:rsidRDefault="0001069B" w:rsidP="0001069B">
      <w:pPr>
        <w:pStyle w:val="Titolo1"/>
      </w:pPr>
      <w:bookmarkStart w:id="19" w:name="_Toc435372137"/>
      <w:r>
        <w:t>Requirements Traceability</w:t>
      </w:r>
      <w:bookmarkEnd w:id="19"/>
      <w:r>
        <w:t xml:space="preserve"> </w:t>
      </w:r>
    </w:p>
    <w:p w:rsidR="0001069B" w:rsidRDefault="0001069B" w:rsidP="0001069B">
      <w:pPr>
        <w:pStyle w:val="Titolo1"/>
      </w:pPr>
      <w:bookmarkStart w:id="20" w:name="_Toc435372138"/>
      <w:r>
        <w:t>References</w:t>
      </w:r>
      <w:bookmarkEnd w:id="20"/>
    </w:p>
    <w:p w:rsidR="004853EA" w:rsidRDefault="004853EA" w:rsidP="004853EA">
      <w:pPr>
        <w:pStyle w:val="Titolo2"/>
      </w:pPr>
      <w:bookmarkStart w:id="21" w:name="_Toc435372139"/>
      <w:r>
        <w:lastRenderedPageBreak/>
        <w:t>References list</w:t>
      </w:r>
      <w:bookmarkEnd w:id="21"/>
    </w:p>
    <w:p w:rsidR="004853EA" w:rsidRDefault="004853EA" w:rsidP="004853EA">
      <w:pPr>
        <w:pStyle w:val="TestoNormale"/>
      </w:pPr>
      <w:r>
        <w:t xml:space="preserve">Here is a short list of the </w:t>
      </w:r>
      <w:r w:rsidRPr="004853EA">
        <w:rPr>
          <w:b/>
        </w:rPr>
        <w:t xml:space="preserve">references </w:t>
      </w:r>
      <w:r>
        <w:t xml:space="preserve">for this </w:t>
      </w:r>
      <w:r w:rsidRPr="004853EA">
        <w:rPr>
          <w:b/>
        </w:rPr>
        <w:t>Design Document</w:t>
      </w:r>
      <w:r>
        <w:t>:</w:t>
      </w:r>
    </w:p>
    <w:p w:rsidR="004853EA" w:rsidRDefault="004853EA" w:rsidP="004853EA"/>
    <w:p w:rsidR="004853EA" w:rsidRPr="004853EA" w:rsidRDefault="004853EA" w:rsidP="004853EA">
      <w:pPr>
        <w:pStyle w:val="TestoNormale"/>
        <w:numPr>
          <w:ilvl w:val="0"/>
          <w:numId w:val="4"/>
        </w:numPr>
        <w:rPr>
          <w:i/>
        </w:rPr>
      </w:pPr>
      <w:r w:rsidRPr="004853EA">
        <w:rPr>
          <w:i/>
        </w:rPr>
        <w:t xml:space="preserve">Slides of the Software Engineering 2 course (from the </w:t>
      </w:r>
      <w:r w:rsidRPr="004853EA">
        <w:rPr>
          <w:b/>
          <w:i/>
        </w:rPr>
        <w:t>Beep Platform</w:t>
      </w:r>
      <w:r w:rsidRPr="004853EA">
        <w:rPr>
          <w:i/>
        </w:rPr>
        <w:t>)</w:t>
      </w:r>
    </w:p>
    <w:p w:rsidR="004853EA" w:rsidRDefault="004853EA" w:rsidP="004853EA">
      <w:pPr>
        <w:pStyle w:val="TestoNormale"/>
        <w:numPr>
          <w:ilvl w:val="0"/>
          <w:numId w:val="4"/>
        </w:numPr>
        <w:rPr>
          <w:i/>
          <w:lang w:val="it-IT"/>
        </w:rPr>
      </w:pPr>
      <w:r w:rsidRPr="004853EA">
        <w:rPr>
          <w:i/>
          <w:lang w:val="it-IT"/>
        </w:rPr>
        <w:t xml:space="preserve">Design </w:t>
      </w:r>
      <w:r w:rsidRPr="005C6ABE">
        <w:rPr>
          <w:i/>
          <w:lang w:val="it-IT"/>
        </w:rPr>
        <w:t>Document</w:t>
      </w:r>
      <w:r w:rsidRPr="004853EA">
        <w:rPr>
          <w:i/>
          <w:lang w:val="it-IT"/>
        </w:rPr>
        <w:t xml:space="preserve"> </w:t>
      </w:r>
      <w:r w:rsidRPr="005C6ABE">
        <w:rPr>
          <w:i/>
          <w:lang w:val="it-IT"/>
        </w:rPr>
        <w:t>Template</w:t>
      </w:r>
      <w:r w:rsidRPr="004853EA">
        <w:rPr>
          <w:lang w:val="it-IT"/>
        </w:rPr>
        <w:t xml:space="preserve"> </w:t>
      </w:r>
      <w:r w:rsidRPr="004853EA">
        <w:rPr>
          <w:i/>
          <w:lang w:val="it-IT"/>
        </w:rPr>
        <w:t>(by Prof. Raffaela Mirandola)</w:t>
      </w:r>
    </w:p>
    <w:p w:rsidR="004938C8" w:rsidRPr="004938C8" w:rsidRDefault="004938C8" w:rsidP="004938C8">
      <w:pPr>
        <w:pStyle w:val="TestoNormale"/>
        <w:numPr>
          <w:ilvl w:val="0"/>
          <w:numId w:val="4"/>
        </w:numPr>
        <w:rPr>
          <w:i/>
        </w:rPr>
      </w:pPr>
      <w:r w:rsidRPr="004938C8">
        <w:rPr>
          <w:i/>
        </w:rPr>
        <w:t>Software Engineering: Principles and Practice (Hans Van Vliet)</w:t>
      </w:r>
    </w:p>
    <w:p w:rsidR="004853EA" w:rsidRPr="004938C8" w:rsidRDefault="004853EA" w:rsidP="004853EA"/>
    <w:sectPr w:rsidR="004853EA" w:rsidRPr="004938C8">
      <w:headerReference w:type="default" r:id="rId17"/>
      <w:footerReference w:type="default" r:id="rId1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278" w:rsidRDefault="000C3278" w:rsidP="006F09C2">
      <w:pPr>
        <w:spacing w:after="0" w:line="240" w:lineRule="auto"/>
      </w:pPr>
      <w:r>
        <w:separator/>
      </w:r>
    </w:p>
  </w:endnote>
  <w:endnote w:type="continuationSeparator" w:id="0">
    <w:p w:rsidR="000C3278" w:rsidRDefault="000C3278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Pr="006F09C2" w:rsidRDefault="006F09C2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>Software Engin</w:t>
    </w:r>
    <w:r w:rsidRPr="006F09C2">
      <w:rPr>
        <w:i/>
        <w:sz w:val="20"/>
      </w:rPr>
      <w:t>e</w:t>
    </w:r>
    <w:r w:rsidRPr="006F09C2">
      <w:rPr>
        <w:i/>
        <w:sz w:val="20"/>
        <w:lang w:val="it-IT"/>
      </w:rPr>
      <w:t>ering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278" w:rsidRDefault="000C3278" w:rsidP="006F09C2">
      <w:pPr>
        <w:spacing w:after="0" w:line="240" w:lineRule="auto"/>
      </w:pPr>
      <w:r>
        <w:separator/>
      </w:r>
    </w:p>
  </w:footnote>
  <w:footnote w:type="continuationSeparator" w:id="0">
    <w:p w:rsidR="000C3278" w:rsidRDefault="000C3278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Default="006F09C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-11575</wp:posOffset>
              </wp:positionH>
              <wp:positionV relativeFrom="page">
                <wp:posOffset>231494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62" y="18933"/>
                          <a:ext cx="642644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C2" w:rsidRDefault="006F09C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F202C" w:rsidRPr="005F202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-.9pt;margin-top:18.2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S3/U4AAAAAkBAAAPAAAAZHJz&#10;L2Rvd25yZXYueG1sTI9Ba8JAFITvhf6H5RV6000UU43ZiEjbkxTUQultzT6TYPZtyK5J/Pd9PbXH&#10;YYaZb7LNaBvRY+drRwriaQQCqXCmplLB5+ltsgThgyajG0eo4I4eNvnjQ6ZT4wY6YH8MpeAS8qlW&#10;UIXQplL6okKr/dS1SOxdXGd1YNmV0nR64HLbyFkUJdLqmnih0i3uKiyux5tV8D7oYTuPX/v99bK7&#10;f58WH1/7GJV6fhq3axABx/AXhl98Roecmc7uRsaLRsEkZvKgYJ4sQLA/SxL+dubg6mUJMs/k/wf5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mDbvt6cFAACUGgAADgAAAAAAAAAAAAAAAAA6AgAAZHJzL2Uyb0Rv&#10;Yy54bWxQSwECLQAUAAYACAAAACEAqiYOvrwAAAAhAQAAGQAAAAAAAAAAAAAAAAANCAAAZHJzL19y&#10;ZWxzL2Uyb0RvYy54bWwucmVsc1BLAQItABQABgAIAAAAIQDfS3/U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6427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F09C2" w:rsidRDefault="006F09C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F202C" w:rsidRPr="005F202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DDA4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51D80"/>
    <w:multiLevelType w:val="hybridMultilevel"/>
    <w:tmpl w:val="AE9E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1069B"/>
    <w:rsid w:val="00025582"/>
    <w:rsid w:val="000C3278"/>
    <w:rsid w:val="0030114B"/>
    <w:rsid w:val="00357373"/>
    <w:rsid w:val="00385489"/>
    <w:rsid w:val="004614B5"/>
    <w:rsid w:val="004853EA"/>
    <w:rsid w:val="004938C8"/>
    <w:rsid w:val="00596294"/>
    <w:rsid w:val="005B133A"/>
    <w:rsid w:val="005C6ABE"/>
    <w:rsid w:val="005F202C"/>
    <w:rsid w:val="0061068A"/>
    <w:rsid w:val="006F09C2"/>
    <w:rsid w:val="00740B66"/>
    <w:rsid w:val="00791A22"/>
    <w:rsid w:val="00C36200"/>
    <w:rsid w:val="00C81788"/>
    <w:rsid w:val="00CD6614"/>
    <w:rsid w:val="00DF575B"/>
    <w:rsid w:val="00E91EE6"/>
    <w:rsid w:val="00EA680B"/>
    <w:rsid w:val="00F86B99"/>
    <w:rsid w:val="00FC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/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/>
      <dgm:t>
        <a:bodyPr/>
        <a:lstStyle/>
        <a:p>
          <a:r>
            <a:rPr lang="en-US" sz="2000"/>
            <a:t>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/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F2B7A56E-013F-4086-A5A5-399EF8566111}" type="presOf" srcId="{6FF581C4-5EE0-6547-8B0A-4DD4E49DF7D5}" destId="{70788382-AA77-7C4C-A399-82382C8CD1E3}" srcOrd="0" destOrd="0" presId="urn:microsoft.com/office/officeart/2005/8/layout/bProcess3"/>
    <dgm:cxn modelId="{1195D22E-4BA4-4107-9954-5505BD7B6341}" type="presOf" srcId="{51AF1449-732A-7245-8907-3B0B474E6716}" destId="{70A625A3-B04D-314A-9454-BA7560E71142}" srcOrd="0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8A30B2B1-00D9-4623-8FF4-695E9C612D15}" type="presOf" srcId="{9D0A3E8F-79EA-4741-B4AF-359BBF2AD54A}" destId="{CB005E4D-98D2-5E43-A79A-01D73FA5246C}" srcOrd="0" destOrd="0" presId="urn:microsoft.com/office/officeart/2005/8/layout/bProcess3"/>
    <dgm:cxn modelId="{55923B49-FF37-4044-8C76-CDFA90F8F99B}" type="presOf" srcId="{C900A651-3FCA-634D-8E96-FB8C693E1E8F}" destId="{71E5BCB2-3AB6-4C42-9B09-A87936C7F001}" srcOrd="0" destOrd="0" presId="urn:microsoft.com/office/officeart/2005/8/layout/bProcess3"/>
    <dgm:cxn modelId="{B7E0DA42-F6F8-4C04-9913-2A8FCF31C8AC}" type="presOf" srcId="{E1700588-AA9B-9044-98E5-A52BC9E980D8}" destId="{BE891453-7A81-9745-80FE-393D0BD9F682}" srcOrd="0" destOrd="0" presId="urn:microsoft.com/office/officeart/2005/8/layout/bProcess3"/>
    <dgm:cxn modelId="{1332453B-999E-4CD7-9CE3-0042CD478DEA}" type="presOf" srcId="{3D31D781-DE26-FC46-87C5-81D28438E988}" destId="{5054442F-68CC-BA4D-A78B-D10165C93B35}" srcOrd="0" destOrd="0" presId="urn:microsoft.com/office/officeart/2005/8/layout/bProcess3"/>
    <dgm:cxn modelId="{53F6BD42-70B1-444E-9440-B4624B0C648A}" type="presOf" srcId="{7DBAA654-83A9-2749-9A11-3A2F0853292E}" destId="{379D3411-2CF2-1443-9DE7-1F3F74BE70B6}" srcOrd="0" destOrd="0" presId="urn:microsoft.com/office/officeart/2005/8/layout/bProcess3"/>
    <dgm:cxn modelId="{0342794D-A0BC-4E61-8F1F-DC3DF2B8635E}" type="presOf" srcId="{56563E73-53C5-C242-B5DD-534CCEB5A55B}" destId="{1AB89A78-53AA-8046-940B-4774F5E8A3F4}" srcOrd="0" destOrd="0" presId="urn:microsoft.com/office/officeart/2005/8/layout/bProcess3"/>
    <dgm:cxn modelId="{EE18CF8B-6C71-443F-88C9-B81C6B2386CE}" type="presOf" srcId="{03689D08-8F94-B240-B093-204B4D1B1996}" destId="{11041959-BAD3-494D-A0CA-60D08024935F}" srcOrd="0" destOrd="0" presId="urn:microsoft.com/office/officeart/2005/8/layout/bProcess3"/>
    <dgm:cxn modelId="{04CC03AF-7302-4F29-89D8-90CA5CDA41DF}" type="presOf" srcId="{56563E73-53C5-C242-B5DD-534CCEB5A55B}" destId="{8845A127-0D85-A14A-94CB-F773727D4C9B}" srcOrd="1" destOrd="0" presId="urn:microsoft.com/office/officeart/2005/8/layout/bProcess3"/>
    <dgm:cxn modelId="{5A14C8CF-6773-47C7-A6D7-4A8D32A8EBED}" type="presOf" srcId="{E1700588-AA9B-9044-98E5-A52BC9E980D8}" destId="{0D4A6B71-9678-E74B-A4F4-3D04D7F96F18}" srcOrd="1" destOrd="0" presId="urn:microsoft.com/office/officeart/2005/8/layout/bProcess3"/>
    <dgm:cxn modelId="{5A0B3486-CA0C-4C42-9A96-0FA5CB815EA9}" type="presOf" srcId="{03689D08-8F94-B240-B093-204B4D1B1996}" destId="{F515C25C-FBC4-0A42-9BD8-739DB491DE01}" srcOrd="1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6DD0D5A8-F339-4776-93E9-0ACE7BC576F9}" type="presOf" srcId="{51AF1449-732A-7245-8907-3B0B474E6716}" destId="{08B24028-0337-A54F-863C-D83DC536E50D}" srcOrd="1" destOrd="0" presId="urn:microsoft.com/office/officeart/2005/8/layout/bProcess3"/>
    <dgm:cxn modelId="{A7C16B66-7BE6-4DFC-8946-C9F87544F1B2}" type="presOf" srcId="{761D77BA-5704-3540-A64C-39623ABDE933}" destId="{2B850CA7-3DA8-704B-9542-29A27C4E6E8A}" srcOrd="0" destOrd="0" presId="urn:microsoft.com/office/officeart/2005/8/layout/bProcess3"/>
    <dgm:cxn modelId="{637B23B3-258A-48F6-B4E1-8359EC94DA86}" type="presOf" srcId="{981B4EF9-7A3A-BE49-B6B6-0021D3615771}" destId="{CA2203B5-A4CA-2C4D-8577-50E3388F2246}" srcOrd="0" destOrd="0" presId="urn:microsoft.com/office/officeart/2005/8/layout/bProcess3"/>
    <dgm:cxn modelId="{CB16B538-44A1-486C-96D4-355C03DBA696}" type="presOf" srcId="{6FF581C4-5EE0-6547-8B0A-4DD4E49DF7D5}" destId="{EE2C3E7E-7411-F14A-B102-730D81D864D3}" srcOrd="1" destOrd="0" presId="urn:microsoft.com/office/officeart/2005/8/layout/bProcess3"/>
    <dgm:cxn modelId="{247D3B31-F8CA-4124-8C6D-9A3967EBBACD}" type="presOf" srcId="{3ABC577C-D926-6C40-8609-A47272EDC0E8}" destId="{35CF6ACD-16BB-D44B-9967-A88BE4C856FA}" srcOrd="0" destOrd="0" presId="urn:microsoft.com/office/officeart/2005/8/layout/bProcess3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6F38405C-427F-4132-9B12-C924CAFA54A3}" type="presParOf" srcId="{379D3411-2CF2-1443-9DE7-1F3F74BE70B6}" destId="{71E5BCB2-3AB6-4C42-9B09-A87936C7F001}" srcOrd="0" destOrd="0" presId="urn:microsoft.com/office/officeart/2005/8/layout/bProcess3"/>
    <dgm:cxn modelId="{B94784BA-63D2-427F-8095-91B5ACB10C49}" type="presParOf" srcId="{379D3411-2CF2-1443-9DE7-1F3F74BE70B6}" destId="{70788382-AA77-7C4C-A399-82382C8CD1E3}" srcOrd="1" destOrd="0" presId="urn:microsoft.com/office/officeart/2005/8/layout/bProcess3"/>
    <dgm:cxn modelId="{5A38517C-0DFB-42D8-8CD5-98BDAB9399E2}" type="presParOf" srcId="{70788382-AA77-7C4C-A399-82382C8CD1E3}" destId="{EE2C3E7E-7411-F14A-B102-730D81D864D3}" srcOrd="0" destOrd="0" presId="urn:microsoft.com/office/officeart/2005/8/layout/bProcess3"/>
    <dgm:cxn modelId="{0C9A4F8F-48AE-43D1-B363-168E9942BBA7}" type="presParOf" srcId="{379D3411-2CF2-1443-9DE7-1F3F74BE70B6}" destId="{CB005E4D-98D2-5E43-A79A-01D73FA5246C}" srcOrd="2" destOrd="0" presId="urn:microsoft.com/office/officeart/2005/8/layout/bProcess3"/>
    <dgm:cxn modelId="{CCC633D1-0551-477A-A0FB-3B1EEC5FF414}" type="presParOf" srcId="{379D3411-2CF2-1443-9DE7-1F3F74BE70B6}" destId="{1AB89A78-53AA-8046-940B-4774F5E8A3F4}" srcOrd="3" destOrd="0" presId="urn:microsoft.com/office/officeart/2005/8/layout/bProcess3"/>
    <dgm:cxn modelId="{4201B9B2-0E22-467D-9A4A-FCD23467EC89}" type="presParOf" srcId="{1AB89A78-53AA-8046-940B-4774F5E8A3F4}" destId="{8845A127-0D85-A14A-94CB-F773727D4C9B}" srcOrd="0" destOrd="0" presId="urn:microsoft.com/office/officeart/2005/8/layout/bProcess3"/>
    <dgm:cxn modelId="{605E51FB-FDC5-425A-AF01-F82140C45DE9}" type="presParOf" srcId="{379D3411-2CF2-1443-9DE7-1F3F74BE70B6}" destId="{2B850CA7-3DA8-704B-9542-29A27C4E6E8A}" srcOrd="4" destOrd="0" presId="urn:microsoft.com/office/officeart/2005/8/layout/bProcess3"/>
    <dgm:cxn modelId="{E423740F-CEC6-4D91-BC2C-E1E6E987BE43}" type="presParOf" srcId="{379D3411-2CF2-1443-9DE7-1F3F74BE70B6}" destId="{11041959-BAD3-494D-A0CA-60D08024935F}" srcOrd="5" destOrd="0" presId="urn:microsoft.com/office/officeart/2005/8/layout/bProcess3"/>
    <dgm:cxn modelId="{C27FB3BE-4436-4F43-B8E3-5C9B2E78C61B}" type="presParOf" srcId="{11041959-BAD3-494D-A0CA-60D08024935F}" destId="{F515C25C-FBC4-0A42-9BD8-739DB491DE01}" srcOrd="0" destOrd="0" presId="urn:microsoft.com/office/officeart/2005/8/layout/bProcess3"/>
    <dgm:cxn modelId="{C02EF107-03EF-4745-9FC4-6E1F0F455AA4}" type="presParOf" srcId="{379D3411-2CF2-1443-9DE7-1F3F74BE70B6}" destId="{35CF6ACD-16BB-D44B-9967-A88BE4C856FA}" srcOrd="6" destOrd="0" presId="urn:microsoft.com/office/officeart/2005/8/layout/bProcess3"/>
    <dgm:cxn modelId="{22A54111-3860-4C2D-8E56-3D81FA4E5AB8}" type="presParOf" srcId="{379D3411-2CF2-1443-9DE7-1F3F74BE70B6}" destId="{BE891453-7A81-9745-80FE-393D0BD9F682}" srcOrd="7" destOrd="0" presId="urn:microsoft.com/office/officeart/2005/8/layout/bProcess3"/>
    <dgm:cxn modelId="{834E7AD5-F53B-48AB-BBB0-8CDB4BC2FE8F}" type="presParOf" srcId="{BE891453-7A81-9745-80FE-393D0BD9F682}" destId="{0D4A6B71-9678-E74B-A4F4-3D04D7F96F18}" srcOrd="0" destOrd="0" presId="urn:microsoft.com/office/officeart/2005/8/layout/bProcess3"/>
    <dgm:cxn modelId="{4DDE7E3E-823A-4D8D-AD4E-BBFB19C4E5BA}" type="presParOf" srcId="{379D3411-2CF2-1443-9DE7-1F3F74BE70B6}" destId="{5054442F-68CC-BA4D-A78B-D10165C93B35}" srcOrd="8" destOrd="0" presId="urn:microsoft.com/office/officeart/2005/8/layout/bProcess3"/>
    <dgm:cxn modelId="{D8D6756B-758C-45C6-A7D0-A211C6CC59F0}" type="presParOf" srcId="{379D3411-2CF2-1443-9DE7-1F3F74BE70B6}" destId="{70A625A3-B04D-314A-9454-BA7560E71142}" srcOrd="9" destOrd="0" presId="urn:microsoft.com/office/officeart/2005/8/layout/bProcess3"/>
    <dgm:cxn modelId="{C39D72F5-20C7-4096-BC74-64BA8928BD0C}" type="presParOf" srcId="{70A625A3-B04D-314A-9454-BA7560E71142}" destId="{08B24028-0337-A54F-863C-D83DC536E50D}" srcOrd="0" destOrd="0" presId="urn:microsoft.com/office/officeart/2005/8/layout/bProcess3"/>
    <dgm:cxn modelId="{37B765BC-87D2-4702-8EEA-4F54F3E6A9DF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686053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997360"/>
        <a:ext cx="19326" cy="3869"/>
      </dsp:txXfrm>
    </dsp:sp>
    <dsp:sp modelId="{71E5BCB2-3AB6-4C42-9B09-A87936C7F001}">
      <dsp:nvSpPr>
        <dsp:cNvPr id="0" name=""/>
        <dsp:cNvSpPr/>
      </dsp:nvSpPr>
      <dsp:spPr>
        <a:xfrm>
          <a:off x="7310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7310" y="495131"/>
        <a:ext cx="1680542" cy="1008325"/>
      </dsp:txXfrm>
    </dsp:sp>
    <dsp:sp modelId="{1AB89A78-53AA-8046-940B-4774F5E8A3F4}">
      <dsp:nvSpPr>
        <dsp:cNvPr id="0" name=""/>
        <dsp:cNvSpPr/>
      </dsp:nvSpPr>
      <dsp:spPr>
        <a:xfrm>
          <a:off x="3753121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997360"/>
        <a:ext cx="19326" cy="3869"/>
      </dsp:txXfrm>
    </dsp:sp>
    <dsp:sp modelId="{CB005E4D-98D2-5E43-A79A-01D73FA5246C}">
      <dsp:nvSpPr>
        <dsp:cNvPr id="0" name=""/>
        <dsp:cNvSpPr/>
      </dsp:nvSpPr>
      <dsp:spPr>
        <a:xfrm>
          <a:off x="2074378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074378" y="495131"/>
        <a:ext cx="1680542" cy="1008325"/>
      </dsp:txXfrm>
    </dsp:sp>
    <dsp:sp modelId="{11041959-BAD3-494D-A0CA-60D08024935F}">
      <dsp:nvSpPr>
        <dsp:cNvPr id="0" name=""/>
        <dsp:cNvSpPr/>
      </dsp:nvSpPr>
      <dsp:spPr>
        <a:xfrm>
          <a:off x="847582" y="1501657"/>
          <a:ext cx="4134135" cy="355924"/>
        </a:xfrm>
        <a:custGeom>
          <a:avLst/>
          <a:gdLst/>
          <a:ahLst/>
          <a:cxnLst/>
          <a:rect l="0" t="0" r="0" b="0"/>
          <a:pathLst>
            <a:path>
              <a:moveTo>
                <a:pt x="4134135" y="0"/>
              </a:moveTo>
              <a:lnTo>
                <a:pt x="4134135" y="195062"/>
              </a:lnTo>
              <a:lnTo>
                <a:pt x="0" y="195062"/>
              </a:lnTo>
              <a:lnTo>
                <a:pt x="0" y="35592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0845" y="1677685"/>
        <a:ext cx="207608" cy="3869"/>
      </dsp:txXfrm>
    </dsp:sp>
    <dsp:sp modelId="{2B850CA7-3DA8-704B-9542-29A27C4E6E8A}">
      <dsp:nvSpPr>
        <dsp:cNvPr id="0" name=""/>
        <dsp:cNvSpPr/>
      </dsp:nvSpPr>
      <dsp:spPr>
        <a:xfrm>
          <a:off x="4141446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141446" y="495131"/>
        <a:ext cx="1680542" cy="1008325"/>
      </dsp:txXfrm>
    </dsp:sp>
    <dsp:sp modelId="{BE891453-7A81-9745-80FE-393D0BD9F682}">
      <dsp:nvSpPr>
        <dsp:cNvPr id="0" name=""/>
        <dsp:cNvSpPr/>
      </dsp:nvSpPr>
      <dsp:spPr>
        <a:xfrm>
          <a:off x="1686053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2392210"/>
        <a:ext cx="19326" cy="3869"/>
      </dsp:txXfrm>
    </dsp:sp>
    <dsp:sp modelId="{35CF6ACD-16BB-D44B-9967-A88BE4C856FA}">
      <dsp:nvSpPr>
        <dsp:cNvPr id="0" name=""/>
        <dsp:cNvSpPr/>
      </dsp:nvSpPr>
      <dsp:spPr>
        <a:xfrm>
          <a:off x="7310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7310" y="1889982"/>
        <a:ext cx="1680542" cy="1008325"/>
      </dsp:txXfrm>
    </dsp:sp>
    <dsp:sp modelId="{70A625A3-B04D-314A-9454-BA7560E71142}">
      <dsp:nvSpPr>
        <dsp:cNvPr id="0" name=""/>
        <dsp:cNvSpPr/>
      </dsp:nvSpPr>
      <dsp:spPr>
        <a:xfrm>
          <a:off x="3753121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2392210"/>
        <a:ext cx="19326" cy="3869"/>
      </dsp:txXfrm>
    </dsp:sp>
    <dsp:sp modelId="{5054442F-68CC-BA4D-A78B-D10165C93B35}">
      <dsp:nvSpPr>
        <dsp:cNvPr id="0" name=""/>
        <dsp:cNvSpPr/>
      </dsp:nvSpPr>
      <dsp:spPr>
        <a:xfrm>
          <a:off x="2074378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074378" y="1889982"/>
        <a:ext cx="1680542" cy="1008325"/>
      </dsp:txXfrm>
    </dsp:sp>
    <dsp:sp modelId="{CA2203B5-A4CA-2C4D-8577-50E3388F2246}">
      <dsp:nvSpPr>
        <dsp:cNvPr id="0" name=""/>
        <dsp:cNvSpPr/>
      </dsp:nvSpPr>
      <dsp:spPr>
        <a:xfrm>
          <a:off x="4141446" y="1889982"/>
          <a:ext cx="1680542" cy="10083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141446" y="1889982"/>
        <a:ext cx="1680542" cy="10083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12</cp:revision>
  <dcterms:created xsi:type="dcterms:W3CDTF">2015-11-15T14:21:00Z</dcterms:created>
  <dcterms:modified xsi:type="dcterms:W3CDTF">2015-11-22T16:44:00Z</dcterms:modified>
</cp:coreProperties>
</file>